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201</w:t>
      </w:r>
      <w:r w:rsidR="00B8077D">
        <w:t>7</w:t>
      </w:r>
    </w:p>
    <w:p w:rsidR="00DC29E4" w:rsidRDefault="00DC29E4" w:rsidP="00377253">
      <w:pPr>
        <w:pStyle w:val="PS-hlavika1"/>
      </w:pPr>
      <w:r>
        <w:t>7. volební období</w:t>
      </w:r>
    </w:p>
    <w:p w:rsidR="00DC29E4" w:rsidRDefault="00E04794" w:rsidP="000E730C">
      <w:pPr>
        <w:pStyle w:val="PS-slousnesen"/>
      </w:pPr>
      <w:r>
        <w:t>121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5807F2" w:rsidP="00377253">
      <w:pPr>
        <w:pStyle w:val="PS-hlavika1"/>
      </w:pPr>
      <w:r>
        <w:t>výboru pro životní prostředí</w:t>
      </w:r>
    </w:p>
    <w:p w:rsidR="00DC29E4" w:rsidRDefault="00DC29E4" w:rsidP="00377253">
      <w:pPr>
        <w:pStyle w:val="PS-hlavika1"/>
      </w:pPr>
      <w:proofErr w:type="gramStart"/>
      <w:r>
        <w:t xml:space="preserve">z </w:t>
      </w:r>
      <w:r w:rsidR="00B8077D">
        <w:t>4</w:t>
      </w:r>
      <w:r w:rsidR="004E0B1D">
        <w:t>3</w:t>
      </w:r>
      <w:proofErr w:type="gramEnd"/>
      <w:r>
        <w:t>. schůze</w:t>
      </w:r>
    </w:p>
    <w:p w:rsidR="00DC29E4" w:rsidRDefault="00DC29E4" w:rsidP="00377253">
      <w:pPr>
        <w:pStyle w:val="PS-hlavika1"/>
      </w:pPr>
      <w:r>
        <w:t xml:space="preserve">ze dne </w:t>
      </w:r>
      <w:r w:rsidR="00B8077D">
        <w:t>3. května 2017</w:t>
      </w:r>
    </w:p>
    <w:p w:rsidR="00DC29E4" w:rsidRPr="00D76FB3" w:rsidRDefault="004E0B1D" w:rsidP="00D76FB3">
      <w:pPr>
        <w:pStyle w:val="PS-pedmtusnesen"/>
      </w:pPr>
      <w:r>
        <w:t>Návrh státního závěrečného účtu kapitoly č. 348 – Český báňský úřad za rok 201</w:t>
      </w:r>
      <w:r w:rsidR="00B8077D">
        <w:t>6</w:t>
      </w:r>
      <w:bookmarkStart w:id="0" w:name="_GoBack"/>
      <w:bookmarkEnd w:id="0"/>
    </w:p>
    <w:p w:rsidR="00423236" w:rsidRDefault="00423236" w:rsidP="00423236">
      <w:pPr>
        <w:pStyle w:val="PS-uvodnodstavec"/>
        <w:spacing w:after="0"/>
      </w:pPr>
    </w:p>
    <w:p w:rsidR="004E0B1D" w:rsidRPr="004E0B1D" w:rsidRDefault="004E0B1D" w:rsidP="004E0B1D">
      <w:pPr>
        <w:pStyle w:val="western"/>
        <w:spacing w:before="0" w:beforeAutospacing="0"/>
        <w:ind w:firstLine="708"/>
        <w:rPr>
          <w:spacing w:val="0"/>
        </w:rPr>
      </w:pPr>
      <w:r w:rsidRPr="004E0B1D">
        <w:rPr>
          <w:spacing w:val="0"/>
        </w:rPr>
        <w:t xml:space="preserve">Po úvodním slově </w:t>
      </w:r>
      <w:r w:rsidR="00B8077D">
        <w:rPr>
          <w:spacing w:val="0"/>
        </w:rPr>
        <w:t>předsedy</w:t>
      </w:r>
      <w:r w:rsidRPr="004E0B1D">
        <w:rPr>
          <w:spacing w:val="0"/>
        </w:rPr>
        <w:t xml:space="preserve"> Českého báňského úřadu Ing. Martina Štemberky, zpravodajské zprávě posl. Ing. Josefa Hájka a po rozpravě</w:t>
      </w:r>
    </w:p>
    <w:p w:rsidR="004E0B1D" w:rsidRPr="004E0B1D" w:rsidRDefault="004E0B1D" w:rsidP="004E0B1D">
      <w:pPr>
        <w:pStyle w:val="western"/>
        <w:spacing w:before="0" w:beforeAutospacing="0"/>
      </w:pPr>
    </w:p>
    <w:p w:rsidR="004E0B1D" w:rsidRPr="004E0B1D" w:rsidRDefault="004E0B1D" w:rsidP="004E0B1D">
      <w:pPr>
        <w:pStyle w:val="western"/>
        <w:spacing w:before="0" w:beforeAutospacing="0"/>
      </w:pPr>
      <w:r w:rsidRPr="004E0B1D">
        <w:t>výbor pro životní prostředí</w:t>
      </w:r>
    </w:p>
    <w:p w:rsidR="004E0B1D" w:rsidRPr="004E0B1D" w:rsidRDefault="004E0B1D" w:rsidP="004E0B1D">
      <w:pPr>
        <w:pStyle w:val="western"/>
        <w:spacing w:before="0" w:beforeAutospacing="0"/>
      </w:pPr>
    </w:p>
    <w:p w:rsidR="004E0B1D" w:rsidRPr="004E0B1D" w:rsidRDefault="004E0B1D" w:rsidP="004E0B1D">
      <w:pPr>
        <w:pStyle w:val="western"/>
        <w:numPr>
          <w:ilvl w:val="0"/>
          <w:numId w:val="15"/>
        </w:numPr>
        <w:spacing w:before="0" w:beforeAutospacing="0"/>
      </w:pPr>
      <w:r w:rsidRPr="004E0B1D">
        <w:rPr>
          <w:b/>
          <w:bCs/>
          <w:spacing w:val="20"/>
        </w:rPr>
        <w:t>projednal s</w:t>
      </w:r>
      <w:r w:rsidRPr="004E0B1D">
        <w:t>tátní závěrečný účet kapitoly č. 348 – Český báňský úřad za rok 201</w:t>
      </w:r>
      <w:r w:rsidR="00B8077D">
        <w:t>6</w:t>
      </w:r>
      <w:r w:rsidRPr="004E0B1D">
        <w:t>,</w:t>
      </w:r>
    </w:p>
    <w:p w:rsidR="004E0B1D" w:rsidRPr="004E0B1D" w:rsidRDefault="004E0B1D" w:rsidP="004E0B1D">
      <w:pPr>
        <w:pStyle w:val="western"/>
        <w:spacing w:before="0" w:beforeAutospacing="0"/>
      </w:pPr>
    </w:p>
    <w:p w:rsidR="004E0B1D" w:rsidRPr="004E0B1D" w:rsidRDefault="004E0B1D" w:rsidP="004E0B1D">
      <w:pPr>
        <w:pStyle w:val="western"/>
        <w:numPr>
          <w:ilvl w:val="0"/>
          <w:numId w:val="16"/>
        </w:numPr>
        <w:spacing w:before="0" w:beforeAutospacing="0"/>
      </w:pPr>
      <w:r w:rsidRPr="004E0B1D">
        <w:rPr>
          <w:b/>
          <w:bCs/>
          <w:spacing w:val="20"/>
        </w:rPr>
        <w:t xml:space="preserve">doporučuje </w:t>
      </w:r>
      <w:r w:rsidRPr="004E0B1D">
        <w:t>Poslanecké sněmovně Parlamentu ČR, aby státní závěrečný účet kapitoly č. 348 – Český báňský úřad za rok 201</w:t>
      </w:r>
      <w:r w:rsidR="00B8077D">
        <w:t>6</w:t>
      </w:r>
      <w:r w:rsidRPr="004E0B1D">
        <w:t xml:space="preserve"> vzala na vědomí,</w:t>
      </w:r>
    </w:p>
    <w:p w:rsidR="004E0B1D" w:rsidRPr="004E0B1D" w:rsidRDefault="004E0B1D" w:rsidP="004E0B1D">
      <w:pPr>
        <w:pStyle w:val="western"/>
        <w:spacing w:before="0" w:beforeAutospacing="0"/>
      </w:pPr>
    </w:p>
    <w:p w:rsidR="004E0B1D" w:rsidRPr="004E0B1D" w:rsidRDefault="004E0B1D" w:rsidP="004E0B1D">
      <w:pPr>
        <w:pStyle w:val="western"/>
        <w:numPr>
          <w:ilvl w:val="0"/>
          <w:numId w:val="17"/>
        </w:numPr>
        <w:spacing w:before="0" w:beforeAutospacing="0"/>
      </w:pPr>
      <w:r w:rsidRPr="004E0B1D">
        <w:rPr>
          <w:b/>
          <w:bCs/>
          <w:spacing w:val="20"/>
        </w:rPr>
        <w:t xml:space="preserve">zmocňuje </w:t>
      </w:r>
      <w:r w:rsidRPr="004E0B1D">
        <w:t>zpravodaje výboru, aby s tímto usnesením seznámil schůzku zpravodajů ke státnímu závěrečnému účtu České republiky za rok 201</w:t>
      </w:r>
      <w:r w:rsidR="00B8077D">
        <w:t>6</w:t>
      </w:r>
      <w:r w:rsidRPr="004E0B1D">
        <w:t>.</w:t>
      </w:r>
    </w:p>
    <w:p w:rsidR="00423236" w:rsidRPr="004E0B1D" w:rsidRDefault="00423236" w:rsidP="004E0B1D">
      <w:pPr>
        <w:pStyle w:val="PS-slovanseznam"/>
        <w:numPr>
          <w:ilvl w:val="0"/>
          <w:numId w:val="0"/>
        </w:numPr>
        <w:ind w:left="357"/>
        <w:rPr>
          <w:szCs w:val="24"/>
        </w:rPr>
      </w:pPr>
    </w:p>
    <w:p w:rsidR="004E0B1D" w:rsidRDefault="004E0B1D" w:rsidP="004E0B1D">
      <w:pPr>
        <w:pStyle w:val="PS-slovanseznam"/>
        <w:numPr>
          <w:ilvl w:val="0"/>
          <w:numId w:val="0"/>
        </w:numPr>
        <w:ind w:left="357"/>
      </w:pPr>
    </w:p>
    <w:p w:rsidR="00106842" w:rsidRPr="00106842" w:rsidRDefault="00106842" w:rsidP="0042323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="00AD4C21">
        <w:rPr>
          <w:rFonts w:ascii="Times New Roman" w:hAnsi="Times New Roman"/>
          <w:sz w:val="24"/>
        </w:rPr>
        <w:t>RSDr. Josef NEKL</w:t>
      </w:r>
      <w:r w:rsidR="00254049">
        <w:rPr>
          <w:rFonts w:ascii="Times New Roman" w:hAnsi="Times New Roman"/>
          <w:caps/>
          <w:sz w:val="24"/>
        </w:rPr>
        <w:t xml:space="preserve"> </w:t>
      </w:r>
      <w:r w:rsidR="00254049" w:rsidRPr="00254049">
        <w:rPr>
          <w:rFonts w:ascii="Times New Roman" w:hAnsi="Times New Roman"/>
          <w:sz w:val="24"/>
        </w:rPr>
        <w:t>v.r.</w:t>
      </w: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  <w:r w:rsidR="004E0B1D">
        <w:rPr>
          <w:rFonts w:ascii="Times New Roman" w:hAnsi="Times New Roman"/>
          <w:sz w:val="24"/>
        </w:rPr>
        <w:t>Ing. Josef HÁJEK</w:t>
      </w:r>
      <w:r w:rsidR="00254049">
        <w:rPr>
          <w:rFonts w:ascii="Times New Roman" w:hAnsi="Times New Roman"/>
          <w:caps/>
          <w:sz w:val="24"/>
        </w:rPr>
        <w:t xml:space="preserve"> </w:t>
      </w:r>
      <w:proofErr w:type="gramStart"/>
      <w:r w:rsidR="00254049" w:rsidRPr="00254049">
        <w:rPr>
          <w:rFonts w:ascii="Times New Roman" w:hAnsi="Times New Roman"/>
          <w:sz w:val="24"/>
        </w:rPr>
        <w:t>v.r</w:t>
      </w:r>
      <w:r w:rsidR="00254049">
        <w:rPr>
          <w:rFonts w:ascii="Times New Roman" w:hAnsi="Times New Roman"/>
          <w:caps/>
          <w:sz w:val="24"/>
        </w:rPr>
        <w:t>.</w:t>
      </w:r>
      <w:proofErr w:type="gramEnd"/>
    </w:p>
    <w:p w:rsidR="00106842" w:rsidRDefault="00106842" w:rsidP="0042323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="00254049">
        <w:rPr>
          <w:rFonts w:ascii="Times New Roman" w:hAnsi="Times New Roman"/>
          <w:sz w:val="24"/>
        </w:rPr>
        <w:t>o</w:t>
      </w:r>
      <w:r w:rsidRPr="00106842">
        <w:rPr>
          <w:rFonts w:ascii="Times New Roman" w:hAnsi="Times New Roman"/>
          <w:sz w:val="24"/>
        </w:rPr>
        <w:t>věřovatel</w:t>
      </w: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  <w:t>zpravodaj</w:t>
      </w:r>
    </w:p>
    <w:p w:rsidR="004E0B1D" w:rsidRDefault="004E0B1D" w:rsidP="0042323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p w:rsidR="004E0B1D" w:rsidRPr="00106842" w:rsidRDefault="004E0B1D" w:rsidP="0042323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p w:rsidR="00106842" w:rsidRPr="00254049" w:rsidRDefault="00106842" w:rsidP="00423236">
      <w:pPr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caps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  <w:r w:rsidR="00423236">
        <w:rPr>
          <w:rFonts w:ascii="Times New Roman" w:hAnsi="Times New Roman"/>
          <w:sz w:val="24"/>
        </w:rPr>
        <w:t>PhDr. Robin BÖHNISCH</w:t>
      </w:r>
      <w:r w:rsidR="00254049">
        <w:rPr>
          <w:rFonts w:ascii="Times New Roman" w:hAnsi="Times New Roman"/>
          <w:caps/>
          <w:sz w:val="24"/>
        </w:rPr>
        <w:t xml:space="preserve"> </w:t>
      </w:r>
      <w:proofErr w:type="gramStart"/>
      <w:r w:rsidR="00254049" w:rsidRPr="00254049">
        <w:rPr>
          <w:rFonts w:ascii="Times New Roman" w:hAnsi="Times New Roman"/>
          <w:sz w:val="24"/>
        </w:rPr>
        <w:t>v.r.</w:t>
      </w:r>
      <w:proofErr w:type="gramEnd"/>
    </w:p>
    <w:p w:rsidR="00106842" w:rsidRDefault="00106842" w:rsidP="00423236">
      <w:pPr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  <w:r w:rsidR="00B715B6">
        <w:rPr>
          <w:rFonts w:ascii="Times New Roman" w:hAnsi="Times New Roman"/>
          <w:sz w:val="24"/>
        </w:rPr>
        <w:t>p</w:t>
      </w:r>
      <w:r w:rsidRPr="00106842">
        <w:rPr>
          <w:rFonts w:ascii="Times New Roman" w:hAnsi="Times New Roman"/>
          <w:sz w:val="24"/>
        </w:rPr>
        <w:t>ředseda</w:t>
      </w:r>
    </w:p>
    <w:p w:rsidR="00B715B6" w:rsidRDefault="00B715B6" w:rsidP="00423236">
      <w:pPr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sectPr w:rsidR="00B715B6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15237"/>
    <w:multiLevelType w:val="multilevel"/>
    <w:tmpl w:val="B1604F8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B318E7"/>
    <w:multiLevelType w:val="multilevel"/>
    <w:tmpl w:val="0222260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16E16658"/>
    <w:multiLevelType w:val="hybridMultilevel"/>
    <w:tmpl w:val="ABD0CCBA"/>
    <w:lvl w:ilvl="0" w:tplc="A82C4C1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3B4E6877"/>
    <w:multiLevelType w:val="hybridMultilevel"/>
    <w:tmpl w:val="24205904"/>
    <w:lvl w:ilvl="0" w:tplc="488C79F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>
    <w:nsid w:val="76167C96"/>
    <w:multiLevelType w:val="multilevel"/>
    <w:tmpl w:val="D4DA47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4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3"/>
  </w:num>
  <w:num w:numId="15">
    <w:abstractNumId w:val="16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E8"/>
    <w:rsid w:val="000476E4"/>
    <w:rsid w:val="000C5278"/>
    <w:rsid w:val="000E730C"/>
    <w:rsid w:val="00103C04"/>
    <w:rsid w:val="00106842"/>
    <w:rsid w:val="001B45F3"/>
    <w:rsid w:val="00230024"/>
    <w:rsid w:val="00254049"/>
    <w:rsid w:val="00272E1B"/>
    <w:rsid w:val="002A2F32"/>
    <w:rsid w:val="002B0FB6"/>
    <w:rsid w:val="002B60B3"/>
    <w:rsid w:val="002C6BED"/>
    <w:rsid w:val="002E3D5F"/>
    <w:rsid w:val="00356011"/>
    <w:rsid w:val="00377253"/>
    <w:rsid w:val="003D2033"/>
    <w:rsid w:val="00423236"/>
    <w:rsid w:val="004E0B1D"/>
    <w:rsid w:val="005227BF"/>
    <w:rsid w:val="00566A4C"/>
    <w:rsid w:val="005807F2"/>
    <w:rsid w:val="005C30D7"/>
    <w:rsid w:val="005E094C"/>
    <w:rsid w:val="005F6CAE"/>
    <w:rsid w:val="00620764"/>
    <w:rsid w:val="007147B9"/>
    <w:rsid w:val="007C62DA"/>
    <w:rsid w:val="007D5EE1"/>
    <w:rsid w:val="007E1D0B"/>
    <w:rsid w:val="00812496"/>
    <w:rsid w:val="00830BFE"/>
    <w:rsid w:val="00893C29"/>
    <w:rsid w:val="00903269"/>
    <w:rsid w:val="00A46CDA"/>
    <w:rsid w:val="00AA0D27"/>
    <w:rsid w:val="00AD4C21"/>
    <w:rsid w:val="00B13892"/>
    <w:rsid w:val="00B53E8D"/>
    <w:rsid w:val="00B715B6"/>
    <w:rsid w:val="00B8077D"/>
    <w:rsid w:val="00C56014"/>
    <w:rsid w:val="00D507E8"/>
    <w:rsid w:val="00D76FB3"/>
    <w:rsid w:val="00DC29E4"/>
    <w:rsid w:val="00E04794"/>
    <w:rsid w:val="00ED15A8"/>
    <w:rsid w:val="00EF3B15"/>
    <w:rsid w:val="00EF679B"/>
    <w:rsid w:val="00F8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AEFE8-F0D4-4D7A-A279-4E063BCF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western">
    <w:name w:val="western"/>
    <w:basedOn w:val="Normln"/>
    <w:rsid w:val="004E0B1D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ikova\Documents\Vlastn&#237;%20&#353;ablony%20Office\usnese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279A5-B80F-4254-9D72-866841E4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usnesení.dotx</Template>
  <TotalTime>4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Urikova Irena</dc:creator>
  <cp:keywords/>
  <dc:description/>
  <cp:lastModifiedBy>Urikova Irena</cp:lastModifiedBy>
  <cp:revision>4</cp:revision>
  <dcterms:created xsi:type="dcterms:W3CDTF">2017-05-02T09:45:00Z</dcterms:created>
  <dcterms:modified xsi:type="dcterms:W3CDTF">2017-05-03T08:28:00Z</dcterms:modified>
</cp:coreProperties>
</file>