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30" w:type="dxa"/>
        <w:tblInd w:w="5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7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</w:tblGrid>
      <w:tr w:rsidR="002E0154">
        <w:tc>
          <w:tcPr>
            <w:tcW w:w="3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47" w:type="dxa"/>
            </w:tcMar>
          </w:tcPr>
          <w:p w:rsidR="002E0154" w:rsidRDefault="002E0154">
            <w:pPr>
              <w:pStyle w:val="Zhlav"/>
              <w:spacing w:line="480" w:lineRule="auto"/>
              <w:jc w:val="right"/>
              <w:rPr>
                <w:b/>
                <w:bCs/>
                <w:color w:val="FF3333"/>
              </w:rPr>
            </w:pPr>
          </w:p>
        </w:tc>
      </w:tr>
    </w:tbl>
    <w:p w:rsidR="002E0154" w:rsidRDefault="002E0154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2015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7. volební období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pStyle w:val="Nadpis4"/>
            </w:pPr>
            <w:r>
              <w:t xml:space="preserve">USNESENÍ 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podvýboru rozpočtového výboru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pro daně, cla a loterie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AA549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ze 4. schůze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AA549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ze dne 13. října 2015</w:t>
            </w:r>
          </w:p>
        </w:tc>
      </w:tr>
      <w:tr w:rsidR="002E0154">
        <w:trPr>
          <w:trHeight w:val="1686"/>
        </w:trPr>
        <w:tc>
          <w:tcPr>
            <w:tcW w:w="9212" w:type="dxa"/>
            <w:shd w:val="clear" w:color="auto" w:fill="auto"/>
          </w:tcPr>
          <w:p w:rsidR="002E0154" w:rsidRDefault="002E0154">
            <w:pPr>
              <w:pStyle w:val="Zkladntext3"/>
              <w:snapToGrid w:val="0"/>
            </w:pPr>
          </w:p>
          <w:p w:rsidR="00AA549D" w:rsidRDefault="00AA549D" w:rsidP="00AA549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</w:pPr>
            <w:r w:rsidRPr="00AA549D">
              <w:rPr>
                <w:rFonts w:ascii="Times New Roman" w:hAnsi="Times New Roman" w:cs="Times New Roman"/>
                <w:i/>
                <w:sz w:val="24"/>
                <w:szCs w:val="24"/>
              </w:rPr>
              <w:t>k </w:t>
            </w:r>
            <w:r w:rsidRPr="00AA549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v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ládní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mu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návrh zákona o hazardních hrách (sněmovní tisk 578)</w:t>
            </w:r>
          </w:p>
          <w:p w:rsidR="00586A5D" w:rsidRPr="00AA549D" w:rsidRDefault="00586A5D" w:rsidP="00586A5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ar-SA"/>
              </w:rPr>
            </w:pPr>
            <w:r w:rsidRPr="00AA549D">
              <w:rPr>
                <w:rFonts w:ascii="Times New Roman" w:hAnsi="Times New Roman" w:cs="Times New Roman"/>
                <w:i/>
                <w:sz w:val="24"/>
                <w:szCs w:val="24"/>
              </w:rPr>
              <w:t>k </w:t>
            </w:r>
            <w:r w:rsidRPr="00AA549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v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ládní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mu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návrh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zákona o 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dani z 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hazardních h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e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r (sněmovní tisk 57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9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)</w:t>
            </w:r>
          </w:p>
          <w:p w:rsidR="00586A5D" w:rsidRPr="00226C2D" w:rsidRDefault="00586A5D" w:rsidP="00586A5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k v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ládní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mu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návrh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u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zákona, kterým se mění některé zákony v souvislosti s přijetím zákona o hazardních hrách a zákona o dani z hazardních her (sněmovní tisk 580)</w:t>
            </w:r>
          </w:p>
          <w:p w:rsidR="00586A5D" w:rsidRPr="00AA549D" w:rsidRDefault="00586A5D" w:rsidP="00AA549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ar-SA"/>
              </w:rPr>
            </w:pPr>
          </w:p>
          <w:p w:rsidR="002E0154" w:rsidRDefault="00AA549D" w:rsidP="00AA549D">
            <w:pPr>
              <w:pStyle w:val="Odsazentlatextu"/>
              <w:jc w:val="center"/>
            </w:pPr>
            <w:r>
              <w:rPr>
                <w:i/>
                <w:spacing w:val="-3"/>
              </w:rPr>
              <w:t xml:space="preserve"> </w:t>
            </w:r>
          </w:p>
        </w:tc>
      </w:tr>
    </w:tbl>
    <w:p w:rsidR="002E0154" w:rsidRDefault="002E0154">
      <w:pPr>
        <w:tabs>
          <w:tab w:val="center" w:pos="4512"/>
        </w:tabs>
        <w:jc w:val="both"/>
      </w:pPr>
    </w:p>
    <w:p w:rsidR="002E0154" w:rsidRDefault="00AA549D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>pro daně, cla a loterie po úvodním slově nám. ministra financí O. Závodského, zpravodajské zprávě posl. J. Volného a po rozpravě</w:t>
      </w:r>
    </w:p>
    <w:p w:rsidR="002E0154" w:rsidRDefault="002E0154">
      <w:pPr>
        <w:tabs>
          <w:tab w:val="left" w:pos="-720"/>
        </w:tabs>
      </w:pPr>
    </w:p>
    <w:p w:rsidR="002E0154" w:rsidRDefault="002E0154">
      <w:pPr>
        <w:pStyle w:val="Tlotextu"/>
      </w:pPr>
    </w:p>
    <w:p w:rsidR="00E047C4" w:rsidRDefault="00AA549D" w:rsidP="00586A5D">
      <w:pPr>
        <w:pStyle w:val="Tlotextu"/>
        <w:ind w:left="720" w:hanging="720"/>
      </w:pPr>
      <w:proofErr w:type="gramStart"/>
      <w:r>
        <w:t>I.</w:t>
      </w:r>
      <w:r>
        <w:tab/>
        <w:t>d o p o r u č u j e</w:t>
      </w:r>
      <w:r w:rsidR="00BC6E69">
        <w:t xml:space="preserve">   </w:t>
      </w:r>
      <w:r>
        <w:t>rozpočtovému</w:t>
      </w:r>
      <w:proofErr w:type="gramEnd"/>
      <w:r>
        <w:t xml:space="preserve"> výboru, aby </w:t>
      </w:r>
    </w:p>
    <w:p w:rsidR="00E047C4" w:rsidRDefault="00E047C4" w:rsidP="00586A5D">
      <w:pPr>
        <w:pStyle w:val="Tlotextu"/>
        <w:ind w:left="720" w:hanging="720"/>
      </w:pPr>
      <w:r>
        <w:tab/>
        <w:t xml:space="preserve">- </w:t>
      </w:r>
      <w:r w:rsidR="00586A5D">
        <w:t xml:space="preserve">vládní </w:t>
      </w:r>
      <w:r w:rsidR="00AA549D">
        <w:t>návrh zákona o hazardních hrách (sněmovní tisk 578)</w:t>
      </w:r>
      <w:r w:rsidR="00586A5D">
        <w:t xml:space="preserve">; </w:t>
      </w:r>
    </w:p>
    <w:p w:rsidR="00E047C4" w:rsidRDefault="00E047C4" w:rsidP="00586A5D">
      <w:pPr>
        <w:pStyle w:val="Tlotextu"/>
        <w:ind w:left="720" w:hanging="720"/>
        <w:rPr>
          <w:rFonts w:eastAsia="Calibri"/>
          <w:szCs w:val="24"/>
          <w:lang w:eastAsia="en-US" w:bidi="ar-SA"/>
        </w:rPr>
      </w:pPr>
      <w:r>
        <w:tab/>
        <w:t xml:space="preserve">- </w:t>
      </w:r>
      <w:r w:rsidR="00586A5D" w:rsidRPr="00586A5D">
        <w:rPr>
          <w:szCs w:val="24"/>
        </w:rPr>
        <w:t>v</w:t>
      </w:r>
      <w:r w:rsidR="00586A5D" w:rsidRPr="00586A5D">
        <w:rPr>
          <w:rFonts w:eastAsia="Calibri"/>
          <w:szCs w:val="24"/>
          <w:lang w:eastAsia="en-US" w:bidi="ar-SA"/>
        </w:rPr>
        <w:t>ládní návrh zákona o dani z hazardních her (sněmovní tisk 579)</w:t>
      </w:r>
      <w:r w:rsidR="00586A5D">
        <w:rPr>
          <w:rFonts w:eastAsia="Calibri"/>
          <w:szCs w:val="24"/>
          <w:lang w:eastAsia="en-US" w:bidi="ar-SA"/>
        </w:rPr>
        <w:t xml:space="preserve"> </w:t>
      </w:r>
      <w:r w:rsidR="00586A5D" w:rsidRPr="00586A5D">
        <w:rPr>
          <w:rFonts w:eastAsia="Calibri"/>
          <w:szCs w:val="24"/>
          <w:lang w:eastAsia="en-US" w:bidi="ar-SA"/>
        </w:rPr>
        <w:t xml:space="preserve">a </w:t>
      </w:r>
    </w:p>
    <w:p w:rsidR="00586A5D" w:rsidRPr="00586A5D" w:rsidRDefault="00E047C4" w:rsidP="00586A5D">
      <w:pPr>
        <w:pStyle w:val="Tlotextu"/>
        <w:ind w:left="720" w:hanging="720"/>
        <w:rPr>
          <w:rFonts w:eastAsia="Calibri"/>
          <w:szCs w:val="24"/>
          <w:lang w:eastAsia="en-US" w:bidi="ar-SA"/>
        </w:rPr>
      </w:pPr>
      <w:r>
        <w:rPr>
          <w:rFonts w:eastAsia="Calibri"/>
          <w:szCs w:val="24"/>
          <w:lang w:eastAsia="en-US" w:bidi="ar-SA"/>
        </w:rPr>
        <w:tab/>
        <w:t xml:space="preserve">- </w:t>
      </w:r>
      <w:r w:rsidR="00586A5D" w:rsidRPr="00586A5D">
        <w:rPr>
          <w:rFonts w:eastAsia="Calibri"/>
          <w:szCs w:val="24"/>
          <w:lang w:eastAsia="en-US" w:bidi="ar-SA"/>
        </w:rPr>
        <w:t>vládní návrh zákona, kterým se mění některé zákony v souvislosti s přijetím zákona o hazardních hrách a zákona o dani z hazardních her (sněmovní tisk 580)</w:t>
      </w:r>
    </w:p>
    <w:p w:rsidR="00AA549D" w:rsidRDefault="00AA549D" w:rsidP="00BC6E69">
      <w:pPr>
        <w:pStyle w:val="Tlotextu"/>
      </w:pPr>
    </w:p>
    <w:p w:rsidR="002E0154" w:rsidRDefault="00E047C4">
      <w:pPr>
        <w:pStyle w:val="Normlnweb"/>
      </w:pPr>
      <w:proofErr w:type="gramStart"/>
      <w:r>
        <w:t>p</w:t>
      </w:r>
      <w:proofErr w:type="gramEnd"/>
      <w:r w:rsidR="00BC6E69">
        <w:t xml:space="preserve"> r o j e d n a l   </w:t>
      </w:r>
      <w:r w:rsidR="00586A5D">
        <w:t xml:space="preserve">a </w:t>
      </w:r>
      <w:r w:rsidR="00BC6E69">
        <w:t xml:space="preserve">  </w:t>
      </w:r>
      <w:r w:rsidR="00586A5D">
        <w:t>p</w:t>
      </w:r>
      <w:r w:rsidR="00BC6E69">
        <w:t xml:space="preserve"> </w:t>
      </w:r>
      <w:r w:rsidR="00586A5D">
        <w:t>o</w:t>
      </w:r>
      <w:r w:rsidR="00BC6E69">
        <w:t xml:space="preserve"> </w:t>
      </w:r>
      <w:r w:rsidR="00586A5D">
        <w:t>s</w:t>
      </w:r>
      <w:r w:rsidR="00BC6E69">
        <w:t xml:space="preserve"> </w:t>
      </w:r>
      <w:r w:rsidR="00586A5D">
        <w:t>t</w:t>
      </w:r>
      <w:r w:rsidR="00BC6E69">
        <w:t xml:space="preserve"> </w:t>
      </w:r>
      <w:r w:rsidR="00586A5D">
        <w:t>o</w:t>
      </w:r>
      <w:r w:rsidR="00BC6E69">
        <w:t xml:space="preserve"> </w:t>
      </w:r>
      <w:r w:rsidR="00586A5D">
        <w:t>u</w:t>
      </w:r>
      <w:r w:rsidR="00BC6E69">
        <w:t xml:space="preserve"> </w:t>
      </w:r>
      <w:r w:rsidR="00586A5D">
        <w:t>p</w:t>
      </w:r>
      <w:r w:rsidR="00BC6E69">
        <w:t xml:space="preserve"> </w:t>
      </w:r>
      <w:proofErr w:type="spellStart"/>
      <w:r w:rsidR="00BC6E69">
        <w:t>i</w:t>
      </w:r>
      <w:proofErr w:type="spellEnd"/>
      <w:r w:rsidR="00BC6E69">
        <w:t xml:space="preserve"> </w:t>
      </w:r>
      <w:r w:rsidR="00586A5D">
        <w:t xml:space="preserve">l </w:t>
      </w:r>
      <w:r w:rsidR="00BC6E69">
        <w:t xml:space="preserve">  </w:t>
      </w:r>
      <w:proofErr w:type="spellStart"/>
      <w:r w:rsidR="00586A5D">
        <w:t>Poslanecké</w:t>
      </w:r>
      <w:proofErr w:type="spellEnd"/>
      <w:r w:rsidR="00586A5D">
        <w:t xml:space="preserve"> </w:t>
      </w:r>
      <w:proofErr w:type="spellStart"/>
      <w:r w:rsidR="00586A5D">
        <w:t>sněmovně</w:t>
      </w:r>
      <w:proofErr w:type="spellEnd"/>
      <w:r w:rsidR="00586A5D">
        <w:t xml:space="preserve"> s </w:t>
      </w:r>
      <w:proofErr w:type="spellStart"/>
      <w:r w:rsidR="00586A5D">
        <w:t>návrhem</w:t>
      </w:r>
      <w:proofErr w:type="spellEnd"/>
      <w:r w:rsidR="00586A5D">
        <w:t xml:space="preserve"> </w:t>
      </w:r>
      <w:proofErr w:type="spellStart"/>
      <w:r w:rsidR="00586A5D">
        <w:t>na</w:t>
      </w:r>
      <w:proofErr w:type="spellEnd"/>
      <w:r w:rsidR="00586A5D">
        <w:t xml:space="preserve"> </w:t>
      </w:r>
      <w:proofErr w:type="spellStart"/>
      <w:r w:rsidR="00586A5D">
        <w:t>je</w:t>
      </w:r>
      <w:r>
        <w:t>jich</w:t>
      </w:r>
      <w:proofErr w:type="spellEnd"/>
      <w:r>
        <w:t xml:space="preserve"> </w:t>
      </w:r>
      <w:proofErr w:type="spellStart"/>
      <w:r w:rsidR="00586A5D">
        <w:t>schválení</w:t>
      </w:r>
      <w:proofErr w:type="spellEnd"/>
      <w:r w:rsidR="00AA549D">
        <w:t>;</w:t>
      </w:r>
    </w:p>
    <w:p w:rsidR="002E0154" w:rsidRDefault="002E0154" w:rsidP="00AA549D">
      <w:pPr>
        <w:pStyle w:val="Odsazentlatextu"/>
        <w:ind w:left="0" w:firstLine="0"/>
        <w:rPr>
          <w:spacing w:val="-3"/>
        </w:rPr>
      </w:pPr>
    </w:p>
    <w:p w:rsidR="00586A5D" w:rsidRDefault="00586A5D" w:rsidP="00AA549D">
      <w:pPr>
        <w:pStyle w:val="Odsazentlatextu"/>
        <w:ind w:left="0" w:firstLine="0"/>
        <w:rPr>
          <w:spacing w:val="-3"/>
        </w:rPr>
      </w:pPr>
    </w:p>
    <w:p w:rsidR="002E0154" w:rsidRDefault="00AA549D" w:rsidP="00586A5D">
      <w:pPr>
        <w:tabs>
          <w:tab w:val="left" w:pos="-72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II.</w:t>
      </w:r>
      <w:r w:rsidR="00586A5D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>z m o c ň u j e</w:t>
      </w:r>
      <w:r w:rsidR="00BC6E69">
        <w:rPr>
          <w:rFonts w:ascii="Times New Roman" w:hAnsi="Times New Roman" w:cs="Times New Roman"/>
          <w:spacing w:val="-3"/>
          <w:sz w:val="24"/>
        </w:rPr>
        <w:t xml:space="preserve">   </w:t>
      </w:r>
      <w:r>
        <w:rPr>
          <w:rFonts w:ascii="Times New Roman" w:hAnsi="Times New Roman" w:cs="Times New Roman"/>
          <w:spacing w:val="-3"/>
          <w:sz w:val="24"/>
        </w:rPr>
        <w:t>předsedu</w:t>
      </w:r>
      <w:proofErr w:type="gramEnd"/>
      <w:r w:rsidR="00BC6E69">
        <w:rPr>
          <w:rFonts w:ascii="Times New Roman" w:hAnsi="Times New Roman" w:cs="Times New Roman"/>
          <w:spacing w:val="-3"/>
          <w:sz w:val="24"/>
        </w:rPr>
        <w:t xml:space="preserve"> podvýboru-zpravodaje</w:t>
      </w:r>
      <w:r>
        <w:rPr>
          <w:rFonts w:ascii="Times New Roman" w:hAnsi="Times New Roman" w:cs="Times New Roman"/>
          <w:spacing w:val="-3"/>
          <w:sz w:val="24"/>
        </w:rPr>
        <w:t xml:space="preserve"> posl. J. Volného, aby s tímt</w:t>
      </w:r>
      <w:r w:rsidR="00586A5D">
        <w:rPr>
          <w:rFonts w:ascii="Times New Roman" w:hAnsi="Times New Roman" w:cs="Times New Roman"/>
          <w:spacing w:val="-3"/>
          <w:sz w:val="24"/>
        </w:rPr>
        <w:t xml:space="preserve">o usnesením seznámil rozpočtový </w:t>
      </w:r>
      <w:r>
        <w:rPr>
          <w:rFonts w:ascii="Times New Roman" w:hAnsi="Times New Roman" w:cs="Times New Roman"/>
          <w:spacing w:val="-3"/>
          <w:sz w:val="24"/>
        </w:rPr>
        <w:t>výbor;</w:t>
      </w:r>
    </w:p>
    <w:p w:rsidR="002E0154" w:rsidRDefault="002E0154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586A5D" w:rsidRDefault="00586A5D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E0154" w:rsidRDefault="00AA549D" w:rsidP="00AA549D">
      <w:pPr>
        <w:pStyle w:val="Normlnweb"/>
        <w:tabs>
          <w:tab w:val="left" w:pos="-720"/>
        </w:tabs>
        <w:ind w:left="720" w:hanging="720"/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III.</w:t>
      </w:r>
      <w:r>
        <w:rPr>
          <w:spacing w:val="-3"/>
          <w:lang w:val="cs-CZ"/>
        </w:rPr>
        <w:tab/>
        <w:t>s o u h l a s</w:t>
      </w:r>
      <w:r w:rsidR="00BC6E69">
        <w:rPr>
          <w:spacing w:val="-3"/>
          <w:lang w:val="cs-CZ"/>
        </w:rPr>
        <w:t> </w:t>
      </w:r>
      <w:r>
        <w:rPr>
          <w:spacing w:val="-3"/>
          <w:lang w:val="cs-CZ"/>
        </w:rPr>
        <w:t>í</w:t>
      </w:r>
      <w:r w:rsidR="00BC6E69">
        <w:rPr>
          <w:spacing w:val="-3"/>
          <w:lang w:val="cs-CZ"/>
        </w:rPr>
        <w:t xml:space="preserve">   </w:t>
      </w:r>
      <w:r>
        <w:rPr>
          <w:spacing w:val="-3"/>
          <w:lang w:val="cs-CZ"/>
        </w:rPr>
        <w:t>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2E0154" w:rsidRPr="00AA549D" w:rsidRDefault="002E0154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E0154" w:rsidRPr="00AA549D" w:rsidRDefault="002E0154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:rsidR="002E0154" w:rsidRPr="00AA549D" w:rsidRDefault="002E0154">
      <w:pPr>
        <w:rPr>
          <w:rFonts w:ascii="Times New Roman" w:hAnsi="Times New Roman" w:cs="Times New Roman"/>
          <w:sz w:val="24"/>
          <w:szCs w:val="24"/>
        </w:rPr>
      </w:pPr>
    </w:p>
    <w:p w:rsidR="002E0154" w:rsidRDefault="002E0154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2E0154" w:rsidRDefault="00AA549D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ab/>
        <w:t xml:space="preserve">Karel FIEDLER  </w:t>
      </w:r>
      <w:proofErr w:type="gramStart"/>
      <w:r w:rsidR="00BC6E69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>Jan VOLNÝ</w:t>
      </w:r>
      <w:bookmarkStart w:id="0" w:name="_GoBack"/>
      <w:bookmarkEnd w:id="0"/>
      <w:r w:rsidR="00BC6E69">
        <w:rPr>
          <w:rFonts w:ascii="Times New Roman" w:hAnsi="Times New Roman" w:cs="Times New Roman"/>
          <w:spacing w:val="-3"/>
          <w:sz w:val="24"/>
        </w:rPr>
        <w:tab/>
        <w:t xml:space="preserve">v.r.     ověřovatel </w:t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  <w:t>předseda</w:t>
      </w:r>
      <w:r w:rsidR="00BC6E69">
        <w:rPr>
          <w:rFonts w:ascii="Times New Roman" w:hAnsi="Times New Roman" w:cs="Times New Roman"/>
          <w:spacing w:val="-3"/>
          <w:sz w:val="24"/>
        </w:rPr>
        <w:t xml:space="preserve"> podvýboru</w:t>
      </w:r>
      <w:r>
        <w:rPr>
          <w:rFonts w:ascii="Times New Roman" w:hAnsi="Times New Roman" w:cs="Times New Roman"/>
          <w:spacing w:val="-3"/>
          <w:sz w:val="24"/>
        </w:rPr>
        <w:t>-zpravodaj</w:t>
      </w:r>
    </w:p>
    <w:sectPr w:rsidR="002E015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3FB"/>
    <w:multiLevelType w:val="hybridMultilevel"/>
    <w:tmpl w:val="DBCA6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190"/>
    <w:multiLevelType w:val="multilevel"/>
    <w:tmpl w:val="B7B4E96E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3448C2"/>
    <w:multiLevelType w:val="multilevel"/>
    <w:tmpl w:val="21DC7DD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>
    <w:nsid w:val="744A0E5C"/>
    <w:multiLevelType w:val="multilevel"/>
    <w:tmpl w:val="464C1D4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0154"/>
    <w:rsid w:val="002E0154"/>
    <w:rsid w:val="00586A5D"/>
    <w:rsid w:val="00AA549D"/>
    <w:rsid w:val="00BC6E69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2F48-47D4-4D58-89C4-767A7D7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xtbubliny">
    <w:name w:val="Balloon Text"/>
    <w:basedOn w:val="Normln"/>
    <w:link w:val="TextbublinyChar"/>
    <w:uiPriority w:val="99"/>
    <w:semiHidden/>
    <w:unhideWhenUsed/>
    <w:rsid w:val="00AA549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9D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10</cp:revision>
  <cp:lastPrinted>2015-10-13T14:06:00Z</cp:lastPrinted>
  <dcterms:created xsi:type="dcterms:W3CDTF">2014-02-27T15:42:00Z</dcterms:created>
  <dcterms:modified xsi:type="dcterms:W3CDTF">2015-10-13T14:09:00Z</dcterms:modified>
  <dc:language>cs-CZ</dc:language>
</cp:coreProperties>
</file>