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C3" w:rsidRDefault="00964DC1" w:rsidP="008E2EA1">
      <w:pPr>
        <w:pStyle w:val="Bezmez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33DE3" w:rsidRPr="00532024" w:rsidRDefault="00D33DE3" w:rsidP="008E2EA1">
      <w:pPr>
        <w:pStyle w:val="Bezmezer"/>
        <w:rPr>
          <w:b/>
          <w:i/>
          <w:sz w:val="28"/>
          <w:szCs w:val="28"/>
        </w:rPr>
      </w:pPr>
    </w:p>
    <w:p w:rsidR="008E2EA1" w:rsidRPr="008007BB" w:rsidRDefault="008E2EA1" w:rsidP="008E2EA1">
      <w:pPr>
        <w:pStyle w:val="Bezmezer"/>
        <w:jc w:val="center"/>
        <w:rPr>
          <w:b/>
          <w:i/>
          <w:sz w:val="28"/>
          <w:szCs w:val="28"/>
          <w:lang w:eastAsia="cs-CZ"/>
        </w:rPr>
      </w:pPr>
      <w:r w:rsidRPr="008007BB">
        <w:rPr>
          <w:b/>
          <w:i/>
          <w:sz w:val="28"/>
          <w:szCs w:val="28"/>
        </w:rPr>
        <w:t>Parlament České republiky</w:t>
      </w:r>
    </w:p>
    <w:p w:rsidR="008E2EA1" w:rsidRPr="008007BB" w:rsidRDefault="008E2EA1" w:rsidP="008E2EA1">
      <w:pPr>
        <w:pStyle w:val="Bezmezer"/>
        <w:jc w:val="center"/>
        <w:rPr>
          <w:b/>
          <w:i/>
          <w:sz w:val="28"/>
          <w:szCs w:val="28"/>
        </w:rPr>
      </w:pPr>
      <w:r w:rsidRPr="008007BB">
        <w:rPr>
          <w:b/>
          <w:i/>
          <w:sz w:val="28"/>
          <w:szCs w:val="28"/>
        </w:rPr>
        <w:t>POSLANECKÁ SNĚMOVNA</w:t>
      </w:r>
    </w:p>
    <w:p w:rsidR="008E2EA1" w:rsidRPr="008007BB" w:rsidRDefault="008E2EA1" w:rsidP="008E2EA1">
      <w:pPr>
        <w:pStyle w:val="Bezmezer"/>
        <w:jc w:val="center"/>
        <w:rPr>
          <w:b/>
          <w:i/>
          <w:sz w:val="28"/>
          <w:szCs w:val="28"/>
        </w:rPr>
      </w:pPr>
      <w:r w:rsidRPr="008007BB">
        <w:rPr>
          <w:b/>
          <w:i/>
          <w:sz w:val="28"/>
          <w:szCs w:val="28"/>
        </w:rPr>
        <w:t>201</w:t>
      </w:r>
      <w:r w:rsidR="00F5755F">
        <w:rPr>
          <w:b/>
          <w:i/>
          <w:sz w:val="28"/>
          <w:szCs w:val="28"/>
        </w:rPr>
        <w:t>7</w:t>
      </w:r>
    </w:p>
    <w:p w:rsidR="008E2EA1" w:rsidRPr="008007BB" w:rsidRDefault="008E2EA1" w:rsidP="008E2EA1">
      <w:pPr>
        <w:pStyle w:val="Bezmezer"/>
        <w:jc w:val="center"/>
        <w:rPr>
          <w:b/>
          <w:i/>
          <w:sz w:val="28"/>
          <w:szCs w:val="28"/>
        </w:rPr>
      </w:pPr>
      <w:r w:rsidRPr="008007BB">
        <w:rPr>
          <w:b/>
          <w:i/>
          <w:sz w:val="28"/>
          <w:szCs w:val="28"/>
        </w:rPr>
        <w:t>7. volební období</w:t>
      </w:r>
    </w:p>
    <w:p w:rsidR="008E2EA1" w:rsidRPr="005965F7" w:rsidRDefault="008E2EA1" w:rsidP="008E2EA1">
      <w:pPr>
        <w:pStyle w:val="Bezmezer"/>
        <w:jc w:val="center"/>
        <w:rPr>
          <w:b/>
          <w:sz w:val="28"/>
          <w:szCs w:val="28"/>
        </w:rPr>
      </w:pPr>
    </w:p>
    <w:p w:rsidR="008E2EA1" w:rsidRDefault="008E2EA1" w:rsidP="008E2EA1">
      <w:pPr>
        <w:pStyle w:val="Normlnweb"/>
        <w:rPr>
          <w:spacing w:val="0"/>
        </w:rPr>
      </w:pPr>
    </w:p>
    <w:p w:rsidR="008E2EA1" w:rsidRDefault="008E2EA1" w:rsidP="008E2EA1">
      <w:pPr>
        <w:pStyle w:val="Normlnweb"/>
        <w:rPr>
          <w:spacing w:val="0"/>
        </w:rPr>
      </w:pPr>
    </w:p>
    <w:p w:rsidR="008E2EA1" w:rsidRDefault="008E2EA1" w:rsidP="008E2EA1">
      <w:pPr>
        <w:pStyle w:val="Normlnweb"/>
        <w:rPr>
          <w:spacing w:val="0"/>
        </w:rPr>
      </w:pPr>
    </w:p>
    <w:p w:rsidR="008E2EA1" w:rsidRDefault="008E2EA1" w:rsidP="008E2EA1">
      <w:pPr>
        <w:pStyle w:val="Normlnweb"/>
        <w:rPr>
          <w:spacing w:val="0"/>
        </w:rPr>
      </w:pPr>
    </w:p>
    <w:p w:rsidR="008E2EA1" w:rsidRDefault="008E2EA1" w:rsidP="008E2EA1">
      <w:pPr>
        <w:pStyle w:val="Normlnweb"/>
        <w:rPr>
          <w:spacing w:val="0"/>
        </w:rPr>
      </w:pPr>
    </w:p>
    <w:p w:rsidR="008E2EA1" w:rsidRDefault="008E2EA1" w:rsidP="008E2EA1">
      <w:pPr>
        <w:pStyle w:val="Normlnweb"/>
        <w:rPr>
          <w:spacing w:val="0"/>
        </w:rPr>
      </w:pPr>
    </w:p>
    <w:p w:rsidR="008E2EA1" w:rsidRDefault="008E2EA1" w:rsidP="008E2EA1">
      <w:pPr>
        <w:pStyle w:val="Normlnweb"/>
        <w:rPr>
          <w:spacing w:val="0"/>
        </w:rPr>
      </w:pPr>
    </w:p>
    <w:p w:rsidR="008E2EA1" w:rsidRDefault="008E2EA1" w:rsidP="008E2EA1">
      <w:pPr>
        <w:pStyle w:val="Normlnweb"/>
        <w:rPr>
          <w:spacing w:val="0"/>
        </w:rPr>
      </w:pPr>
    </w:p>
    <w:p w:rsidR="008E2EA1" w:rsidRDefault="008E2EA1" w:rsidP="008E2EA1">
      <w:pPr>
        <w:pStyle w:val="Normlnweb"/>
        <w:rPr>
          <w:spacing w:val="0"/>
        </w:rPr>
      </w:pPr>
    </w:p>
    <w:p w:rsidR="008E2EA1" w:rsidRPr="005965F7" w:rsidRDefault="008E2EA1" w:rsidP="008E2EA1">
      <w:pPr>
        <w:pStyle w:val="Bezmezer"/>
        <w:jc w:val="center"/>
        <w:rPr>
          <w:b/>
          <w:i/>
          <w:spacing w:val="-4"/>
          <w:sz w:val="32"/>
          <w:szCs w:val="32"/>
        </w:rPr>
      </w:pPr>
      <w:r w:rsidRPr="005965F7">
        <w:rPr>
          <w:b/>
          <w:i/>
          <w:sz w:val="32"/>
          <w:szCs w:val="32"/>
        </w:rPr>
        <w:t>Z Á P I S</w:t>
      </w:r>
    </w:p>
    <w:p w:rsidR="008E2EA1" w:rsidRDefault="008E2EA1" w:rsidP="008E2EA1">
      <w:pPr>
        <w:pStyle w:val="Bezmezer"/>
        <w:jc w:val="center"/>
      </w:pPr>
    </w:p>
    <w:p w:rsidR="008E2EA1" w:rsidRDefault="008E2EA1" w:rsidP="008E2EA1">
      <w:pPr>
        <w:pStyle w:val="Bezmezer"/>
        <w:jc w:val="center"/>
      </w:pPr>
    </w:p>
    <w:p w:rsidR="008E2EA1" w:rsidRDefault="008E2EA1" w:rsidP="008E2EA1">
      <w:pPr>
        <w:pStyle w:val="Bezmezer"/>
        <w:jc w:val="center"/>
      </w:pPr>
    </w:p>
    <w:p w:rsidR="002362EE" w:rsidRDefault="002362EE" w:rsidP="008E2EA1">
      <w:pPr>
        <w:pStyle w:val="Bezmezer"/>
        <w:jc w:val="center"/>
      </w:pPr>
    </w:p>
    <w:p w:rsidR="008E2EA1" w:rsidRDefault="008E2EA1" w:rsidP="008E2EA1">
      <w:pPr>
        <w:pStyle w:val="Bezmezer"/>
        <w:jc w:val="center"/>
      </w:pPr>
    </w:p>
    <w:p w:rsidR="008E2EA1" w:rsidRDefault="008E2EA1" w:rsidP="008E2EA1">
      <w:pPr>
        <w:pStyle w:val="Bezmezer"/>
        <w:jc w:val="center"/>
      </w:pPr>
    </w:p>
    <w:p w:rsidR="008E2EA1" w:rsidRDefault="008E2EA1" w:rsidP="008E2EA1">
      <w:pPr>
        <w:pStyle w:val="Bezmezer"/>
      </w:pPr>
    </w:p>
    <w:p w:rsidR="008E2EA1" w:rsidRDefault="008E2EA1" w:rsidP="008E2EA1">
      <w:pPr>
        <w:pStyle w:val="Bezmezer"/>
      </w:pPr>
    </w:p>
    <w:p w:rsidR="008E2EA1" w:rsidRDefault="008E2EA1" w:rsidP="008E2EA1">
      <w:pPr>
        <w:pStyle w:val="Bezmezer"/>
      </w:pPr>
    </w:p>
    <w:p w:rsidR="008E2EA1" w:rsidRDefault="008E2EA1" w:rsidP="008E2EA1">
      <w:pPr>
        <w:pStyle w:val="Bezmezer"/>
      </w:pPr>
    </w:p>
    <w:p w:rsidR="008E2EA1" w:rsidRDefault="008E2EA1" w:rsidP="008E2EA1">
      <w:pPr>
        <w:pStyle w:val="Bezmezer"/>
      </w:pPr>
    </w:p>
    <w:p w:rsidR="008E2EA1" w:rsidRDefault="008E2EA1" w:rsidP="008E2EA1">
      <w:pPr>
        <w:pStyle w:val="Bezmezer"/>
      </w:pPr>
    </w:p>
    <w:p w:rsidR="008E2EA1" w:rsidRDefault="008E2EA1" w:rsidP="008E2EA1">
      <w:pPr>
        <w:pStyle w:val="Bezmezer"/>
      </w:pPr>
    </w:p>
    <w:p w:rsidR="009228C5" w:rsidRDefault="009228C5" w:rsidP="008E2EA1">
      <w:pPr>
        <w:pStyle w:val="Bezmezer"/>
      </w:pPr>
    </w:p>
    <w:p w:rsidR="008E2EA1" w:rsidRDefault="008E2EA1" w:rsidP="008E2EA1">
      <w:pPr>
        <w:pStyle w:val="Bezmezer"/>
      </w:pPr>
    </w:p>
    <w:p w:rsidR="008E2EA1" w:rsidRDefault="008E2EA1" w:rsidP="008E2EA1">
      <w:pPr>
        <w:pStyle w:val="Bezmezer"/>
        <w:jc w:val="center"/>
      </w:pPr>
    </w:p>
    <w:p w:rsidR="008E2EA1" w:rsidRDefault="008E2EA1" w:rsidP="008E2EA1">
      <w:pPr>
        <w:pStyle w:val="Bezmezer"/>
        <w:jc w:val="center"/>
      </w:pPr>
    </w:p>
    <w:p w:rsidR="009228C5" w:rsidRDefault="008E2EA1" w:rsidP="009228C5">
      <w:pPr>
        <w:spacing w:line="240" w:lineRule="auto"/>
        <w:contextualSpacing/>
        <w:jc w:val="center"/>
        <w:rPr>
          <w:b/>
          <w:i/>
        </w:rPr>
      </w:pPr>
      <w:r w:rsidRPr="009228C5">
        <w:rPr>
          <w:b/>
          <w:i/>
        </w:rPr>
        <w:t>z</w:t>
      </w:r>
      <w:r w:rsidR="00F55D03" w:rsidRPr="009228C5">
        <w:rPr>
          <w:b/>
          <w:i/>
        </w:rPr>
        <w:t>e 6</w:t>
      </w:r>
      <w:r w:rsidR="00BA5297">
        <w:rPr>
          <w:b/>
          <w:i/>
        </w:rPr>
        <w:t>9</w:t>
      </w:r>
      <w:r w:rsidRPr="009228C5">
        <w:rPr>
          <w:b/>
          <w:i/>
        </w:rPr>
        <w:t>. schůze</w:t>
      </w:r>
    </w:p>
    <w:p w:rsidR="009228C5" w:rsidRDefault="008E2EA1" w:rsidP="009228C5">
      <w:pPr>
        <w:spacing w:line="240" w:lineRule="auto"/>
        <w:contextualSpacing/>
        <w:jc w:val="center"/>
        <w:rPr>
          <w:b/>
          <w:i/>
          <w:szCs w:val="24"/>
        </w:rPr>
      </w:pPr>
      <w:r w:rsidRPr="008007BB">
        <w:rPr>
          <w:b/>
          <w:i/>
          <w:szCs w:val="24"/>
        </w:rPr>
        <w:t>výboru pro evropské záležitosti</w:t>
      </w:r>
    </w:p>
    <w:p w:rsidR="008E2EA1" w:rsidRPr="009228C5" w:rsidRDefault="008E2EA1" w:rsidP="009228C5">
      <w:pPr>
        <w:spacing w:line="240" w:lineRule="auto"/>
        <w:contextualSpacing/>
        <w:jc w:val="center"/>
        <w:rPr>
          <w:b/>
          <w:i/>
        </w:rPr>
        <w:sectPr w:rsidR="008E2EA1" w:rsidRPr="009228C5" w:rsidSect="008007BB">
          <w:headerReference w:type="default" r:id="rId8"/>
          <w:headerReference w:type="first" r:id="rId9"/>
          <w:pgSz w:w="11906" w:h="16838"/>
          <w:pgMar w:top="1417" w:right="1417" w:bottom="1417" w:left="1417" w:header="708" w:footer="454" w:gutter="0"/>
          <w:pgNumType w:start="0"/>
          <w:cols w:space="708"/>
          <w:titlePg/>
          <w:docGrid w:linePitch="360"/>
        </w:sectPr>
      </w:pPr>
      <w:r w:rsidRPr="008007BB">
        <w:rPr>
          <w:b/>
          <w:i/>
          <w:szCs w:val="24"/>
        </w:rPr>
        <w:t xml:space="preserve">konané dne </w:t>
      </w:r>
      <w:r w:rsidR="00BA5297">
        <w:rPr>
          <w:b/>
          <w:i/>
          <w:szCs w:val="24"/>
        </w:rPr>
        <w:t>21</w:t>
      </w:r>
      <w:r w:rsidR="00C039EB">
        <w:rPr>
          <w:b/>
          <w:i/>
          <w:szCs w:val="24"/>
        </w:rPr>
        <w:t xml:space="preserve">. </w:t>
      </w:r>
      <w:r w:rsidR="00BA5297">
        <w:rPr>
          <w:b/>
          <w:i/>
          <w:szCs w:val="24"/>
        </w:rPr>
        <w:t>září</w:t>
      </w:r>
      <w:r>
        <w:rPr>
          <w:b/>
          <w:i/>
          <w:szCs w:val="24"/>
        </w:rPr>
        <w:t xml:space="preserve"> 20</w:t>
      </w:r>
      <w:r w:rsidR="00F5755F">
        <w:rPr>
          <w:b/>
          <w:i/>
          <w:szCs w:val="24"/>
        </w:rPr>
        <w:t>17</w:t>
      </w:r>
    </w:p>
    <w:p w:rsidR="00CD00FF" w:rsidRDefault="008E2EA1" w:rsidP="008E2EA1">
      <w:pPr>
        <w:pStyle w:val="Normlnweb"/>
        <w:ind w:left="1410" w:hanging="1410"/>
      </w:pPr>
      <w:r>
        <w:rPr>
          <w:b/>
          <w:bCs/>
          <w:u w:val="single"/>
        </w:rPr>
        <w:lastRenderedPageBreak/>
        <w:t>Přítomni: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215B8B">
        <w:t>Benešík Ondřej,</w:t>
      </w:r>
      <w:r w:rsidR="003470EC" w:rsidRPr="00215B8B">
        <w:t xml:space="preserve"> Toufar Lubomír, Soukup Zdeněk</w:t>
      </w:r>
      <w:r w:rsidR="003470EC">
        <w:t>,</w:t>
      </w:r>
      <w:r w:rsidR="003470EC" w:rsidRPr="00215B8B">
        <w:t xml:space="preserve"> </w:t>
      </w:r>
      <w:r w:rsidRPr="00215B8B">
        <w:t>Zahradník Jan</w:t>
      </w:r>
      <w:r>
        <w:t>,</w:t>
      </w:r>
      <w:r w:rsidRPr="00BC25C7">
        <w:t xml:space="preserve"> </w:t>
      </w:r>
      <w:r w:rsidR="003470EC" w:rsidRPr="00215B8B">
        <w:t xml:space="preserve">Langšádlová Helena, </w:t>
      </w:r>
      <w:r w:rsidR="00CD00FF">
        <w:t>Černoch Marek</w:t>
      </w:r>
      <w:r w:rsidR="001D5B7E">
        <w:t>,</w:t>
      </w:r>
      <w:r w:rsidR="001D5B7E" w:rsidRPr="001D5B7E">
        <w:t xml:space="preserve"> </w:t>
      </w:r>
      <w:r w:rsidR="00E60880">
        <w:t>Šenfeld Josef</w:t>
      </w:r>
    </w:p>
    <w:p w:rsidR="008E2EA1" w:rsidRPr="007A7174" w:rsidRDefault="008E2EA1" w:rsidP="008E2EA1">
      <w:pPr>
        <w:pStyle w:val="Normlnweb"/>
        <w:ind w:left="1410" w:hanging="1410"/>
      </w:pPr>
      <w:r w:rsidRPr="00215B8B">
        <w:rPr>
          <w:b/>
          <w:bCs/>
          <w:u w:val="single"/>
        </w:rPr>
        <w:t>Omluveni:</w:t>
      </w:r>
      <w:r w:rsidRPr="00215B8B">
        <w:t xml:space="preserve"> </w:t>
      </w:r>
      <w:r w:rsidRPr="00215B8B">
        <w:tab/>
      </w:r>
      <w:r w:rsidR="00CC50BF">
        <w:t>Jakubčík Igor</w:t>
      </w:r>
      <w:r w:rsidR="00C0066E">
        <w:t>,</w:t>
      </w:r>
      <w:r w:rsidR="00CC50BF">
        <w:t xml:space="preserve"> </w:t>
      </w:r>
      <w:r w:rsidR="00C039EB">
        <w:t xml:space="preserve">Ploc Pavel, </w:t>
      </w:r>
      <w:r w:rsidR="003470EC">
        <w:t>Kott Josef,</w:t>
      </w:r>
      <w:r w:rsidR="003470EC" w:rsidRPr="007E35AB">
        <w:t xml:space="preserve"> </w:t>
      </w:r>
      <w:r w:rsidR="00682928">
        <w:t xml:space="preserve">Dobešová Ivana, </w:t>
      </w:r>
      <w:r w:rsidR="00C0066E">
        <w:t xml:space="preserve">Čihák Pavel, </w:t>
      </w:r>
      <w:r w:rsidR="001D5B7E">
        <w:t>Ženíšek Marek,</w:t>
      </w:r>
      <w:r w:rsidR="001D5B7E" w:rsidRPr="001D5B7E">
        <w:t xml:space="preserve"> </w:t>
      </w:r>
      <w:r w:rsidR="001D5B7E">
        <w:t>Marková Soňa</w:t>
      </w:r>
      <w:r w:rsidR="003470EC">
        <w:t>,</w:t>
      </w:r>
      <w:r w:rsidR="003470EC" w:rsidRPr="003470EC">
        <w:t xml:space="preserve"> </w:t>
      </w:r>
      <w:r w:rsidR="003470EC">
        <w:t>Fiala Petr,</w:t>
      </w:r>
      <w:r w:rsidR="003470EC" w:rsidRPr="003470EC">
        <w:t xml:space="preserve"> </w:t>
      </w:r>
      <w:r w:rsidR="003470EC">
        <w:t>Váňa Roman</w:t>
      </w:r>
      <w:r w:rsidR="00E60880">
        <w:t>,</w:t>
      </w:r>
      <w:r w:rsidR="00E60880" w:rsidRPr="00E60880">
        <w:t xml:space="preserve"> </w:t>
      </w:r>
      <w:r w:rsidR="00E60880">
        <w:t>Zelienková Kristýna,</w:t>
      </w:r>
      <w:r w:rsidR="00E60880" w:rsidRPr="00E60880">
        <w:t xml:space="preserve"> </w:t>
      </w:r>
      <w:r w:rsidR="00E60880">
        <w:t>Valenta Jiří</w:t>
      </w:r>
    </w:p>
    <w:p w:rsidR="00624533" w:rsidRPr="002070D1" w:rsidRDefault="008E2EA1" w:rsidP="002070D1">
      <w:pPr>
        <w:pStyle w:val="Normlnweb"/>
        <w:ind w:firstLine="708"/>
        <w:rPr>
          <w:i/>
        </w:rPr>
      </w:pPr>
      <w:r>
        <w:t>Schůzi výboru zahájil p</w:t>
      </w:r>
      <w:r w:rsidRPr="005B2239">
        <w:t>ř.</w:t>
      </w:r>
      <w:r w:rsidRPr="005B2239">
        <w:rPr>
          <w:u w:val="single"/>
        </w:rPr>
        <w:t xml:space="preserve"> O. Benešík</w:t>
      </w:r>
      <w:r w:rsidR="002070D1">
        <w:t xml:space="preserve"> </w:t>
      </w:r>
      <w:r>
        <w:t xml:space="preserve"> v</w:t>
      </w:r>
      <w:r w:rsidR="00561FF3">
        <w:t> </w:t>
      </w:r>
      <w:r w:rsidR="00682928">
        <w:t>9</w:t>
      </w:r>
      <w:r w:rsidR="00561FF3">
        <w:t>.</w:t>
      </w:r>
      <w:r w:rsidR="009B2101">
        <w:t>3</w:t>
      </w:r>
      <w:r w:rsidR="00561FF3">
        <w:t>0</w:t>
      </w:r>
      <w:r>
        <w:t xml:space="preserve"> hod. </w:t>
      </w:r>
      <w:r>
        <w:rPr>
          <w:spacing w:val="0"/>
        </w:rPr>
        <w:t xml:space="preserve">Připomněl, že byla svolána na základě usnesení č. </w:t>
      </w:r>
      <w:r w:rsidR="00FC4F05">
        <w:rPr>
          <w:spacing w:val="0"/>
        </w:rPr>
        <w:t>401</w:t>
      </w:r>
      <w:r>
        <w:rPr>
          <w:spacing w:val="0"/>
        </w:rPr>
        <w:t xml:space="preserve"> přijatého na </w:t>
      </w:r>
      <w:r w:rsidR="00287D4A">
        <w:rPr>
          <w:spacing w:val="0"/>
        </w:rPr>
        <w:t>6</w:t>
      </w:r>
      <w:r w:rsidR="00FC4F05">
        <w:rPr>
          <w:spacing w:val="0"/>
        </w:rPr>
        <w:t>8</w:t>
      </w:r>
      <w:r>
        <w:rPr>
          <w:spacing w:val="0"/>
        </w:rPr>
        <w:t xml:space="preserve">. schůzi výboru dne </w:t>
      </w:r>
      <w:r w:rsidR="003470EC">
        <w:rPr>
          <w:spacing w:val="0"/>
        </w:rPr>
        <w:t>1</w:t>
      </w:r>
      <w:r w:rsidR="00FC4F05">
        <w:rPr>
          <w:spacing w:val="0"/>
        </w:rPr>
        <w:t>5</w:t>
      </w:r>
      <w:r w:rsidR="003470EC">
        <w:rPr>
          <w:spacing w:val="0"/>
        </w:rPr>
        <w:t>. června</w:t>
      </w:r>
      <w:r w:rsidR="001247F3">
        <w:rPr>
          <w:spacing w:val="0"/>
        </w:rPr>
        <w:t xml:space="preserve"> </w:t>
      </w:r>
      <w:r>
        <w:rPr>
          <w:spacing w:val="0"/>
        </w:rPr>
        <w:t>201</w:t>
      </w:r>
      <w:r w:rsidR="00B038FB">
        <w:rPr>
          <w:spacing w:val="0"/>
        </w:rPr>
        <w:t>7</w:t>
      </w:r>
      <w:r>
        <w:rPr>
          <w:spacing w:val="0"/>
        </w:rPr>
        <w:t>.</w:t>
      </w:r>
      <w:r>
        <w:rPr>
          <w:color w:val="FF0000"/>
          <w:spacing w:val="0"/>
        </w:rPr>
        <w:t xml:space="preserve"> </w:t>
      </w:r>
      <w:r>
        <w:rPr>
          <w:spacing w:val="0"/>
        </w:rPr>
        <w:t xml:space="preserve">Konstatoval, že pozvánky byly všem včas rozeslány a návrh pořadu mají poslanci k dispozici. V následném hlasování všichni přítomní navržený pořad schválili </w:t>
      </w:r>
      <w:r w:rsidR="00B72EBB">
        <w:rPr>
          <w:i/>
          <w:iCs/>
          <w:spacing w:val="0"/>
        </w:rPr>
        <w:t xml:space="preserve">/hlasování </w:t>
      </w:r>
      <w:r w:rsidR="005B2239">
        <w:rPr>
          <w:i/>
          <w:iCs/>
          <w:spacing w:val="0"/>
        </w:rPr>
        <w:t>7</w:t>
      </w:r>
      <w:r>
        <w:rPr>
          <w:i/>
          <w:iCs/>
          <w:spacing w:val="0"/>
        </w:rPr>
        <w:t xml:space="preserve">-0-0, </w:t>
      </w:r>
      <w:r>
        <w:rPr>
          <w:i/>
          <w:iCs/>
        </w:rPr>
        <w:t xml:space="preserve">Benešík </w:t>
      </w:r>
      <w:r w:rsidRPr="007A7174">
        <w:rPr>
          <w:i/>
          <w:iCs/>
        </w:rPr>
        <w:t>Ondřej</w:t>
      </w:r>
      <w:r w:rsidRPr="007A7174">
        <w:rPr>
          <w:i/>
        </w:rPr>
        <w:t xml:space="preserve"> – pro, </w:t>
      </w:r>
      <w:r w:rsidR="00B77315">
        <w:rPr>
          <w:i/>
        </w:rPr>
        <w:t xml:space="preserve">Toufar Lubomír – pro, Soukup Zdeněk – pro, </w:t>
      </w:r>
      <w:r w:rsidR="00FC4F05">
        <w:rPr>
          <w:i/>
        </w:rPr>
        <w:t xml:space="preserve">Šenfeld Josef – pro, </w:t>
      </w:r>
      <w:r w:rsidR="00B77315">
        <w:rPr>
          <w:i/>
        </w:rPr>
        <w:t xml:space="preserve">Langšádlová Helena – pro, </w:t>
      </w:r>
      <w:r>
        <w:rPr>
          <w:i/>
        </w:rPr>
        <w:t>Zahradník Jan</w:t>
      </w:r>
      <w:r w:rsidRPr="007A7174">
        <w:rPr>
          <w:i/>
        </w:rPr>
        <w:t xml:space="preserve">  – pro</w:t>
      </w:r>
      <w:r w:rsidRPr="007E35AB">
        <w:rPr>
          <w:i/>
        </w:rPr>
        <w:t>,</w:t>
      </w:r>
      <w:r w:rsidRPr="00C23D2D">
        <w:rPr>
          <w:i/>
        </w:rPr>
        <w:t xml:space="preserve"> </w:t>
      </w:r>
      <w:r w:rsidR="006E50F8">
        <w:rPr>
          <w:i/>
        </w:rPr>
        <w:t xml:space="preserve">Černoch Marek – pro, </w:t>
      </w:r>
      <w:r w:rsidRPr="00C23D2D">
        <w:rPr>
          <w:i/>
          <w:iCs/>
          <w:color w:val="000000" w:themeColor="text1"/>
        </w:rPr>
        <w:t>v příloze</w:t>
      </w:r>
      <w:r w:rsidRPr="00C23D2D">
        <w:rPr>
          <w:i/>
        </w:rPr>
        <w:t>/.</w:t>
      </w:r>
    </w:p>
    <w:p w:rsidR="00B77315" w:rsidRPr="00B77315" w:rsidRDefault="00B77315" w:rsidP="00B77315">
      <w:pPr>
        <w:pStyle w:val="Normlnweb"/>
        <w:ind w:firstLine="708"/>
        <w:contextualSpacing/>
        <w:rPr>
          <w:i/>
        </w:rPr>
      </w:pPr>
    </w:p>
    <w:p w:rsidR="008E2EA1" w:rsidRPr="001C6B56" w:rsidRDefault="008E2EA1" w:rsidP="00624533">
      <w:pPr>
        <w:pStyle w:val="Bezmezer"/>
        <w:contextualSpacing/>
        <w:jc w:val="both"/>
        <w:rPr>
          <w:i/>
        </w:rPr>
      </w:pPr>
      <w:r>
        <w:rPr>
          <w:b/>
          <w:bCs/>
          <w:u w:val="single"/>
        </w:rPr>
        <w:t>Schválený pořad schůze:</w:t>
      </w:r>
    </w:p>
    <w:p w:rsidR="00792976" w:rsidRPr="00AE6937" w:rsidRDefault="00792976" w:rsidP="00792976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eastAsia="SimSun" w:cs="Mangal"/>
          <w:kern w:val="3"/>
          <w:szCs w:val="23"/>
          <w:lang w:eastAsia="zh-CN" w:bidi="hi-IN"/>
        </w:rPr>
      </w:pP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contextualSpacing/>
        <w:jc w:val="both"/>
        <w:rPr>
          <w:rFonts w:eastAsia="SimSun"/>
          <w:kern w:val="3"/>
          <w:szCs w:val="21"/>
          <w:lang w:eastAsia="zh-CN" w:bidi="hi-IN"/>
        </w:rPr>
      </w:pPr>
      <w:r w:rsidRPr="00F508C7">
        <w:rPr>
          <w:rFonts w:eastAsia="SimSun"/>
          <w:kern w:val="3"/>
          <w:szCs w:val="21"/>
          <w:lang w:eastAsia="zh-CN" w:bidi="hi-IN"/>
        </w:rPr>
        <w:t>Výběr z aktů a dokumentů EU zaslaných vládou Poslanecké sněmovně prostřednictvím výboru pro evropské zále</w:t>
      </w:r>
      <w:r>
        <w:rPr>
          <w:rFonts w:eastAsia="SimSun"/>
          <w:kern w:val="3"/>
          <w:szCs w:val="21"/>
          <w:lang w:eastAsia="zh-CN" w:bidi="hi-IN"/>
        </w:rPr>
        <w:t>žitosti v období 12. června – 10</w:t>
      </w:r>
      <w:r w:rsidRPr="00F508C7">
        <w:rPr>
          <w:rFonts w:eastAsia="SimSun"/>
          <w:kern w:val="3"/>
          <w:szCs w:val="21"/>
          <w:lang w:eastAsia="zh-CN" w:bidi="hi-IN"/>
        </w:rPr>
        <w:t xml:space="preserve">. září 2017   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Diskusní dokument o prohloubení hospodářské a měnové unie /kód dokumentu 9940/17, KOM(2017) 291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Sdělení Komise Evropskému parlamentu, Radě, Evropskému hospodářskému a sociálnímu výboru a Výboru regionů – Vznik Evropského obranného fondu /kód dokumentu 10164/17, KOM(2017) 295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Diskusní dokument o budoucnosti evropské obrany /kód dokumentu 10165/17, KOM(2017) 315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szCs w:val="24"/>
        </w:rPr>
      </w:pPr>
      <w:r w:rsidRPr="00F508C7">
        <w:rPr>
          <w:szCs w:val="24"/>
        </w:rPr>
        <w:t>Návrh nařízení Evropského parlamentu a Rady, kterým se zřizuje Program rozvoje evropského obranného průmyslu s cílem podpořit konkurenceschopnost a inovační kapacitu obranného průmyslu EU /kód dokumentu 10589/17, KOM(2017) 294 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Návrh nařízení Evropského parlamentu a Rady, kterým se mění nařízení (ES) č. 1071/2009 a nařízení (ES) č. 1072/2009 za účelem jejich přizpůsobení vývoji v odvětví /kód dokumentu 9668/17, KOM(2017) 281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Návrh směrnice Evropského parlamentu a Rady, kterou se mění směrnice 2006/1/ES o užívání vozidel najatých bez řidiče pro silniční přepravu zboží /kód dokumentu 9669/17, KOM(2017) 282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Návrh směrnice Evropského parlamentu a Rady, kterou se mění směrnice 1999/62/ES o výběru poplatků za užívání určitých pozemních komunikací těžkými nákladními vozidly /kód dokumentu 9672/17, KOM(2017) 275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Návrh směrnice Evropského parlamentu a Rady o interoperabilitě elektronických systémů pro výběr mýtného a usnadnění přeshraniční výměny informací týkajících se nezaplacení silničních poplatků v Unii (přepracované znění) (Text s významem pro EHP) /kód dokumentu 9673/17, KOM(2017) 280 v konečném znění/</w:t>
      </w:r>
    </w:p>
    <w:p w:rsidR="00BA5297" w:rsidRPr="008E7A9C" w:rsidRDefault="00BA5297" w:rsidP="008E7A9C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Návrh nařízení Evropského parlamentu a Rady o sledování a vykazování emisí CO</w:t>
      </w:r>
      <w:r w:rsidRPr="00F508C7">
        <w:rPr>
          <w:rFonts w:eastAsia="Times New Roman"/>
          <w:vertAlign w:val="subscript"/>
          <w:lang w:eastAsia="zh-CN" w:bidi="hi-IN"/>
        </w:rPr>
        <w:t>2</w:t>
      </w:r>
      <w:r w:rsidRPr="00F508C7">
        <w:rPr>
          <w:rFonts w:eastAsia="Times New Roman"/>
          <w:vertAlign w:val="superscript"/>
          <w:lang w:eastAsia="zh-CN" w:bidi="hi-IN"/>
        </w:rPr>
        <w:t xml:space="preserve"> </w:t>
      </w:r>
      <w:r w:rsidRPr="00F508C7">
        <w:rPr>
          <w:rFonts w:eastAsia="Times New Roman"/>
          <w:lang w:eastAsia="zh-CN" w:bidi="hi-IN"/>
        </w:rPr>
        <w:t>a spotřeby paliva u nových těžkých vozidel /kód dokumentu 9939/17, KOM(2017) 279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Sdělení Komise Evropskému parlamentu, Radě, Evropskému hospodářskému a sociálnímu výboru a Výboru regionů – Evropa v pohybu – Agenda pro sociálně spravedlivý přechod na čistou, konkurenceschopnou a propojenou mobilitu pro všechny /kód dokumentu 9967/17, KOM(2017) 283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Návrh směrnice Rady, kterou se mění směrnice 1999/62/ES o výběru poplatků za užívání určitých pozemních komunikací těžkými nákladními vozidly, pokud jde o jistá ustanovení o zdanění vozidel /kód dokumentu 10175/17, KOM(2017) 276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lastRenderedPageBreak/>
        <w:t>Návrh nařízení Evropského parlamentu a Rady, kterým se mění nařízení (ES) č. 561/2006, pokud jde o minimální požadavky na maximální denní a týdenní dobu řízení, minimální přestávky v řízení a týdenní doby odpočinku, a nařízení (EU) 165/2014, pokud jde o určování polohy pomocí tachografů /kód dokumentu 9670/17, KOM(2017) 277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lang w:eastAsia="zh-CN" w:bidi="hi-IN"/>
        </w:rPr>
      </w:pPr>
      <w:r w:rsidRPr="00F508C7">
        <w:rPr>
          <w:rFonts w:eastAsia="Times New Roman"/>
          <w:lang w:eastAsia="zh-CN" w:bidi="hi-IN"/>
        </w:rPr>
        <w:t>Návrh směrnice Evropského parlamentu a Rady, kterou se mění směrnice 2006/22/ES, pokud jde o požadavky na prosazování, a stanovují konkrétní pravidla o vysílání řidičů v odvětví silniční dopravy, pokud jde o směrnici 96/71/ES a směrnici 2014/67/EU /kód dokumentu 9671/17, KOM(2017) 278 v konečném znění/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rPr>
          <w:rFonts w:eastAsia="Times New Roman"/>
          <w:szCs w:val="24"/>
          <w:lang w:eastAsia="zh-CN" w:bidi="hi-IN"/>
        </w:rPr>
      </w:pPr>
      <w:r w:rsidRPr="00F508C7">
        <w:rPr>
          <w:rFonts w:eastAsia="Times New Roman"/>
          <w:szCs w:val="24"/>
          <w:lang w:eastAsia="zh-CN" w:bidi="hi-IN"/>
        </w:rPr>
        <w:t>Informace o realizaci twinningového projektu v Parlamentu Moldávie („Strengthening the capacites of the Parliament of Moldova for EU approximation proces“) za účasti Poslanecké sněmovny v pozici hlavního partnera</w:t>
      </w:r>
    </w:p>
    <w:p w:rsidR="00BA5297" w:rsidRPr="00AB0633" w:rsidRDefault="00BA5297" w:rsidP="00AB0633">
      <w:pPr>
        <w:pStyle w:val="Odstavecseseznamem"/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/>
          <w:szCs w:val="24"/>
          <w:lang w:eastAsia="zh-CN" w:bidi="hi-IN"/>
        </w:rPr>
      </w:pPr>
      <w:r w:rsidRPr="00AB0633">
        <w:rPr>
          <w:rFonts w:eastAsia="Times New Roman"/>
          <w:szCs w:val="24"/>
          <w:lang w:eastAsia="zh-CN" w:bidi="hi-IN"/>
        </w:rPr>
        <w:t>Projednání personální nominace na soudce Soudního dvora Evropské unie za Českou republiku</w:t>
      </w:r>
      <w:r w:rsidRPr="00AB0633">
        <w:rPr>
          <w:rFonts w:eastAsia="Times New Roman"/>
          <w:szCs w:val="24"/>
          <w:lang w:eastAsia="zh-CN" w:bidi="hi-IN"/>
        </w:rPr>
        <w:tab/>
      </w:r>
      <w:r w:rsidR="008E7A9C" w:rsidRPr="00AB0633">
        <w:rPr>
          <w:rFonts w:eastAsia="Times New Roman"/>
          <w:szCs w:val="24"/>
          <w:lang w:eastAsia="zh-CN" w:bidi="hi-IN"/>
        </w:rPr>
        <w:tab/>
      </w:r>
    </w:p>
    <w:p w:rsidR="00BA5297" w:rsidRPr="008E7A9C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contextualSpacing/>
        <w:jc w:val="both"/>
        <w:rPr>
          <w:rFonts w:eastAsia="SimSun"/>
          <w:kern w:val="3"/>
          <w:szCs w:val="21"/>
          <w:lang w:eastAsia="zh-CN" w:bidi="hi-IN"/>
        </w:rPr>
      </w:pPr>
      <w:r w:rsidRPr="00F508C7">
        <w:rPr>
          <w:rFonts w:eastAsia="SimSun"/>
          <w:kern w:val="3"/>
          <w:szCs w:val="21"/>
          <w:lang w:eastAsia="zh-CN" w:bidi="hi-IN"/>
        </w:rPr>
        <w:t>Sdělení předsedy</w:t>
      </w:r>
    </w:p>
    <w:p w:rsidR="00BA5297" w:rsidRPr="00F508C7" w:rsidRDefault="00BA5297" w:rsidP="00BA5297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contextualSpacing/>
        <w:jc w:val="both"/>
        <w:rPr>
          <w:rFonts w:eastAsia="SimSun"/>
          <w:kern w:val="3"/>
          <w:szCs w:val="21"/>
          <w:lang w:eastAsia="zh-CN" w:bidi="hi-IN"/>
        </w:rPr>
      </w:pPr>
      <w:r w:rsidRPr="00F508C7">
        <w:rPr>
          <w:rFonts w:eastAsia="SimSun"/>
          <w:kern w:val="3"/>
          <w:szCs w:val="21"/>
          <w:lang w:eastAsia="zh-CN" w:bidi="hi-IN"/>
        </w:rPr>
        <w:t>Různé</w:t>
      </w:r>
    </w:p>
    <w:p w:rsidR="00826F0B" w:rsidRPr="00AE6937" w:rsidRDefault="00826F0B" w:rsidP="00826F0B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eastAsia="SimSun" w:cs="Mangal"/>
          <w:kern w:val="3"/>
          <w:szCs w:val="23"/>
          <w:lang w:eastAsia="zh-CN" w:bidi="hi-IN"/>
        </w:rPr>
      </w:pPr>
    </w:p>
    <w:p w:rsidR="00826F0B" w:rsidRPr="00826F0B" w:rsidRDefault="00826F0B" w:rsidP="00826F0B">
      <w:pPr>
        <w:pStyle w:val="Odstavecseseznamem"/>
        <w:widowControl w:val="0"/>
        <w:numPr>
          <w:ilvl w:val="3"/>
          <w:numId w:val="32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0" w:firstLine="0"/>
        <w:contextualSpacing/>
        <w:jc w:val="both"/>
        <w:rPr>
          <w:rFonts w:eastAsia="SimSun"/>
          <w:b/>
          <w:kern w:val="3"/>
          <w:szCs w:val="21"/>
          <w:lang w:eastAsia="zh-CN" w:bidi="hi-IN"/>
        </w:rPr>
      </w:pPr>
      <w:r w:rsidRPr="00826F0B">
        <w:rPr>
          <w:rFonts w:eastAsia="SimSun"/>
          <w:b/>
          <w:kern w:val="3"/>
          <w:szCs w:val="21"/>
          <w:lang w:eastAsia="zh-CN" w:bidi="hi-IN"/>
        </w:rPr>
        <w:t xml:space="preserve">Výběr z aktů a dokumentů EU zaslaných vládou Poslanecké sněmovně </w:t>
      </w:r>
      <w:r>
        <w:rPr>
          <w:rFonts w:eastAsia="SimSun"/>
          <w:b/>
          <w:kern w:val="3"/>
          <w:szCs w:val="21"/>
          <w:lang w:eastAsia="zh-CN" w:bidi="hi-IN"/>
        </w:rPr>
        <w:tab/>
      </w:r>
      <w:r w:rsidRPr="00826F0B">
        <w:rPr>
          <w:rFonts w:eastAsia="SimSun"/>
          <w:b/>
          <w:kern w:val="3"/>
          <w:szCs w:val="21"/>
          <w:lang w:eastAsia="zh-CN" w:bidi="hi-IN"/>
        </w:rPr>
        <w:t xml:space="preserve">prostřednictvím výboru pro evropské záležitosti v období 12. června – 10. září 2017   </w:t>
      </w:r>
    </w:p>
    <w:p w:rsidR="00CE6488" w:rsidRPr="002070D1" w:rsidRDefault="00826F0B" w:rsidP="00CE6488">
      <w:pPr>
        <w:pStyle w:val="Normlnweb"/>
        <w:ind w:firstLine="708"/>
        <w:rPr>
          <w:i/>
        </w:rPr>
      </w:pPr>
      <w:r w:rsidRPr="00826F0B">
        <w:t xml:space="preserve">Z tabulky dokumentů doručených výboru v období od </w:t>
      </w:r>
      <w:r w:rsidR="00FC4F05">
        <w:t>12</w:t>
      </w:r>
      <w:r w:rsidRPr="00826F0B">
        <w:t xml:space="preserve">. </w:t>
      </w:r>
      <w:r w:rsidR="00FC4F05">
        <w:t>června</w:t>
      </w:r>
      <w:r w:rsidRPr="00826F0B">
        <w:t xml:space="preserve"> do 1</w:t>
      </w:r>
      <w:r w:rsidR="00FC4F05">
        <w:t>0</w:t>
      </w:r>
      <w:r w:rsidRPr="00826F0B">
        <w:t xml:space="preserve">. </w:t>
      </w:r>
      <w:r w:rsidR="00FC4F05">
        <w:t>září</w:t>
      </w:r>
      <w:r w:rsidRPr="00826F0B">
        <w:t xml:space="preserve"> 2017</w:t>
      </w:r>
      <w:r w:rsidRPr="00826F0B">
        <w:rPr>
          <w:b/>
        </w:rPr>
        <w:t xml:space="preserve"> </w:t>
      </w:r>
      <w:r w:rsidRPr="00826F0B">
        <w:rPr>
          <w:rFonts w:eastAsia="SimSun" w:cs="Mangal"/>
          <w:kern w:val="3"/>
          <w:lang w:eastAsia="zh-CN" w:bidi="hi-IN"/>
        </w:rPr>
        <w:t>b</w:t>
      </w:r>
      <w:r w:rsidRPr="00826F0B">
        <w:t xml:space="preserve">yly vybrány </w:t>
      </w:r>
      <w:r w:rsidRPr="00826F0B">
        <w:rPr>
          <w:color w:val="000000" w:themeColor="text1"/>
        </w:rPr>
        <w:t xml:space="preserve">dokumenty č. </w:t>
      </w:r>
      <w:r w:rsidR="00CE6488">
        <w:rPr>
          <w:color w:val="000000" w:themeColor="text1"/>
        </w:rPr>
        <w:t>10589</w:t>
      </w:r>
      <w:r w:rsidRPr="00826F0B">
        <w:rPr>
          <w:color w:val="000000" w:themeColor="text1"/>
        </w:rPr>
        <w:t>/17</w:t>
      </w:r>
      <w:r w:rsidR="00CE6488">
        <w:rPr>
          <w:color w:val="000000" w:themeColor="text1"/>
        </w:rPr>
        <w:t xml:space="preserve"> a 11006/17</w:t>
      </w:r>
      <w:r w:rsidRPr="00826F0B">
        <w:rPr>
          <w:color w:val="000000" w:themeColor="text1"/>
        </w:rPr>
        <w:t>,</w:t>
      </w:r>
      <w:r w:rsidR="00830CC1">
        <w:rPr>
          <w:color w:val="000000" w:themeColor="text1"/>
        </w:rPr>
        <w:t xml:space="preserve"> </w:t>
      </w:r>
      <w:r w:rsidR="00CE6488">
        <w:rPr>
          <w:color w:val="000000" w:themeColor="text1"/>
        </w:rPr>
        <w:t xml:space="preserve"> zpravodajem bude předseda výboru Ondřej Benešík </w:t>
      </w:r>
      <w:r w:rsidRPr="00826F0B">
        <w:rPr>
          <w:iCs/>
          <w:color w:val="000000" w:themeColor="text1"/>
        </w:rPr>
        <w:t>/</w:t>
      </w:r>
      <w:r w:rsidRPr="00826F0B">
        <w:rPr>
          <w:i/>
          <w:iCs/>
          <w:color w:val="000000" w:themeColor="text1"/>
        </w:rPr>
        <w:t>usn. č. 4</w:t>
      </w:r>
      <w:r w:rsidR="00CE6488">
        <w:rPr>
          <w:i/>
          <w:iCs/>
          <w:color w:val="000000" w:themeColor="text1"/>
        </w:rPr>
        <w:t>10</w:t>
      </w:r>
      <w:r w:rsidRPr="00826F0B">
        <w:rPr>
          <w:i/>
          <w:iCs/>
          <w:color w:val="000000" w:themeColor="text1"/>
        </w:rPr>
        <w:t>, hlasování 7-0-0</w:t>
      </w:r>
      <w:r w:rsidRPr="00826F0B">
        <w:rPr>
          <w:iCs/>
          <w:color w:val="000000" w:themeColor="text1"/>
        </w:rPr>
        <w:t xml:space="preserve"> </w:t>
      </w:r>
      <w:r w:rsidRPr="00826F0B">
        <w:rPr>
          <w:i/>
          <w:iCs/>
        </w:rPr>
        <w:t xml:space="preserve">, </w:t>
      </w:r>
      <w:r w:rsidR="00CE6488">
        <w:rPr>
          <w:i/>
          <w:iCs/>
        </w:rPr>
        <w:t xml:space="preserve">Benešík </w:t>
      </w:r>
      <w:r w:rsidR="00CE6488" w:rsidRPr="007A7174">
        <w:rPr>
          <w:i/>
          <w:iCs/>
        </w:rPr>
        <w:t>Ondřej</w:t>
      </w:r>
      <w:r w:rsidR="00CE6488" w:rsidRPr="007A7174">
        <w:rPr>
          <w:i/>
        </w:rPr>
        <w:t xml:space="preserve"> – pro, </w:t>
      </w:r>
      <w:r w:rsidR="00CE6488">
        <w:rPr>
          <w:i/>
        </w:rPr>
        <w:t>Toufar Lubomír – pro, Soukup Zdeněk – pro, Šenfeld Josef – pro, Langšádlová Helena – pro, Zahradník Jan</w:t>
      </w:r>
      <w:r w:rsidR="00CE6488" w:rsidRPr="007A7174">
        <w:rPr>
          <w:i/>
        </w:rPr>
        <w:t xml:space="preserve">  – pro</w:t>
      </w:r>
      <w:r w:rsidR="00CE6488" w:rsidRPr="007E35AB">
        <w:rPr>
          <w:i/>
        </w:rPr>
        <w:t>,</w:t>
      </w:r>
      <w:r w:rsidR="00CE6488" w:rsidRPr="00C23D2D">
        <w:rPr>
          <w:i/>
        </w:rPr>
        <w:t xml:space="preserve"> </w:t>
      </w:r>
      <w:r w:rsidR="00CE6488">
        <w:rPr>
          <w:i/>
        </w:rPr>
        <w:t xml:space="preserve">Černoch Marek – pro, </w:t>
      </w:r>
      <w:r w:rsidR="00830CC1">
        <w:rPr>
          <w:i/>
        </w:rPr>
        <w:br/>
      </w:r>
      <w:r w:rsidR="00CE6488" w:rsidRPr="00C23D2D">
        <w:rPr>
          <w:i/>
          <w:iCs/>
          <w:color w:val="000000" w:themeColor="text1"/>
        </w:rPr>
        <w:t>v příloze</w:t>
      </w:r>
      <w:r w:rsidR="00CE6488" w:rsidRPr="00C23D2D">
        <w:rPr>
          <w:i/>
        </w:rPr>
        <w:t>/.</w:t>
      </w:r>
    </w:p>
    <w:p w:rsidR="00826F0B" w:rsidRPr="00826F0B" w:rsidRDefault="00826F0B" w:rsidP="00826F0B">
      <w:pPr>
        <w:pStyle w:val="Bezmezer"/>
        <w:keepNext/>
        <w:keepLines/>
        <w:suppressAutoHyphens/>
        <w:contextualSpacing/>
        <w:jc w:val="both"/>
        <w:rPr>
          <w:color w:val="000000" w:themeColor="text1"/>
          <w:sz w:val="24"/>
          <w:szCs w:val="24"/>
        </w:rPr>
      </w:pPr>
    </w:p>
    <w:p w:rsidR="00826F0B" w:rsidRPr="00826F0B" w:rsidRDefault="00826F0B" w:rsidP="00826F0B">
      <w:pPr>
        <w:pStyle w:val="Odstavecseseznamem"/>
        <w:widowControl w:val="0"/>
        <w:numPr>
          <w:ilvl w:val="3"/>
          <w:numId w:val="32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826F0B">
        <w:rPr>
          <w:rFonts w:eastAsia="Times New Roman"/>
          <w:b/>
          <w:lang w:eastAsia="zh-CN" w:bidi="hi-IN"/>
        </w:rPr>
        <w:t xml:space="preserve">Diskusní dokument o prohloubení hospodářské a měnové unie /kód dokumentu </w:t>
      </w:r>
      <w:r w:rsidRPr="00826F0B">
        <w:rPr>
          <w:rFonts w:eastAsia="Times New Roman"/>
          <w:b/>
          <w:lang w:eastAsia="zh-CN" w:bidi="hi-IN"/>
        </w:rPr>
        <w:tab/>
        <w:t>9940/17, KOM(2017) 291 v konečném znění/</w:t>
      </w:r>
    </w:p>
    <w:p w:rsidR="008974CF" w:rsidRDefault="008974CF" w:rsidP="001D5B7E">
      <w:pPr>
        <w:pStyle w:val="Bezmezer"/>
        <w:keepNext/>
        <w:keepLines/>
        <w:suppressAutoHyphens/>
        <w:ind w:firstLine="705"/>
        <w:contextualSpacing/>
        <w:jc w:val="both"/>
        <w:rPr>
          <w:color w:val="000000" w:themeColor="text1"/>
          <w:sz w:val="24"/>
          <w:szCs w:val="24"/>
        </w:rPr>
      </w:pPr>
    </w:p>
    <w:p w:rsidR="008B2DAF" w:rsidRDefault="008B2DAF" w:rsidP="008B2DAF">
      <w:pPr>
        <w:pStyle w:val="Bezmezer"/>
        <w:keepNext/>
        <w:keepLines/>
        <w:suppressAutoHyphens/>
        <w:contextualSpacing/>
        <w:jc w:val="both"/>
        <w:rPr>
          <w:color w:val="000000" w:themeColor="text1"/>
          <w:sz w:val="24"/>
          <w:szCs w:val="24"/>
          <w:lang w:eastAsia="cs-CZ"/>
        </w:rPr>
      </w:pPr>
      <w:r>
        <w:rPr>
          <w:rFonts w:eastAsia="Times New Roman"/>
          <w:spacing w:val="-4"/>
          <w:sz w:val="24"/>
          <w:szCs w:val="24"/>
          <w:lang w:eastAsia="cs-CZ"/>
        </w:rPr>
        <w:tab/>
        <w:t xml:space="preserve">Př. </w:t>
      </w:r>
      <w:r w:rsidRPr="000132E8">
        <w:rPr>
          <w:rFonts w:eastAsia="Times New Roman"/>
          <w:spacing w:val="-4"/>
          <w:sz w:val="24"/>
          <w:szCs w:val="24"/>
          <w:u w:val="single"/>
          <w:lang w:eastAsia="cs-CZ"/>
        </w:rPr>
        <w:t>O. Benešík</w:t>
      </w:r>
      <w:r w:rsidRPr="002B31D5">
        <w:rPr>
          <w:color w:val="000000" w:themeColor="text1"/>
          <w:sz w:val="24"/>
          <w:szCs w:val="24"/>
          <w:lang w:eastAsia="cs-CZ"/>
        </w:rPr>
        <w:t xml:space="preserve"> uvedl, že se </w:t>
      </w:r>
      <w:r>
        <w:rPr>
          <w:color w:val="000000" w:themeColor="text1"/>
          <w:sz w:val="24"/>
          <w:szCs w:val="24"/>
          <w:lang w:eastAsia="cs-CZ"/>
        </w:rPr>
        <w:t>výbor usnesl projednat t</w:t>
      </w:r>
      <w:r w:rsidR="00CE6488">
        <w:rPr>
          <w:color w:val="000000" w:themeColor="text1"/>
          <w:sz w:val="24"/>
          <w:szCs w:val="24"/>
          <w:lang w:eastAsia="cs-CZ"/>
        </w:rPr>
        <w:t>ento</w:t>
      </w:r>
      <w:r w:rsidR="000C1EB5">
        <w:rPr>
          <w:color w:val="000000" w:themeColor="text1"/>
          <w:sz w:val="24"/>
          <w:szCs w:val="24"/>
          <w:lang w:eastAsia="cs-CZ"/>
        </w:rPr>
        <w:t xml:space="preserve"> dokument </w:t>
      </w:r>
      <w:r w:rsidRPr="002B31D5">
        <w:rPr>
          <w:color w:val="000000" w:themeColor="text1"/>
          <w:sz w:val="24"/>
          <w:szCs w:val="24"/>
          <w:lang w:eastAsia="cs-CZ"/>
        </w:rPr>
        <w:t xml:space="preserve">na </w:t>
      </w:r>
      <w:r>
        <w:rPr>
          <w:color w:val="000000" w:themeColor="text1"/>
          <w:sz w:val="24"/>
          <w:szCs w:val="24"/>
          <w:lang w:eastAsia="cs-CZ"/>
        </w:rPr>
        <w:t>6</w:t>
      </w:r>
      <w:r w:rsidR="00CE6488">
        <w:rPr>
          <w:color w:val="000000" w:themeColor="text1"/>
          <w:sz w:val="24"/>
          <w:szCs w:val="24"/>
          <w:lang w:eastAsia="cs-CZ"/>
        </w:rPr>
        <w:t>8</w:t>
      </w:r>
      <w:r w:rsidRPr="002B31D5">
        <w:rPr>
          <w:color w:val="000000" w:themeColor="text1"/>
          <w:sz w:val="24"/>
          <w:szCs w:val="24"/>
          <w:lang w:eastAsia="cs-CZ"/>
        </w:rPr>
        <w:t>. schůzi konané dne</w:t>
      </w:r>
      <w:r>
        <w:rPr>
          <w:color w:val="000000" w:themeColor="text1"/>
          <w:sz w:val="24"/>
          <w:szCs w:val="24"/>
          <w:lang w:eastAsia="cs-CZ"/>
        </w:rPr>
        <w:t xml:space="preserve"> </w:t>
      </w:r>
      <w:r w:rsidR="00CE6488">
        <w:rPr>
          <w:color w:val="000000" w:themeColor="text1"/>
          <w:sz w:val="24"/>
          <w:szCs w:val="24"/>
          <w:lang w:eastAsia="cs-CZ"/>
        </w:rPr>
        <w:t>15</w:t>
      </w:r>
      <w:r>
        <w:rPr>
          <w:color w:val="000000" w:themeColor="text1"/>
          <w:sz w:val="24"/>
          <w:szCs w:val="24"/>
          <w:lang w:eastAsia="cs-CZ"/>
        </w:rPr>
        <w:t>.</w:t>
      </w:r>
      <w:r w:rsidR="00CE6488">
        <w:rPr>
          <w:color w:val="000000" w:themeColor="text1"/>
          <w:sz w:val="24"/>
          <w:szCs w:val="24"/>
          <w:lang w:eastAsia="cs-CZ"/>
        </w:rPr>
        <w:t xml:space="preserve"> června</w:t>
      </w:r>
      <w:r>
        <w:rPr>
          <w:color w:val="000000" w:themeColor="text1"/>
          <w:sz w:val="24"/>
          <w:szCs w:val="24"/>
          <w:lang w:eastAsia="cs-CZ"/>
        </w:rPr>
        <w:t xml:space="preserve"> </w:t>
      </w:r>
      <w:r w:rsidRPr="00D067A0">
        <w:rPr>
          <w:color w:val="000000" w:themeColor="text1"/>
          <w:sz w:val="24"/>
          <w:szCs w:val="24"/>
          <w:lang w:eastAsia="cs-CZ"/>
        </w:rPr>
        <w:t>201</w:t>
      </w:r>
      <w:r>
        <w:rPr>
          <w:color w:val="000000" w:themeColor="text1"/>
          <w:sz w:val="24"/>
          <w:szCs w:val="24"/>
          <w:lang w:eastAsia="cs-CZ"/>
        </w:rPr>
        <w:t>7</w:t>
      </w:r>
      <w:r w:rsidRPr="002B31D5">
        <w:rPr>
          <w:color w:val="000000" w:themeColor="text1"/>
          <w:sz w:val="24"/>
          <w:szCs w:val="24"/>
          <w:lang w:eastAsia="cs-CZ"/>
        </w:rPr>
        <w:t xml:space="preserve"> prostřednictvím usnesení č. </w:t>
      </w:r>
      <w:r w:rsidR="00617E79">
        <w:rPr>
          <w:color w:val="000000" w:themeColor="text1"/>
          <w:sz w:val="24"/>
          <w:szCs w:val="24"/>
          <w:lang w:eastAsia="cs-CZ"/>
        </w:rPr>
        <w:t>406</w:t>
      </w:r>
      <w:r>
        <w:rPr>
          <w:color w:val="000000" w:themeColor="text1"/>
          <w:sz w:val="24"/>
          <w:szCs w:val="24"/>
          <w:lang w:eastAsia="cs-CZ"/>
        </w:rPr>
        <w:t>.</w:t>
      </w:r>
      <w:r w:rsidRPr="002B31D5">
        <w:rPr>
          <w:color w:val="000000" w:themeColor="text1"/>
          <w:sz w:val="24"/>
          <w:szCs w:val="24"/>
          <w:lang w:eastAsia="cs-CZ"/>
        </w:rPr>
        <w:t xml:space="preserve"> Konstatoval, že poslanci obdrželi text dokument</w:t>
      </w:r>
      <w:r w:rsidR="000132E8">
        <w:rPr>
          <w:color w:val="000000" w:themeColor="text1"/>
          <w:sz w:val="24"/>
          <w:szCs w:val="24"/>
          <w:lang w:eastAsia="cs-CZ"/>
        </w:rPr>
        <w:t>u</w:t>
      </w:r>
      <w:r w:rsidRPr="002B31D5">
        <w:rPr>
          <w:color w:val="000000" w:themeColor="text1"/>
          <w:sz w:val="24"/>
          <w:szCs w:val="24"/>
          <w:lang w:eastAsia="cs-CZ"/>
        </w:rPr>
        <w:t>, rámco</w:t>
      </w:r>
      <w:r w:rsidR="00617E79">
        <w:rPr>
          <w:color w:val="000000" w:themeColor="text1"/>
          <w:sz w:val="24"/>
          <w:szCs w:val="24"/>
          <w:lang w:eastAsia="cs-CZ"/>
        </w:rPr>
        <w:t xml:space="preserve">vou pozici </w:t>
      </w:r>
      <w:r w:rsidRPr="002B31D5">
        <w:rPr>
          <w:color w:val="000000" w:themeColor="text1"/>
          <w:sz w:val="24"/>
          <w:szCs w:val="24"/>
          <w:lang w:eastAsia="cs-CZ"/>
        </w:rPr>
        <w:t xml:space="preserve">vlády </w:t>
      </w:r>
      <w:r w:rsidRPr="002B31D5">
        <w:rPr>
          <w:i/>
          <w:iCs/>
          <w:color w:val="000000" w:themeColor="text1"/>
          <w:sz w:val="24"/>
          <w:szCs w:val="24"/>
          <w:lang w:eastAsia="cs-CZ"/>
        </w:rPr>
        <w:t xml:space="preserve">/v příloze/ </w:t>
      </w:r>
      <w:r w:rsidRPr="002B31D5">
        <w:rPr>
          <w:color w:val="000000" w:themeColor="text1"/>
          <w:sz w:val="24"/>
          <w:szCs w:val="24"/>
          <w:lang w:eastAsia="cs-CZ"/>
        </w:rPr>
        <w:t>a stanovisk</w:t>
      </w:r>
      <w:r w:rsidR="00617E79">
        <w:rPr>
          <w:color w:val="000000" w:themeColor="text1"/>
          <w:sz w:val="24"/>
          <w:szCs w:val="24"/>
          <w:lang w:eastAsia="cs-CZ"/>
        </w:rPr>
        <w:t>o</w:t>
      </w:r>
      <w:r w:rsidRPr="002B31D5">
        <w:rPr>
          <w:color w:val="000000" w:themeColor="text1"/>
          <w:sz w:val="24"/>
          <w:szCs w:val="24"/>
          <w:lang w:eastAsia="cs-CZ"/>
        </w:rPr>
        <w:t xml:space="preserve"> zpracovan</w:t>
      </w:r>
      <w:r w:rsidR="00617E79">
        <w:rPr>
          <w:color w:val="000000" w:themeColor="text1"/>
          <w:sz w:val="24"/>
          <w:szCs w:val="24"/>
          <w:lang w:eastAsia="cs-CZ"/>
        </w:rPr>
        <w:t>é</w:t>
      </w:r>
      <w:r>
        <w:rPr>
          <w:color w:val="000000" w:themeColor="text1"/>
          <w:sz w:val="24"/>
          <w:szCs w:val="24"/>
          <w:lang w:eastAsia="cs-CZ"/>
        </w:rPr>
        <w:t xml:space="preserve"> ve spolupráci </w:t>
      </w:r>
      <w:r w:rsidRPr="002B31D5">
        <w:rPr>
          <w:color w:val="000000" w:themeColor="text1"/>
          <w:sz w:val="24"/>
          <w:szCs w:val="24"/>
          <w:lang w:eastAsia="cs-CZ"/>
        </w:rPr>
        <w:t>s PI.</w:t>
      </w:r>
      <w:r>
        <w:rPr>
          <w:color w:val="000000" w:themeColor="text1"/>
          <w:sz w:val="24"/>
          <w:szCs w:val="24"/>
          <w:lang w:eastAsia="cs-CZ"/>
        </w:rPr>
        <w:t xml:space="preserve"> </w:t>
      </w:r>
    </w:p>
    <w:p w:rsidR="00617E79" w:rsidRDefault="008B2DAF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cs-CZ"/>
        </w:rPr>
        <w:tab/>
      </w:r>
      <w:r w:rsidRPr="00BC0BA7">
        <w:rPr>
          <w:color w:val="000000" w:themeColor="text1"/>
          <w:sz w:val="24"/>
          <w:szCs w:val="24"/>
        </w:rPr>
        <w:t>Dokument představil</w:t>
      </w:r>
      <w:r w:rsidR="00617E79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 xml:space="preserve"> </w:t>
      </w:r>
      <w:r w:rsidR="00617E79">
        <w:rPr>
          <w:color w:val="000000" w:themeColor="text1"/>
          <w:sz w:val="24"/>
          <w:szCs w:val="24"/>
        </w:rPr>
        <w:t xml:space="preserve">zástupce ředitele Odboru koordinace evropských politik Úřadu vlády Mgr. Marek Souček a ředitel odboru Záležitosti EU </w:t>
      </w:r>
      <w:r w:rsidR="00830CC1">
        <w:rPr>
          <w:color w:val="000000" w:themeColor="text1"/>
          <w:sz w:val="24"/>
          <w:szCs w:val="24"/>
        </w:rPr>
        <w:t xml:space="preserve">Ministerstva financí </w:t>
      </w:r>
      <w:r w:rsidR="00617E79">
        <w:rPr>
          <w:color w:val="000000" w:themeColor="text1"/>
          <w:sz w:val="24"/>
          <w:szCs w:val="24"/>
        </w:rPr>
        <w:t>Ing. Jiří Palán, M. A.</w:t>
      </w:r>
    </w:p>
    <w:p w:rsidR="006B2315" w:rsidRDefault="00617E79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 w:rsidRPr="009B24B9">
        <w:rPr>
          <w:color w:val="000000" w:themeColor="text1"/>
          <w:sz w:val="24"/>
          <w:szCs w:val="24"/>
          <w:u w:val="single"/>
        </w:rPr>
        <w:t>M. Souček</w:t>
      </w:r>
      <w:r>
        <w:rPr>
          <w:color w:val="000000" w:themeColor="text1"/>
          <w:sz w:val="24"/>
          <w:szCs w:val="24"/>
        </w:rPr>
        <w:t xml:space="preserve"> konstatoval, že přestože není ČR členem eurozóny, má </w:t>
      </w:r>
      <w:r w:rsidR="00830CC1">
        <w:rPr>
          <w:color w:val="000000" w:themeColor="text1"/>
          <w:sz w:val="24"/>
          <w:szCs w:val="24"/>
        </w:rPr>
        <w:t>na ni</w:t>
      </w:r>
      <w:r>
        <w:rPr>
          <w:color w:val="000000" w:themeColor="text1"/>
          <w:sz w:val="24"/>
          <w:szCs w:val="24"/>
        </w:rPr>
        <w:t xml:space="preserve"> její vývoj ekonomické i politické dopady. Klíčovým zájmem ČR je sledovat vývoj měnové unie. </w:t>
      </w:r>
    </w:p>
    <w:p w:rsidR="00617E79" w:rsidRDefault="00617E79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 Českou republiku je důležité stabilní řízení eurozóny, chce se aktivně zapojovat do diskuse jejích členů a má zájem na dokončení projektů za</w:t>
      </w:r>
      <w:r w:rsidR="000132E8">
        <w:rPr>
          <w:color w:val="000000" w:themeColor="text1"/>
          <w:sz w:val="24"/>
          <w:szCs w:val="24"/>
        </w:rPr>
        <w:t>po</w:t>
      </w:r>
      <w:r>
        <w:rPr>
          <w:color w:val="000000" w:themeColor="text1"/>
          <w:sz w:val="24"/>
          <w:szCs w:val="24"/>
        </w:rPr>
        <w:t>čatých eurozónou. Vláda například pravidelně vyhodnocuje projekt bankovní unie</w:t>
      </w:r>
      <w:r w:rsidR="00E618AE">
        <w:rPr>
          <w:color w:val="000000" w:themeColor="text1"/>
          <w:sz w:val="24"/>
          <w:szCs w:val="24"/>
        </w:rPr>
        <w:t xml:space="preserve"> a zároveň zvažuje přístup k němu.</w:t>
      </w:r>
    </w:p>
    <w:p w:rsidR="00E618AE" w:rsidRDefault="00E618AE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 w:rsidRPr="009B24B9">
        <w:rPr>
          <w:color w:val="000000" w:themeColor="text1"/>
          <w:sz w:val="24"/>
          <w:szCs w:val="24"/>
          <w:u w:val="single"/>
        </w:rPr>
        <w:t>J. Palán</w:t>
      </w:r>
      <w:r>
        <w:rPr>
          <w:color w:val="000000" w:themeColor="text1"/>
          <w:sz w:val="24"/>
          <w:szCs w:val="24"/>
        </w:rPr>
        <w:t xml:space="preserve"> </w:t>
      </w:r>
      <w:r w:rsidR="00322822">
        <w:rPr>
          <w:color w:val="000000" w:themeColor="text1"/>
          <w:sz w:val="24"/>
          <w:szCs w:val="24"/>
        </w:rPr>
        <w:t>doplnil, že pro ČR je důležité, aby eurozóna dbala na fiskální zodpovědnost, nevytvářela dluhy a zachovávala integritu vnitřního trhu.</w:t>
      </w:r>
    </w:p>
    <w:p w:rsidR="00322822" w:rsidRDefault="00322822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Zpravodajka</w:t>
      </w:r>
      <w:r w:rsidR="004471D7">
        <w:rPr>
          <w:color w:val="000000" w:themeColor="text1"/>
          <w:sz w:val="24"/>
          <w:szCs w:val="24"/>
        </w:rPr>
        <w:t xml:space="preserve"> </w:t>
      </w:r>
      <w:r w:rsidR="004471D7" w:rsidRPr="009B24B9">
        <w:rPr>
          <w:color w:val="000000" w:themeColor="text1"/>
          <w:sz w:val="24"/>
          <w:szCs w:val="24"/>
          <w:u w:val="single"/>
        </w:rPr>
        <w:t>H. Langšádlová</w:t>
      </w:r>
      <w:r w:rsidR="004471D7">
        <w:rPr>
          <w:color w:val="000000" w:themeColor="text1"/>
          <w:sz w:val="24"/>
          <w:szCs w:val="24"/>
        </w:rPr>
        <w:t xml:space="preserve"> uvedla, že</w:t>
      </w:r>
      <w:r w:rsidR="000132E8">
        <w:rPr>
          <w:color w:val="000000" w:themeColor="text1"/>
          <w:sz w:val="24"/>
          <w:szCs w:val="24"/>
        </w:rPr>
        <w:t xml:space="preserve"> cílem ČR by měla být stabilní  </w:t>
      </w:r>
      <w:r w:rsidR="000132E8">
        <w:rPr>
          <w:color w:val="000000" w:themeColor="text1"/>
          <w:sz w:val="24"/>
          <w:szCs w:val="24"/>
        </w:rPr>
        <w:br/>
      </w:r>
      <w:r w:rsidR="004471D7">
        <w:rPr>
          <w:color w:val="000000" w:themeColor="text1"/>
          <w:sz w:val="24"/>
          <w:szCs w:val="24"/>
        </w:rPr>
        <w:t>a konkurenceschopná EU vůči ostatnímu světu.</w:t>
      </w:r>
      <w:r w:rsidR="00E22F97">
        <w:rPr>
          <w:color w:val="000000" w:themeColor="text1"/>
          <w:sz w:val="24"/>
          <w:szCs w:val="24"/>
        </w:rPr>
        <w:t xml:space="preserve"> Citlivou otázkou je pro evropské státy rozdílný hospodářský růst. Státy eurozóny </w:t>
      </w:r>
      <w:r w:rsidR="000430F0">
        <w:rPr>
          <w:color w:val="000000" w:themeColor="text1"/>
          <w:sz w:val="24"/>
          <w:szCs w:val="24"/>
        </w:rPr>
        <w:t xml:space="preserve">budou mít snahu svůj hospodářský růst sjednotit, což bude pro ČR představovat riziko. Systém bankovní a měnové unie by měl být nastaven i pro možnost hospodářské krize. </w:t>
      </w:r>
    </w:p>
    <w:p w:rsidR="000430F0" w:rsidRDefault="00D61337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Podle názoru poslance </w:t>
      </w:r>
      <w:r w:rsidR="000430F0" w:rsidRPr="009B24B9">
        <w:rPr>
          <w:color w:val="000000" w:themeColor="text1"/>
          <w:sz w:val="24"/>
          <w:szCs w:val="24"/>
          <w:u w:val="single"/>
        </w:rPr>
        <w:t>J. Zahradník</w:t>
      </w:r>
      <w:r w:rsidRPr="009B24B9">
        <w:rPr>
          <w:color w:val="000000" w:themeColor="text1"/>
          <w:sz w:val="24"/>
          <w:szCs w:val="24"/>
          <w:u w:val="single"/>
        </w:rPr>
        <w:t>a</w:t>
      </w:r>
      <w:r>
        <w:rPr>
          <w:color w:val="000000" w:themeColor="text1"/>
          <w:sz w:val="24"/>
          <w:szCs w:val="24"/>
        </w:rPr>
        <w:t xml:space="preserve"> je třeba při vstupu do eurozóny obezřetnost, protože její členové jsou zodpovědní za dluhy ostatních zemí.</w:t>
      </w:r>
      <w:r w:rsidR="009B24B9">
        <w:rPr>
          <w:color w:val="000000" w:themeColor="text1"/>
          <w:sz w:val="24"/>
          <w:szCs w:val="24"/>
        </w:rPr>
        <w:t xml:space="preserve"> Konstatoval, že v současné době není vstup do eurozóny pro ČR výhodný.</w:t>
      </w:r>
    </w:p>
    <w:p w:rsidR="009B24B9" w:rsidRDefault="009B24B9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Př. </w:t>
      </w:r>
      <w:r w:rsidRPr="009B24B9">
        <w:rPr>
          <w:color w:val="000000" w:themeColor="text1"/>
          <w:sz w:val="24"/>
          <w:szCs w:val="24"/>
          <w:u w:val="single"/>
        </w:rPr>
        <w:t>O. Benešík</w:t>
      </w:r>
      <w:r>
        <w:rPr>
          <w:color w:val="000000" w:themeColor="text1"/>
          <w:sz w:val="24"/>
          <w:szCs w:val="24"/>
        </w:rPr>
        <w:t xml:space="preserve"> sdělil, že vláda nevedla v tomto volebním období diskusi o vstupu do eurozóny na svojí úrovni, ani v rámci institucí EU, </w:t>
      </w:r>
      <w:r w:rsidR="000132E8">
        <w:rPr>
          <w:color w:val="000000" w:themeColor="text1"/>
          <w:sz w:val="24"/>
          <w:szCs w:val="24"/>
        </w:rPr>
        <w:t>což</w:t>
      </w:r>
      <w:r>
        <w:rPr>
          <w:color w:val="000000" w:themeColor="text1"/>
          <w:sz w:val="24"/>
          <w:szCs w:val="24"/>
        </w:rPr>
        <w:t xml:space="preserve"> nepovažuje za správné. </w:t>
      </w:r>
    </w:p>
    <w:p w:rsidR="009B24B9" w:rsidRDefault="009B24B9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Zpravodajka </w:t>
      </w:r>
      <w:r w:rsidRPr="00064335">
        <w:rPr>
          <w:color w:val="000000" w:themeColor="text1"/>
          <w:sz w:val="24"/>
          <w:szCs w:val="24"/>
          <w:u w:val="single"/>
        </w:rPr>
        <w:t>H. Langšádlová</w:t>
      </w:r>
      <w:r>
        <w:rPr>
          <w:color w:val="000000" w:themeColor="text1"/>
          <w:sz w:val="24"/>
          <w:szCs w:val="24"/>
        </w:rPr>
        <w:t xml:space="preserve"> uvedla, že členství v eurozóně má nejen ekonomický rozměr, ale i politický. Pro Slovensko má </w:t>
      </w:r>
      <w:r w:rsidR="000132E8">
        <w:rPr>
          <w:color w:val="000000" w:themeColor="text1"/>
          <w:sz w:val="24"/>
          <w:szCs w:val="24"/>
        </w:rPr>
        <w:t xml:space="preserve">například </w:t>
      </w:r>
      <w:r>
        <w:rPr>
          <w:color w:val="000000" w:themeColor="text1"/>
          <w:sz w:val="24"/>
          <w:szCs w:val="24"/>
        </w:rPr>
        <w:t>členství význam vzhledem k zahraničním investicím a růstu platů.</w:t>
      </w:r>
    </w:p>
    <w:p w:rsidR="009B24B9" w:rsidRDefault="009B24B9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Posl. </w:t>
      </w:r>
      <w:r w:rsidRPr="00064335">
        <w:rPr>
          <w:color w:val="000000" w:themeColor="text1"/>
          <w:sz w:val="24"/>
          <w:szCs w:val="24"/>
          <w:u w:val="single"/>
        </w:rPr>
        <w:t>Z. Soukup</w:t>
      </w:r>
      <w:r>
        <w:rPr>
          <w:color w:val="000000" w:themeColor="text1"/>
          <w:sz w:val="24"/>
          <w:szCs w:val="24"/>
        </w:rPr>
        <w:t xml:space="preserve"> </w:t>
      </w:r>
      <w:r w:rsidR="00166EFE">
        <w:rPr>
          <w:color w:val="000000" w:themeColor="text1"/>
          <w:sz w:val="24"/>
          <w:szCs w:val="24"/>
        </w:rPr>
        <w:t>doplnil, že pro vstup do eurozóny je důležité načasování, teď není vhodná doba.</w:t>
      </w:r>
    </w:p>
    <w:p w:rsidR="00166EFE" w:rsidRDefault="00166EFE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Posl. </w:t>
      </w:r>
      <w:r w:rsidRPr="00064335">
        <w:rPr>
          <w:color w:val="000000" w:themeColor="text1"/>
          <w:sz w:val="24"/>
          <w:szCs w:val="24"/>
          <w:u w:val="single"/>
        </w:rPr>
        <w:t>J. Zahradník</w:t>
      </w:r>
      <w:r>
        <w:rPr>
          <w:color w:val="000000" w:themeColor="text1"/>
          <w:sz w:val="24"/>
          <w:szCs w:val="24"/>
        </w:rPr>
        <w:t xml:space="preserve"> konstatoval, že členství v eurozóně je důležité pro podnikatele exportéry, v současné době by </w:t>
      </w:r>
      <w:r w:rsidR="000132E8">
        <w:rPr>
          <w:color w:val="000000" w:themeColor="text1"/>
          <w:sz w:val="24"/>
          <w:szCs w:val="24"/>
        </w:rPr>
        <w:t>však pro ně nebyl přístup ČR výhodný</w:t>
      </w:r>
      <w:r>
        <w:rPr>
          <w:color w:val="000000" w:themeColor="text1"/>
          <w:sz w:val="24"/>
          <w:szCs w:val="24"/>
        </w:rPr>
        <w:t>.</w:t>
      </w:r>
    </w:p>
    <w:p w:rsidR="00166EFE" w:rsidRDefault="00166EFE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Podle názoru poslance </w:t>
      </w:r>
      <w:r w:rsidRPr="00064335">
        <w:rPr>
          <w:color w:val="000000" w:themeColor="text1"/>
          <w:sz w:val="24"/>
          <w:szCs w:val="24"/>
          <w:u w:val="single"/>
        </w:rPr>
        <w:t>M. Černocha</w:t>
      </w:r>
      <w:r>
        <w:rPr>
          <w:color w:val="000000" w:themeColor="text1"/>
          <w:sz w:val="24"/>
          <w:szCs w:val="24"/>
        </w:rPr>
        <w:t xml:space="preserve"> budou pro vstup do eurozóny důležité podmínky</w:t>
      </w:r>
      <w:r w:rsidR="000132E8">
        <w:rPr>
          <w:color w:val="000000" w:themeColor="text1"/>
          <w:sz w:val="24"/>
          <w:szCs w:val="24"/>
        </w:rPr>
        <w:t>, které nastanou</w:t>
      </w:r>
      <w:r>
        <w:rPr>
          <w:color w:val="000000" w:themeColor="text1"/>
          <w:sz w:val="24"/>
          <w:szCs w:val="24"/>
        </w:rPr>
        <w:t xml:space="preserve"> v</w:t>
      </w:r>
      <w:r w:rsidR="000132E8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budoucnu</w:t>
      </w:r>
      <w:r w:rsidR="000132E8">
        <w:rPr>
          <w:color w:val="000000" w:themeColor="text1"/>
          <w:sz w:val="24"/>
          <w:szCs w:val="24"/>
        </w:rPr>
        <w:t xml:space="preserve"> – např.</w:t>
      </w:r>
      <w:r>
        <w:rPr>
          <w:color w:val="000000" w:themeColor="text1"/>
          <w:sz w:val="24"/>
          <w:szCs w:val="24"/>
        </w:rPr>
        <w:t xml:space="preserve"> vývoj Brexitu nebo další referenda o výstupu jiných zemí z EU.</w:t>
      </w:r>
    </w:p>
    <w:p w:rsidR="00166EFE" w:rsidRDefault="00166EFE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Posl. </w:t>
      </w:r>
      <w:r w:rsidRPr="00064335">
        <w:rPr>
          <w:color w:val="000000" w:themeColor="text1"/>
          <w:sz w:val="24"/>
          <w:szCs w:val="24"/>
          <w:u w:val="single"/>
        </w:rPr>
        <w:t>L. Toufar</w:t>
      </w:r>
      <w:r>
        <w:rPr>
          <w:color w:val="000000" w:themeColor="text1"/>
          <w:sz w:val="24"/>
          <w:szCs w:val="24"/>
        </w:rPr>
        <w:t xml:space="preserve"> </w:t>
      </w:r>
      <w:r w:rsidR="00E32B98">
        <w:rPr>
          <w:color w:val="000000" w:themeColor="text1"/>
          <w:sz w:val="24"/>
          <w:szCs w:val="24"/>
        </w:rPr>
        <w:t>souhlasil s názorem zpravodajky, že je důležité zapojení ČR do eurozóny.</w:t>
      </w:r>
    </w:p>
    <w:p w:rsidR="003C27E9" w:rsidRPr="002A7EAA" w:rsidRDefault="003C27E9" w:rsidP="00826F0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 w:rsidRPr="002A7EAA">
        <w:rPr>
          <w:color w:val="000000" w:themeColor="text1"/>
          <w:sz w:val="24"/>
          <w:szCs w:val="24"/>
          <w:u w:val="single"/>
        </w:rPr>
        <w:t>M. Souček</w:t>
      </w:r>
      <w:r w:rsidRPr="002A7EAA">
        <w:rPr>
          <w:color w:val="000000" w:themeColor="text1"/>
          <w:sz w:val="24"/>
          <w:szCs w:val="24"/>
        </w:rPr>
        <w:t xml:space="preserve"> upozornil, že důležitým faktorem je odchod Velké Británie z eurozóny. Držela totiž skupinu neeurostátů a ta po jejím odchodu oslabí. Konstatoval, že </w:t>
      </w:r>
      <w:r w:rsidR="00064335" w:rsidRPr="002A7EAA">
        <w:rPr>
          <w:color w:val="000000" w:themeColor="text1"/>
          <w:sz w:val="24"/>
          <w:szCs w:val="24"/>
        </w:rPr>
        <w:t>se vláda ČR snaží, aby byla klíčová témata diskutována na úrovni všech států EU 27.</w:t>
      </w:r>
    </w:p>
    <w:p w:rsidR="002A7EAA" w:rsidRPr="002A7EAA" w:rsidRDefault="00064335" w:rsidP="002A7EAA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 w:rsidRPr="002A7EAA">
        <w:rPr>
          <w:color w:val="000000" w:themeColor="text1"/>
          <w:sz w:val="24"/>
          <w:szCs w:val="24"/>
          <w:u w:val="single"/>
        </w:rPr>
        <w:t>J. Palán</w:t>
      </w:r>
      <w:r w:rsidRPr="002A7EAA">
        <w:rPr>
          <w:color w:val="000000" w:themeColor="text1"/>
          <w:sz w:val="24"/>
          <w:szCs w:val="24"/>
        </w:rPr>
        <w:t xml:space="preserve"> vysvětlil, že diskuse o vstupu ČR do eurozóny není jednoduchá v době, kdy některé státy jsou velmi zadlužené. Pro vstup je nutná větší stabilita eurozóny. </w:t>
      </w:r>
      <w:r w:rsidR="002A7EAA" w:rsidRPr="002A7EAA">
        <w:rPr>
          <w:color w:val="000000" w:themeColor="text1"/>
          <w:sz w:val="24"/>
          <w:szCs w:val="24"/>
        </w:rPr>
        <w:tab/>
      </w:r>
    </w:p>
    <w:p w:rsidR="002A7EAA" w:rsidRPr="002A7EAA" w:rsidRDefault="006B2315" w:rsidP="002A7EAA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 w:rsidRPr="002A7EAA">
        <w:rPr>
          <w:color w:val="000000" w:themeColor="text1"/>
          <w:sz w:val="24"/>
          <w:szCs w:val="24"/>
        </w:rPr>
        <w:t>Zpravodaj</w:t>
      </w:r>
      <w:r w:rsidR="001F148B" w:rsidRPr="002A7EAA">
        <w:rPr>
          <w:color w:val="000000" w:themeColor="text1"/>
          <w:sz w:val="24"/>
          <w:szCs w:val="24"/>
        </w:rPr>
        <w:t xml:space="preserve">ka </w:t>
      </w:r>
      <w:r w:rsidR="001F148B" w:rsidRPr="002A7EAA">
        <w:rPr>
          <w:color w:val="000000" w:themeColor="text1"/>
          <w:sz w:val="24"/>
          <w:szCs w:val="24"/>
          <w:u w:val="single"/>
        </w:rPr>
        <w:t>H. Langšádlová</w:t>
      </w:r>
      <w:r w:rsidRPr="002A7EAA">
        <w:rPr>
          <w:color w:val="000000" w:themeColor="text1"/>
          <w:sz w:val="24"/>
          <w:szCs w:val="24"/>
        </w:rPr>
        <w:t xml:space="preserve"> navrhl</w:t>
      </w:r>
      <w:r w:rsidR="001F148B" w:rsidRPr="002A7EAA">
        <w:rPr>
          <w:color w:val="000000" w:themeColor="text1"/>
          <w:sz w:val="24"/>
          <w:szCs w:val="24"/>
        </w:rPr>
        <w:t>a</w:t>
      </w:r>
      <w:r w:rsidRPr="002A7EAA">
        <w:rPr>
          <w:color w:val="000000" w:themeColor="text1"/>
          <w:sz w:val="24"/>
          <w:szCs w:val="24"/>
        </w:rPr>
        <w:t xml:space="preserve"> usnesení, ve kterém výbor pro evropské záležitosti </w:t>
      </w:r>
      <w:r w:rsidR="00702A66" w:rsidRPr="002A7EAA">
        <w:rPr>
          <w:color w:val="000000" w:themeColor="text1"/>
          <w:sz w:val="24"/>
          <w:szCs w:val="24"/>
        </w:rPr>
        <w:t xml:space="preserve">1.bere na vědomí </w:t>
      </w:r>
      <w:r w:rsidR="003523BD" w:rsidRPr="002A7EAA">
        <w:rPr>
          <w:rFonts w:eastAsia="Times New Roman"/>
          <w:sz w:val="24"/>
          <w:szCs w:val="24"/>
        </w:rPr>
        <w:t>diskusní dokument o prohloubení hospodářské a měnové unie, KOM(2017) 291 v konečném znění, kód Rady 9940/17</w:t>
      </w:r>
      <w:r w:rsidR="003523BD" w:rsidRPr="002A7EAA">
        <w:rPr>
          <w:sz w:val="24"/>
          <w:szCs w:val="24"/>
        </w:rPr>
        <w:t>;</w:t>
      </w:r>
      <w:r w:rsidR="004F65F2" w:rsidRPr="002A7EAA">
        <w:rPr>
          <w:sz w:val="24"/>
          <w:szCs w:val="24"/>
        </w:rPr>
        <w:t xml:space="preserve"> 2. podporuje</w:t>
      </w:r>
      <w:r w:rsidR="004F65F2" w:rsidRPr="002A7EAA">
        <w:rPr>
          <w:color w:val="000000" w:themeColor="text1"/>
          <w:sz w:val="24"/>
          <w:szCs w:val="24"/>
        </w:rPr>
        <w:t xml:space="preserve"> </w:t>
      </w:r>
      <w:r w:rsidR="003523BD" w:rsidRPr="002A7EAA">
        <w:rPr>
          <w:rFonts w:eastAsia="Times New Roman"/>
          <w:sz w:val="24"/>
          <w:szCs w:val="24"/>
        </w:rPr>
        <w:t>rámcovou pozici vlády k</w:t>
      </w:r>
      <w:r w:rsidR="003523BD" w:rsidRPr="002A7EAA">
        <w:rPr>
          <w:rFonts w:eastAsia="Times New Roman"/>
          <w:b/>
          <w:sz w:val="24"/>
          <w:szCs w:val="24"/>
        </w:rPr>
        <w:t> </w:t>
      </w:r>
      <w:r w:rsidR="003523BD" w:rsidRPr="002A7EAA">
        <w:rPr>
          <w:rFonts w:eastAsia="Times New Roman"/>
          <w:sz w:val="24"/>
          <w:szCs w:val="24"/>
        </w:rPr>
        <w:t>diskuznímu dokumentu</w:t>
      </w:r>
      <w:r w:rsidR="003523BD" w:rsidRPr="002A7EAA">
        <w:rPr>
          <w:rFonts w:eastAsia="Times New Roman"/>
          <w:b/>
          <w:sz w:val="24"/>
          <w:szCs w:val="24"/>
        </w:rPr>
        <w:t xml:space="preserve"> </w:t>
      </w:r>
      <w:r w:rsidR="003523BD" w:rsidRPr="002A7EAA">
        <w:rPr>
          <w:rFonts w:eastAsia="Times New Roman"/>
          <w:sz w:val="24"/>
          <w:szCs w:val="24"/>
        </w:rPr>
        <w:t>o prohloubení hospodářské a měnové unie, KOM(2017) 291 v konečném znění, kód Rady 9940/17</w:t>
      </w:r>
      <w:r w:rsidR="003523BD" w:rsidRPr="002A7EAA">
        <w:rPr>
          <w:sz w:val="24"/>
          <w:szCs w:val="24"/>
        </w:rPr>
        <w:t>;</w:t>
      </w:r>
      <w:r w:rsidR="004F65F2" w:rsidRPr="002A7EAA">
        <w:rPr>
          <w:sz w:val="24"/>
          <w:szCs w:val="24"/>
        </w:rPr>
        <w:t xml:space="preserve"> 3. souhlasí se stanoviskem</w:t>
      </w:r>
      <w:r w:rsidR="004F65F2" w:rsidRPr="002A7EAA">
        <w:rPr>
          <w:color w:val="000000" w:themeColor="text1"/>
          <w:sz w:val="24"/>
          <w:szCs w:val="24"/>
        </w:rPr>
        <w:t xml:space="preserve"> </w:t>
      </w:r>
      <w:r w:rsidR="003523BD" w:rsidRPr="002A7EAA">
        <w:rPr>
          <w:rFonts w:eastAsia="Times New Roman"/>
          <w:sz w:val="24"/>
          <w:szCs w:val="24"/>
        </w:rPr>
        <w:t>vlády, pokud jde o v něm vyjádřenou podporu lepšího zapojení vnitrostátních parlamentů do tvorby legislativy EU;</w:t>
      </w:r>
      <w:r w:rsidR="004F65F2" w:rsidRPr="002A7EAA">
        <w:rPr>
          <w:rFonts w:eastAsia="Times New Roman"/>
          <w:sz w:val="24"/>
          <w:szCs w:val="24"/>
        </w:rPr>
        <w:t xml:space="preserve"> 4. podporuje </w:t>
      </w:r>
      <w:r w:rsidR="003523BD" w:rsidRPr="002A7EAA">
        <w:rPr>
          <w:sz w:val="24"/>
          <w:szCs w:val="24"/>
        </w:rPr>
        <w:t>posílení další spolupráce a rozvoj dialogu s členskými státy v oblasti evropského semestru, především pokud se jedná o větší zapojení vnitrostátních parlamentů;</w:t>
      </w:r>
      <w:r w:rsidR="002A7EAA" w:rsidRPr="002A7EAA">
        <w:rPr>
          <w:sz w:val="24"/>
          <w:szCs w:val="24"/>
        </w:rPr>
        <w:t xml:space="preserve"> 5. domnívá se,</w:t>
      </w:r>
      <w:r w:rsidR="003523BD" w:rsidRPr="002A7EAA">
        <w:rPr>
          <w:sz w:val="24"/>
          <w:szCs w:val="24"/>
        </w:rPr>
        <w:t xml:space="preserve"> před započetím nových projektů by se členské státy měly zaměřit na implementaci a uplatňování stávajících předpisů EU, jež mají vztah k hospodářské a měnové unii (např. v oblasti nadměrného zadlužení);</w:t>
      </w:r>
      <w:r w:rsidR="002A7EAA" w:rsidRPr="002A7EAA">
        <w:rPr>
          <w:sz w:val="24"/>
          <w:szCs w:val="24"/>
        </w:rPr>
        <w:t xml:space="preserve"> 6. má za to, </w:t>
      </w:r>
      <w:r w:rsidR="003523BD" w:rsidRPr="002A7EAA">
        <w:rPr>
          <w:sz w:val="24"/>
          <w:szCs w:val="24"/>
        </w:rPr>
        <w:t>že vzhledem k nutným rozdílům v integraci členských států eurozóny a členských států stojících mimo ni je třeba zároveň vytvořit vhodné záruky vedoucí k zachování integrity vnitřního trhu a konzistentnosti politik n</w:t>
      </w:r>
      <w:r w:rsidR="002A7EAA" w:rsidRPr="002A7EAA">
        <w:rPr>
          <w:sz w:val="24"/>
          <w:szCs w:val="24"/>
        </w:rPr>
        <w:t>apříč EU a 7. pověřuje</w:t>
      </w:r>
      <w:r w:rsidR="002A7EAA" w:rsidRPr="002A7EAA">
        <w:rPr>
          <w:color w:val="000000" w:themeColor="text1"/>
          <w:sz w:val="24"/>
          <w:szCs w:val="24"/>
        </w:rPr>
        <w:t xml:space="preserve"> </w:t>
      </w:r>
      <w:r w:rsidR="003523BD" w:rsidRPr="002A7EAA">
        <w:rPr>
          <w:sz w:val="24"/>
          <w:szCs w:val="24"/>
        </w:rPr>
        <w:t>předsedu výboru pro evropské záležitosti, aby v rámci politického dialogu postoupil toto usne</w:t>
      </w:r>
      <w:r w:rsidR="002A7EAA" w:rsidRPr="002A7EAA">
        <w:rPr>
          <w:sz w:val="24"/>
          <w:szCs w:val="24"/>
        </w:rPr>
        <w:t>sení předsedovi Evropské komise</w:t>
      </w:r>
      <w:r w:rsidR="002A7EAA" w:rsidRPr="002A7EAA">
        <w:rPr>
          <w:i/>
          <w:sz w:val="24"/>
          <w:szCs w:val="24"/>
        </w:rPr>
        <w:t xml:space="preserve"> /hlasování 7-0-0/</w:t>
      </w:r>
      <w:r w:rsidR="002A7EAA" w:rsidRPr="002A7EAA">
        <w:rPr>
          <w:sz w:val="24"/>
          <w:szCs w:val="24"/>
        </w:rPr>
        <w:t xml:space="preserve">. Výbor následně přijal finální usnesení </w:t>
      </w:r>
      <w:r w:rsidR="002A7EAA" w:rsidRPr="002A7EAA">
        <w:rPr>
          <w:i/>
          <w:sz w:val="24"/>
          <w:szCs w:val="24"/>
        </w:rPr>
        <w:t xml:space="preserve">/usn. č. 411, </w:t>
      </w:r>
      <w:r w:rsidR="002A7EAA" w:rsidRPr="002A7EAA">
        <w:rPr>
          <w:i/>
          <w:iCs/>
          <w:sz w:val="24"/>
          <w:szCs w:val="24"/>
        </w:rPr>
        <w:t>hlasování 7-0-0, Benešík Ondřej</w:t>
      </w:r>
      <w:r w:rsidR="002A7EAA" w:rsidRPr="002A7EAA">
        <w:rPr>
          <w:i/>
          <w:sz w:val="24"/>
          <w:szCs w:val="24"/>
        </w:rPr>
        <w:t xml:space="preserve"> – pro, Toufar Lubomír – pro, Soukup Zdeněk – pro, Šenfeld Josef – pro, Langšádlová Helena – pro, Zahradník Jan  – pro, Černoch Marek – pro, </w:t>
      </w:r>
      <w:r w:rsidR="002A7EAA" w:rsidRPr="002A7EAA">
        <w:rPr>
          <w:i/>
          <w:iCs/>
          <w:color w:val="000000" w:themeColor="text1"/>
          <w:sz w:val="24"/>
          <w:szCs w:val="24"/>
        </w:rPr>
        <w:t>v příloze</w:t>
      </w:r>
      <w:r w:rsidR="002A7EAA" w:rsidRPr="002A7EAA">
        <w:rPr>
          <w:i/>
          <w:sz w:val="24"/>
          <w:szCs w:val="24"/>
        </w:rPr>
        <w:t>/.</w:t>
      </w:r>
    </w:p>
    <w:p w:rsidR="003523BD" w:rsidRDefault="003523BD" w:rsidP="008B2DAF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</w:p>
    <w:p w:rsidR="00826F0B" w:rsidRPr="00826F0B" w:rsidRDefault="00826F0B" w:rsidP="00826F0B">
      <w:pPr>
        <w:pStyle w:val="Odstavecseseznamem"/>
        <w:widowControl w:val="0"/>
        <w:numPr>
          <w:ilvl w:val="3"/>
          <w:numId w:val="32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826F0B">
        <w:rPr>
          <w:rFonts w:eastAsia="Times New Roman"/>
          <w:b/>
          <w:lang w:eastAsia="zh-CN" w:bidi="hi-IN"/>
        </w:rPr>
        <w:t xml:space="preserve">Sdělení Komise Evropskému parlamentu, Radě, Evropskému hospodářskému </w:t>
      </w:r>
      <w:r w:rsidRPr="00826F0B">
        <w:rPr>
          <w:rFonts w:eastAsia="Times New Roman"/>
          <w:b/>
          <w:lang w:eastAsia="zh-CN" w:bidi="hi-IN"/>
        </w:rPr>
        <w:tab/>
        <w:t xml:space="preserve">a sociálnímu výboru a Výboru regionů – Vznik Evropského obranného fondu /kód </w:t>
      </w:r>
      <w:r w:rsidRPr="00826F0B">
        <w:rPr>
          <w:rFonts w:eastAsia="Times New Roman"/>
          <w:b/>
          <w:lang w:eastAsia="zh-CN" w:bidi="hi-IN"/>
        </w:rPr>
        <w:tab/>
        <w:t>dokumentu 10164/17, KOM(2017) 295 v konečném znění/</w:t>
      </w:r>
    </w:p>
    <w:p w:rsidR="00826F0B" w:rsidRPr="00826F0B" w:rsidRDefault="00826F0B" w:rsidP="00826F0B">
      <w:pPr>
        <w:pStyle w:val="Odstavecseseznamem"/>
        <w:widowControl w:val="0"/>
        <w:numPr>
          <w:ilvl w:val="3"/>
          <w:numId w:val="32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826F0B">
        <w:rPr>
          <w:rFonts w:eastAsia="Times New Roman"/>
          <w:b/>
          <w:lang w:eastAsia="zh-CN" w:bidi="hi-IN"/>
        </w:rPr>
        <w:t xml:space="preserve">Diskusní dokument o budoucnosti evropské obrany /kód dokumentu 10165/17, </w:t>
      </w:r>
      <w:r w:rsidRPr="00826F0B">
        <w:rPr>
          <w:rFonts w:eastAsia="Times New Roman"/>
          <w:b/>
          <w:lang w:eastAsia="zh-CN" w:bidi="hi-IN"/>
        </w:rPr>
        <w:tab/>
        <w:t>KOM(2017) 315 v konečném znění/</w:t>
      </w:r>
    </w:p>
    <w:p w:rsidR="005262B8" w:rsidRDefault="00826F0B" w:rsidP="00964DC1">
      <w:pPr>
        <w:pStyle w:val="Odstavecseseznamem"/>
        <w:widowControl w:val="0"/>
        <w:numPr>
          <w:ilvl w:val="3"/>
          <w:numId w:val="32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0" w:firstLine="0"/>
        <w:jc w:val="both"/>
        <w:rPr>
          <w:b/>
          <w:szCs w:val="24"/>
        </w:rPr>
      </w:pPr>
      <w:r w:rsidRPr="00826F0B">
        <w:rPr>
          <w:b/>
          <w:szCs w:val="24"/>
        </w:rPr>
        <w:t xml:space="preserve">Návrh nařízení Evropského parlamentu a Rady, kterým se zřizuje Program </w:t>
      </w:r>
      <w:r>
        <w:rPr>
          <w:b/>
          <w:szCs w:val="24"/>
        </w:rPr>
        <w:tab/>
      </w:r>
      <w:r w:rsidRPr="00826F0B">
        <w:rPr>
          <w:b/>
          <w:szCs w:val="24"/>
        </w:rPr>
        <w:t xml:space="preserve">rozvoje evropského obranného průmyslu s cílem podpořit konkurenceschopnost a </w:t>
      </w:r>
      <w:r>
        <w:rPr>
          <w:b/>
          <w:szCs w:val="24"/>
        </w:rPr>
        <w:tab/>
      </w:r>
      <w:r w:rsidRPr="00826F0B">
        <w:rPr>
          <w:b/>
          <w:szCs w:val="24"/>
        </w:rPr>
        <w:t xml:space="preserve">inovační kapacitu obranného průmyslu EU /kód dokumentu 10589/17, </w:t>
      </w:r>
      <w:r>
        <w:rPr>
          <w:b/>
          <w:szCs w:val="24"/>
        </w:rPr>
        <w:tab/>
      </w:r>
      <w:r w:rsidRPr="00826F0B">
        <w:rPr>
          <w:b/>
          <w:szCs w:val="24"/>
        </w:rPr>
        <w:t>KOM(2017) 294 v konečném znění/</w:t>
      </w:r>
    </w:p>
    <w:p w:rsidR="00964DC1" w:rsidRPr="00C20164" w:rsidRDefault="00964DC1" w:rsidP="00C20164">
      <w:pPr>
        <w:widowControl w:val="0"/>
        <w:suppressAutoHyphens/>
        <w:autoSpaceDN w:val="0"/>
        <w:spacing w:after="0" w:line="240" w:lineRule="auto"/>
        <w:ind w:left="851"/>
        <w:jc w:val="both"/>
        <w:rPr>
          <w:b/>
          <w:szCs w:val="24"/>
        </w:rPr>
      </w:pPr>
    </w:p>
    <w:p w:rsidR="004B264D" w:rsidRDefault="005262B8" w:rsidP="004B264D">
      <w:pPr>
        <w:pStyle w:val="Bezmezer"/>
        <w:keepNext/>
        <w:keepLines/>
        <w:suppressAutoHyphens/>
        <w:contextualSpacing/>
        <w:jc w:val="both"/>
        <w:rPr>
          <w:color w:val="000000" w:themeColor="text1"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lastRenderedPageBreak/>
        <w:tab/>
      </w:r>
      <w:r w:rsidR="004B264D" w:rsidRPr="00941E3D">
        <w:rPr>
          <w:rFonts w:eastAsia="Times New Roman"/>
          <w:spacing w:val="-4"/>
          <w:sz w:val="24"/>
          <w:szCs w:val="24"/>
          <w:u w:val="single"/>
          <w:lang w:eastAsia="cs-CZ"/>
        </w:rPr>
        <w:t>Př. O. Benešík</w:t>
      </w:r>
      <w:r w:rsidR="004B264D" w:rsidRPr="002B31D5">
        <w:rPr>
          <w:color w:val="000000" w:themeColor="text1"/>
          <w:sz w:val="24"/>
          <w:szCs w:val="24"/>
          <w:lang w:eastAsia="cs-CZ"/>
        </w:rPr>
        <w:t xml:space="preserve"> uvedl, že se </w:t>
      </w:r>
      <w:r w:rsidR="004B264D">
        <w:rPr>
          <w:color w:val="000000" w:themeColor="text1"/>
          <w:sz w:val="24"/>
          <w:szCs w:val="24"/>
          <w:lang w:eastAsia="cs-CZ"/>
        </w:rPr>
        <w:t xml:space="preserve">výbor usnesl projednat </w:t>
      </w:r>
      <w:r w:rsidR="00CD4EDC">
        <w:rPr>
          <w:color w:val="000000" w:themeColor="text1"/>
          <w:sz w:val="24"/>
          <w:szCs w:val="24"/>
          <w:lang w:eastAsia="cs-CZ"/>
        </w:rPr>
        <w:t xml:space="preserve">první dva </w:t>
      </w:r>
      <w:r w:rsidR="004B264D">
        <w:rPr>
          <w:color w:val="000000" w:themeColor="text1"/>
          <w:sz w:val="24"/>
          <w:szCs w:val="24"/>
          <w:lang w:eastAsia="cs-CZ"/>
        </w:rPr>
        <w:t>dokument</w:t>
      </w:r>
      <w:r w:rsidR="00E21F54">
        <w:rPr>
          <w:color w:val="000000" w:themeColor="text1"/>
          <w:sz w:val="24"/>
          <w:szCs w:val="24"/>
          <w:lang w:eastAsia="cs-CZ"/>
        </w:rPr>
        <w:t>y</w:t>
      </w:r>
      <w:r w:rsidR="004B264D">
        <w:rPr>
          <w:color w:val="000000" w:themeColor="text1"/>
          <w:sz w:val="24"/>
          <w:szCs w:val="24"/>
          <w:lang w:eastAsia="cs-CZ"/>
        </w:rPr>
        <w:t xml:space="preserve"> </w:t>
      </w:r>
      <w:r w:rsidR="004B264D" w:rsidRPr="002B31D5">
        <w:rPr>
          <w:color w:val="000000" w:themeColor="text1"/>
          <w:sz w:val="24"/>
          <w:szCs w:val="24"/>
          <w:lang w:eastAsia="cs-CZ"/>
        </w:rPr>
        <w:t xml:space="preserve">na </w:t>
      </w:r>
      <w:r w:rsidR="004B264D">
        <w:rPr>
          <w:color w:val="000000" w:themeColor="text1"/>
          <w:sz w:val="24"/>
          <w:szCs w:val="24"/>
          <w:lang w:eastAsia="cs-CZ"/>
        </w:rPr>
        <w:t>68</w:t>
      </w:r>
      <w:r w:rsidR="004B264D" w:rsidRPr="002B31D5">
        <w:rPr>
          <w:color w:val="000000" w:themeColor="text1"/>
          <w:sz w:val="24"/>
          <w:szCs w:val="24"/>
          <w:lang w:eastAsia="cs-CZ"/>
        </w:rPr>
        <w:t xml:space="preserve">. schůzi </w:t>
      </w:r>
      <w:r w:rsidR="004B264D">
        <w:rPr>
          <w:color w:val="000000" w:themeColor="text1"/>
          <w:sz w:val="24"/>
          <w:szCs w:val="24"/>
          <w:lang w:eastAsia="cs-CZ"/>
        </w:rPr>
        <w:t xml:space="preserve"> </w:t>
      </w:r>
      <w:r w:rsidR="004B264D" w:rsidRPr="002B31D5">
        <w:rPr>
          <w:color w:val="000000" w:themeColor="text1"/>
          <w:sz w:val="24"/>
          <w:szCs w:val="24"/>
          <w:lang w:eastAsia="cs-CZ"/>
        </w:rPr>
        <w:t>konané dne</w:t>
      </w:r>
      <w:r w:rsidR="004B264D">
        <w:rPr>
          <w:color w:val="000000" w:themeColor="text1"/>
          <w:sz w:val="24"/>
          <w:szCs w:val="24"/>
          <w:lang w:eastAsia="cs-CZ"/>
        </w:rPr>
        <w:t xml:space="preserve"> 15. června </w:t>
      </w:r>
      <w:r w:rsidR="004B264D" w:rsidRPr="00D067A0">
        <w:rPr>
          <w:color w:val="000000" w:themeColor="text1"/>
          <w:sz w:val="24"/>
          <w:szCs w:val="24"/>
          <w:lang w:eastAsia="cs-CZ"/>
        </w:rPr>
        <w:t>201</w:t>
      </w:r>
      <w:r w:rsidR="004B264D">
        <w:rPr>
          <w:color w:val="000000" w:themeColor="text1"/>
          <w:sz w:val="24"/>
          <w:szCs w:val="24"/>
          <w:lang w:eastAsia="cs-CZ"/>
        </w:rPr>
        <w:t>7</w:t>
      </w:r>
      <w:r w:rsidR="004B264D" w:rsidRPr="002B31D5">
        <w:rPr>
          <w:color w:val="000000" w:themeColor="text1"/>
          <w:sz w:val="24"/>
          <w:szCs w:val="24"/>
          <w:lang w:eastAsia="cs-CZ"/>
        </w:rPr>
        <w:t xml:space="preserve"> prostřednictvím usnesení č. </w:t>
      </w:r>
      <w:r w:rsidR="004B264D">
        <w:rPr>
          <w:color w:val="000000" w:themeColor="text1"/>
          <w:sz w:val="24"/>
          <w:szCs w:val="24"/>
          <w:lang w:eastAsia="cs-CZ"/>
        </w:rPr>
        <w:t>406</w:t>
      </w:r>
      <w:r w:rsidR="00CD4EDC">
        <w:rPr>
          <w:color w:val="000000" w:themeColor="text1"/>
          <w:sz w:val="24"/>
          <w:szCs w:val="24"/>
          <w:lang w:eastAsia="cs-CZ"/>
        </w:rPr>
        <w:t>, k projednání posledního dokumentu se výbor usnesl na začátku dnešní schůze</w:t>
      </w:r>
      <w:r w:rsidR="004B264D">
        <w:rPr>
          <w:color w:val="000000" w:themeColor="text1"/>
          <w:sz w:val="24"/>
          <w:szCs w:val="24"/>
          <w:lang w:eastAsia="cs-CZ"/>
        </w:rPr>
        <w:t>.</w:t>
      </w:r>
      <w:r w:rsidR="004B264D" w:rsidRPr="002B31D5">
        <w:rPr>
          <w:color w:val="000000" w:themeColor="text1"/>
          <w:sz w:val="24"/>
          <w:szCs w:val="24"/>
          <w:lang w:eastAsia="cs-CZ"/>
        </w:rPr>
        <w:t xml:space="preserve"> Konstatoval, že poslanci obdrželi text</w:t>
      </w:r>
      <w:r w:rsidR="00E21F54">
        <w:rPr>
          <w:color w:val="000000" w:themeColor="text1"/>
          <w:sz w:val="24"/>
          <w:szCs w:val="24"/>
          <w:lang w:eastAsia="cs-CZ"/>
        </w:rPr>
        <w:t>y</w:t>
      </w:r>
      <w:r w:rsidR="004B264D" w:rsidRPr="002B31D5">
        <w:rPr>
          <w:color w:val="000000" w:themeColor="text1"/>
          <w:sz w:val="24"/>
          <w:szCs w:val="24"/>
          <w:lang w:eastAsia="cs-CZ"/>
        </w:rPr>
        <w:t xml:space="preserve"> dokumen</w:t>
      </w:r>
      <w:r w:rsidR="00E21F54">
        <w:rPr>
          <w:color w:val="000000" w:themeColor="text1"/>
          <w:sz w:val="24"/>
          <w:szCs w:val="24"/>
          <w:lang w:eastAsia="cs-CZ"/>
        </w:rPr>
        <w:t>tů</w:t>
      </w:r>
      <w:r w:rsidR="004B264D" w:rsidRPr="002B31D5">
        <w:rPr>
          <w:color w:val="000000" w:themeColor="text1"/>
          <w:sz w:val="24"/>
          <w:szCs w:val="24"/>
          <w:lang w:eastAsia="cs-CZ"/>
        </w:rPr>
        <w:t>, rámco</w:t>
      </w:r>
      <w:r w:rsidR="004B264D">
        <w:rPr>
          <w:color w:val="000000" w:themeColor="text1"/>
          <w:sz w:val="24"/>
          <w:szCs w:val="24"/>
          <w:lang w:eastAsia="cs-CZ"/>
        </w:rPr>
        <w:t>v</w:t>
      </w:r>
      <w:r w:rsidR="00E21F54">
        <w:rPr>
          <w:color w:val="000000" w:themeColor="text1"/>
          <w:sz w:val="24"/>
          <w:szCs w:val="24"/>
          <w:lang w:eastAsia="cs-CZ"/>
        </w:rPr>
        <w:t>é</w:t>
      </w:r>
      <w:r w:rsidR="004B264D">
        <w:rPr>
          <w:color w:val="000000" w:themeColor="text1"/>
          <w:sz w:val="24"/>
          <w:szCs w:val="24"/>
          <w:lang w:eastAsia="cs-CZ"/>
        </w:rPr>
        <w:t xml:space="preserve"> pozic</w:t>
      </w:r>
      <w:r w:rsidR="00E21F54">
        <w:rPr>
          <w:color w:val="000000" w:themeColor="text1"/>
          <w:sz w:val="24"/>
          <w:szCs w:val="24"/>
          <w:lang w:eastAsia="cs-CZ"/>
        </w:rPr>
        <w:t>e</w:t>
      </w:r>
      <w:r w:rsidR="004B264D">
        <w:rPr>
          <w:color w:val="000000" w:themeColor="text1"/>
          <w:sz w:val="24"/>
          <w:szCs w:val="24"/>
          <w:lang w:eastAsia="cs-CZ"/>
        </w:rPr>
        <w:t xml:space="preserve"> </w:t>
      </w:r>
      <w:r w:rsidR="004B264D" w:rsidRPr="002B31D5">
        <w:rPr>
          <w:color w:val="000000" w:themeColor="text1"/>
          <w:sz w:val="24"/>
          <w:szCs w:val="24"/>
          <w:lang w:eastAsia="cs-CZ"/>
        </w:rPr>
        <w:t xml:space="preserve">vlády </w:t>
      </w:r>
      <w:r w:rsidR="004B264D" w:rsidRPr="002B31D5">
        <w:rPr>
          <w:i/>
          <w:iCs/>
          <w:color w:val="000000" w:themeColor="text1"/>
          <w:sz w:val="24"/>
          <w:szCs w:val="24"/>
          <w:lang w:eastAsia="cs-CZ"/>
        </w:rPr>
        <w:t xml:space="preserve">/v příloze/ </w:t>
      </w:r>
      <w:r w:rsidR="004B264D" w:rsidRPr="002B31D5">
        <w:rPr>
          <w:color w:val="000000" w:themeColor="text1"/>
          <w:sz w:val="24"/>
          <w:szCs w:val="24"/>
          <w:lang w:eastAsia="cs-CZ"/>
        </w:rPr>
        <w:t>a stanovisk</w:t>
      </w:r>
      <w:r w:rsidR="00E21F54">
        <w:rPr>
          <w:color w:val="000000" w:themeColor="text1"/>
          <w:sz w:val="24"/>
          <w:szCs w:val="24"/>
          <w:lang w:eastAsia="cs-CZ"/>
        </w:rPr>
        <w:t>a</w:t>
      </w:r>
      <w:r w:rsidR="004B264D" w:rsidRPr="002B31D5">
        <w:rPr>
          <w:color w:val="000000" w:themeColor="text1"/>
          <w:sz w:val="24"/>
          <w:szCs w:val="24"/>
          <w:lang w:eastAsia="cs-CZ"/>
        </w:rPr>
        <w:t xml:space="preserve"> zpracovan</w:t>
      </w:r>
      <w:r w:rsidR="00E21F54">
        <w:rPr>
          <w:color w:val="000000" w:themeColor="text1"/>
          <w:sz w:val="24"/>
          <w:szCs w:val="24"/>
          <w:lang w:eastAsia="cs-CZ"/>
        </w:rPr>
        <w:t>á</w:t>
      </w:r>
      <w:r w:rsidR="004B264D">
        <w:rPr>
          <w:color w:val="000000" w:themeColor="text1"/>
          <w:sz w:val="24"/>
          <w:szCs w:val="24"/>
          <w:lang w:eastAsia="cs-CZ"/>
        </w:rPr>
        <w:t xml:space="preserve"> ve spolupráci </w:t>
      </w:r>
      <w:r w:rsidR="004B264D" w:rsidRPr="002B31D5">
        <w:rPr>
          <w:color w:val="000000" w:themeColor="text1"/>
          <w:sz w:val="24"/>
          <w:szCs w:val="24"/>
          <w:lang w:eastAsia="cs-CZ"/>
        </w:rPr>
        <w:t>s PI.</w:t>
      </w:r>
      <w:r w:rsidR="004B264D">
        <w:rPr>
          <w:color w:val="000000" w:themeColor="text1"/>
          <w:sz w:val="24"/>
          <w:szCs w:val="24"/>
          <w:lang w:eastAsia="cs-CZ"/>
        </w:rPr>
        <w:t xml:space="preserve"> </w:t>
      </w:r>
    </w:p>
    <w:p w:rsidR="004249DC" w:rsidRDefault="004B264D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cs-CZ"/>
        </w:rPr>
        <w:tab/>
      </w:r>
      <w:r w:rsidRPr="00BC0BA7">
        <w:rPr>
          <w:color w:val="000000" w:themeColor="text1"/>
          <w:sz w:val="24"/>
          <w:szCs w:val="24"/>
        </w:rPr>
        <w:t>Dokument představil</w:t>
      </w:r>
      <w:r w:rsidR="00E21F54">
        <w:rPr>
          <w:color w:val="000000" w:themeColor="text1"/>
          <w:sz w:val="24"/>
          <w:szCs w:val="24"/>
        </w:rPr>
        <w:t xml:space="preserve"> náměstek ministra obrany Ing. </w:t>
      </w:r>
      <w:r w:rsidR="00E21F54" w:rsidRPr="00941E3D">
        <w:rPr>
          <w:color w:val="000000" w:themeColor="text1"/>
          <w:sz w:val="24"/>
          <w:szCs w:val="24"/>
          <w:u w:val="single"/>
        </w:rPr>
        <w:t>Tomáš Kuchta</w:t>
      </w:r>
      <w:r w:rsidR="00E21F54">
        <w:rPr>
          <w:color w:val="000000" w:themeColor="text1"/>
          <w:sz w:val="24"/>
          <w:szCs w:val="24"/>
        </w:rPr>
        <w:t xml:space="preserve">. Uvedl, </w:t>
      </w:r>
      <w:r w:rsidR="00C43E45">
        <w:rPr>
          <w:color w:val="000000" w:themeColor="text1"/>
          <w:sz w:val="24"/>
          <w:szCs w:val="24"/>
        </w:rPr>
        <w:t xml:space="preserve">že návrhy vznikly v důsledku zhoršující se bezpečnostní situace ve světě. Je tedy nutné zefektivnit evropský obranný průmysl, tzn. zefektivnit logistiku, dodávky náhradních dílů, vývoj systémů atd. </w:t>
      </w:r>
      <w:r w:rsidR="004249DC">
        <w:rPr>
          <w:color w:val="000000" w:themeColor="text1"/>
          <w:sz w:val="24"/>
          <w:szCs w:val="24"/>
        </w:rPr>
        <w:t xml:space="preserve">Diskuse na toto téma probíhá v Evropské obranné agentuře, kde jsou zastoupeny všechny členské státy. </w:t>
      </w:r>
    </w:p>
    <w:p w:rsidR="004249DC" w:rsidRDefault="004249DC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Spolupracovník z Ministerstva obrany Mgr. </w:t>
      </w:r>
      <w:r w:rsidRPr="00941E3D">
        <w:rPr>
          <w:color w:val="000000" w:themeColor="text1"/>
          <w:sz w:val="24"/>
          <w:szCs w:val="24"/>
          <w:u w:val="single"/>
        </w:rPr>
        <w:t>Karel Ulík</w:t>
      </w:r>
      <w:r>
        <w:rPr>
          <w:color w:val="000000" w:themeColor="text1"/>
          <w:sz w:val="24"/>
          <w:szCs w:val="24"/>
        </w:rPr>
        <w:t xml:space="preserve"> </w:t>
      </w:r>
      <w:r w:rsidR="00941E3D">
        <w:rPr>
          <w:color w:val="000000" w:themeColor="text1"/>
          <w:sz w:val="24"/>
          <w:szCs w:val="24"/>
        </w:rPr>
        <w:t xml:space="preserve">k diskusnímu dokumentu </w:t>
      </w:r>
      <w:r>
        <w:rPr>
          <w:color w:val="000000" w:themeColor="text1"/>
          <w:sz w:val="24"/>
          <w:szCs w:val="24"/>
        </w:rPr>
        <w:t xml:space="preserve">doplnil, že hlavním tématem je sdílená bezpečnost a lepší spolupráce v obraně. ČR prosazuje zachování jednotlivých vojsk členských států, </w:t>
      </w:r>
      <w:r w:rsidR="000132E8">
        <w:rPr>
          <w:color w:val="000000" w:themeColor="text1"/>
          <w:sz w:val="24"/>
          <w:szCs w:val="24"/>
        </w:rPr>
        <w:t xml:space="preserve">podporuje obrannou politiku EU </w:t>
      </w:r>
      <w:r>
        <w:rPr>
          <w:color w:val="000000" w:themeColor="text1"/>
          <w:sz w:val="24"/>
          <w:szCs w:val="24"/>
        </w:rPr>
        <w:t xml:space="preserve">a aktivně se zapojuje do diskuse. </w:t>
      </w:r>
    </w:p>
    <w:p w:rsidR="00941E3D" w:rsidRDefault="004249DC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Zpravodaj </w:t>
      </w:r>
      <w:r w:rsidRPr="00941E3D">
        <w:rPr>
          <w:color w:val="000000" w:themeColor="text1"/>
          <w:sz w:val="24"/>
          <w:szCs w:val="24"/>
          <w:u w:val="single"/>
        </w:rPr>
        <w:t>O. Benešík</w:t>
      </w:r>
      <w:r>
        <w:rPr>
          <w:color w:val="000000" w:themeColor="text1"/>
          <w:sz w:val="24"/>
          <w:szCs w:val="24"/>
        </w:rPr>
        <w:t xml:space="preserve"> se ztotožňuje s vládním stanoviskem. Podle jeho názoru je pilířem obrany NATO. </w:t>
      </w:r>
      <w:r w:rsidR="00941E3D">
        <w:rPr>
          <w:color w:val="000000" w:themeColor="text1"/>
          <w:sz w:val="24"/>
          <w:szCs w:val="24"/>
        </w:rPr>
        <w:t xml:space="preserve">Evropskou obranu je však nutné </w:t>
      </w:r>
      <w:r w:rsidR="00CD4EDC">
        <w:rPr>
          <w:color w:val="000000" w:themeColor="text1"/>
          <w:sz w:val="24"/>
          <w:szCs w:val="24"/>
        </w:rPr>
        <w:t>modernizovat</w:t>
      </w:r>
      <w:r w:rsidR="00941E3D">
        <w:rPr>
          <w:color w:val="000000" w:themeColor="text1"/>
          <w:sz w:val="24"/>
          <w:szCs w:val="24"/>
        </w:rPr>
        <w:t xml:space="preserve">. Zájmy jednotlivých členských států jsou ale různé. Nejsilnější armádou je britská, která </w:t>
      </w:r>
      <w:r w:rsidR="000132E8">
        <w:rPr>
          <w:color w:val="000000" w:themeColor="text1"/>
          <w:sz w:val="24"/>
          <w:szCs w:val="24"/>
        </w:rPr>
        <w:t>však</w:t>
      </w:r>
      <w:r w:rsidR="00941E3D">
        <w:rPr>
          <w:color w:val="000000" w:themeColor="text1"/>
          <w:sz w:val="24"/>
          <w:szCs w:val="24"/>
        </w:rPr>
        <w:t xml:space="preserve"> EU opouští. </w:t>
      </w:r>
    </w:p>
    <w:p w:rsidR="00941E3D" w:rsidRDefault="00941E3D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Nám. </w:t>
      </w:r>
      <w:r w:rsidRPr="0043025B">
        <w:rPr>
          <w:color w:val="000000" w:themeColor="text1"/>
          <w:sz w:val="24"/>
          <w:szCs w:val="24"/>
          <w:u w:val="single"/>
        </w:rPr>
        <w:t>T. Kuchta</w:t>
      </w:r>
      <w:r>
        <w:rPr>
          <w:color w:val="000000" w:themeColor="text1"/>
          <w:sz w:val="24"/>
          <w:szCs w:val="24"/>
        </w:rPr>
        <w:t xml:space="preserve"> upozornil, že spojení obranné politiky je velmi obtížné, např. při společné výrobě je nutná dohoda o tom, kdo bude mít pravomoci řídit vývoz apod.</w:t>
      </w:r>
    </w:p>
    <w:p w:rsidR="00941E3D" w:rsidRDefault="00941E3D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Posl. </w:t>
      </w:r>
      <w:r w:rsidRPr="0043025B">
        <w:rPr>
          <w:color w:val="000000" w:themeColor="text1"/>
          <w:sz w:val="24"/>
          <w:szCs w:val="24"/>
          <w:u w:val="single"/>
        </w:rPr>
        <w:t xml:space="preserve">M. </w:t>
      </w:r>
      <w:r w:rsidR="00B02A30" w:rsidRPr="0043025B">
        <w:rPr>
          <w:color w:val="000000" w:themeColor="text1"/>
          <w:sz w:val="24"/>
          <w:szCs w:val="24"/>
          <w:u w:val="single"/>
        </w:rPr>
        <w:t>Černocha</w:t>
      </w:r>
      <w:r w:rsidR="00B02A30">
        <w:rPr>
          <w:color w:val="000000" w:themeColor="text1"/>
          <w:sz w:val="24"/>
          <w:szCs w:val="24"/>
        </w:rPr>
        <w:t xml:space="preserve"> zajímalo, jestli se jedná o vytvoření společné evropské armády. Konstatoval, že každý stát má jiné specifikum použití vojenské techniky.</w:t>
      </w:r>
    </w:p>
    <w:p w:rsidR="00B02A30" w:rsidRDefault="00B02A30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Posl. </w:t>
      </w:r>
      <w:r w:rsidRPr="0043025B">
        <w:rPr>
          <w:color w:val="000000" w:themeColor="text1"/>
          <w:sz w:val="24"/>
          <w:szCs w:val="24"/>
          <w:u w:val="single"/>
        </w:rPr>
        <w:t>J. Zahradník</w:t>
      </w:r>
      <w:r>
        <w:rPr>
          <w:color w:val="000000" w:themeColor="text1"/>
          <w:sz w:val="24"/>
          <w:szCs w:val="24"/>
        </w:rPr>
        <w:t xml:space="preserve"> </w:t>
      </w:r>
      <w:r w:rsidR="00673CF4">
        <w:rPr>
          <w:color w:val="000000" w:themeColor="text1"/>
          <w:sz w:val="24"/>
          <w:szCs w:val="24"/>
        </w:rPr>
        <w:t xml:space="preserve">konstatoval, že by bylo dobré, aby se některých projektů mohly zúčastnit i české zbrojařské firmy. Zajímalo jej, z jakých zdrojů bude evropský obranný program financován. </w:t>
      </w:r>
      <w:r w:rsidR="00422120">
        <w:rPr>
          <w:color w:val="000000" w:themeColor="text1"/>
          <w:sz w:val="24"/>
          <w:szCs w:val="24"/>
        </w:rPr>
        <w:t xml:space="preserve">ČR nesouhlasí s krácením financí evropského programu Galileo, jehož řídící agentura sídlí v Praze. </w:t>
      </w:r>
    </w:p>
    <w:p w:rsidR="0043025B" w:rsidRDefault="0043025B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Nám. </w:t>
      </w:r>
      <w:r w:rsidRPr="0043025B">
        <w:rPr>
          <w:color w:val="000000" w:themeColor="text1"/>
          <w:sz w:val="24"/>
          <w:szCs w:val="24"/>
          <w:u w:val="single"/>
        </w:rPr>
        <w:t>T. Kuchta</w:t>
      </w:r>
      <w:r>
        <w:rPr>
          <w:color w:val="000000" w:themeColor="text1"/>
          <w:sz w:val="24"/>
          <w:szCs w:val="24"/>
        </w:rPr>
        <w:t xml:space="preserve"> uvedl, že o </w:t>
      </w:r>
      <w:r w:rsidR="000132E8">
        <w:rPr>
          <w:color w:val="000000" w:themeColor="text1"/>
          <w:sz w:val="24"/>
          <w:szCs w:val="24"/>
        </w:rPr>
        <w:t xml:space="preserve">finančních </w:t>
      </w:r>
      <w:r>
        <w:rPr>
          <w:color w:val="000000" w:themeColor="text1"/>
          <w:sz w:val="24"/>
          <w:szCs w:val="24"/>
        </w:rPr>
        <w:t>zdrojích proběhne diskuse. Ministerstvo obrany má zájem na tom, aby program Galileo nebyl finančně krácen.</w:t>
      </w:r>
    </w:p>
    <w:p w:rsidR="0043025B" w:rsidRDefault="0043025B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Posl. </w:t>
      </w:r>
      <w:r w:rsidRPr="00A44CB7">
        <w:rPr>
          <w:color w:val="000000" w:themeColor="text1"/>
          <w:sz w:val="24"/>
          <w:szCs w:val="24"/>
          <w:u w:val="single"/>
        </w:rPr>
        <w:t>H. Langšádlová</w:t>
      </w:r>
      <w:r>
        <w:rPr>
          <w:color w:val="000000" w:themeColor="text1"/>
          <w:sz w:val="24"/>
          <w:szCs w:val="24"/>
        </w:rPr>
        <w:t xml:space="preserve"> vyjádřila znepokojení z prvních jednání evropských zemí </w:t>
      </w:r>
      <w:r w:rsidR="00A44CB7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o společné armádě.</w:t>
      </w:r>
      <w:r w:rsidR="00A44CB7">
        <w:rPr>
          <w:color w:val="000000" w:themeColor="text1"/>
          <w:sz w:val="24"/>
          <w:szCs w:val="24"/>
        </w:rPr>
        <w:t xml:space="preserve"> Za nejspolehlivější považuje NATO. EU má roztříštěný obranný systém.</w:t>
      </w:r>
    </w:p>
    <w:p w:rsidR="00A44CB7" w:rsidRDefault="00A44CB7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Posl. </w:t>
      </w:r>
      <w:r w:rsidRPr="00F52009">
        <w:rPr>
          <w:color w:val="000000" w:themeColor="text1"/>
          <w:sz w:val="24"/>
          <w:szCs w:val="24"/>
          <w:u w:val="single"/>
        </w:rPr>
        <w:t>Z. Soukup</w:t>
      </w:r>
      <w:r>
        <w:rPr>
          <w:color w:val="000000" w:themeColor="text1"/>
          <w:sz w:val="24"/>
          <w:szCs w:val="24"/>
        </w:rPr>
        <w:t xml:space="preserve"> souhlasil, že těžištěm obrany Evropy by mělo být NATO. </w:t>
      </w:r>
      <w:r w:rsidR="00FE4FC2">
        <w:rPr>
          <w:color w:val="000000" w:themeColor="text1"/>
          <w:sz w:val="24"/>
          <w:szCs w:val="24"/>
        </w:rPr>
        <w:t>Vítá vznik Evropského obranného systému. Konstatoval, že ČR je mezi malými členskými státy na čele ve zbrojařském průmyslu.</w:t>
      </w:r>
    </w:p>
    <w:p w:rsidR="00FE4FC2" w:rsidRDefault="00FE4FC2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Posl. </w:t>
      </w:r>
      <w:r w:rsidRPr="00F52009">
        <w:rPr>
          <w:color w:val="000000" w:themeColor="text1"/>
          <w:sz w:val="24"/>
          <w:szCs w:val="24"/>
          <w:u w:val="single"/>
        </w:rPr>
        <w:t>M. Černocha</w:t>
      </w:r>
      <w:r>
        <w:rPr>
          <w:color w:val="000000" w:themeColor="text1"/>
          <w:sz w:val="24"/>
          <w:szCs w:val="24"/>
        </w:rPr>
        <w:t xml:space="preserve"> zajímalo, jak je v návrhu specifikován malý, střední a velký podnik. Navrhl hlasovat o každém bodu závěru zvlášť. </w:t>
      </w:r>
    </w:p>
    <w:p w:rsidR="0003039B" w:rsidRPr="0003039B" w:rsidRDefault="00FE4FC2" w:rsidP="0003039B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 w:rsidRPr="0003039B">
        <w:rPr>
          <w:color w:val="000000" w:themeColor="text1"/>
          <w:sz w:val="24"/>
          <w:szCs w:val="24"/>
        </w:rPr>
        <w:t xml:space="preserve">Nám. </w:t>
      </w:r>
      <w:r w:rsidRPr="0003039B">
        <w:rPr>
          <w:color w:val="000000" w:themeColor="text1"/>
          <w:sz w:val="24"/>
          <w:szCs w:val="24"/>
          <w:u w:val="single"/>
        </w:rPr>
        <w:t>T. Kuchta</w:t>
      </w:r>
      <w:r w:rsidRPr="0003039B">
        <w:rPr>
          <w:color w:val="000000" w:themeColor="text1"/>
          <w:sz w:val="24"/>
          <w:szCs w:val="24"/>
        </w:rPr>
        <w:t xml:space="preserve"> </w:t>
      </w:r>
      <w:r w:rsidR="00F52009" w:rsidRPr="0003039B">
        <w:rPr>
          <w:color w:val="000000" w:themeColor="text1"/>
          <w:sz w:val="24"/>
          <w:szCs w:val="24"/>
        </w:rPr>
        <w:t xml:space="preserve">vysvětlil, že pro ČR je důležité, aby byly </w:t>
      </w:r>
      <w:r w:rsidR="00C06097">
        <w:rPr>
          <w:color w:val="000000" w:themeColor="text1"/>
          <w:sz w:val="24"/>
          <w:szCs w:val="24"/>
        </w:rPr>
        <w:t xml:space="preserve">do Evropského obranného systému </w:t>
      </w:r>
      <w:r w:rsidR="00F52009" w:rsidRPr="0003039B">
        <w:rPr>
          <w:color w:val="000000" w:themeColor="text1"/>
          <w:sz w:val="24"/>
          <w:szCs w:val="24"/>
        </w:rPr>
        <w:t>zapojeny české zbrojní podniky.</w:t>
      </w:r>
    </w:p>
    <w:p w:rsidR="00E34739" w:rsidRPr="002A7EAA" w:rsidRDefault="00E34739" w:rsidP="00E34739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 w:rsidRPr="0003039B">
        <w:rPr>
          <w:color w:val="000000" w:themeColor="text1"/>
          <w:sz w:val="24"/>
          <w:szCs w:val="24"/>
        </w:rPr>
        <w:t xml:space="preserve">Zpravodaj </w:t>
      </w:r>
      <w:r w:rsidRPr="00277E75">
        <w:rPr>
          <w:color w:val="000000" w:themeColor="text1"/>
          <w:sz w:val="24"/>
          <w:szCs w:val="24"/>
          <w:u w:val="single"/>
        </w:rPr>
        <w:t>O. Benešík</w:t>
      </w:r>
      <w:r w:rsidRPr="0003039B">
        <w:rPr>
          <w:color w:val="000000" w:themeColor="text1"/>
          <w:sz w:val="24"/>
          <w:szCs w:val="24"/>
        </w:rPr>
        <w:t xml:space="preserve"> navrhl usnesení</w:t>
      </w:r>
      <w:r w:rsidR="0003039B" w:rsidRPr="0003039B">
        <w:rPr>
          <w:color w:val="000000" w:themeColor="text1"/>
          <w:sz w:val="24"/>
          <w:szCs w:val="24"/>
        </w:rPr>
        <w:t xml:space="preserve"> k prvním dvěma dokumentům</w:t>
      </w:r>
      <w:r w:rsidRPr="0003039B">
        <w:rPr>
          <w:color w:val="000000" w:themeColor="text1"/>
          <w:sz w:val="24"/>
          <w:szCs w:val="24"/>
        </w:rPr>
        <w:t xml:space="preserve">, ve kterém výbor pro evropské záležitosti </w:t>
      </w:r>
      <w:r w:rsidR="0003039B" w:rsidRPr="0003039B">
        <w:rPr>
          <w:color w:val="000000" w:themeColor="text1"/>
          <w:sz w:val="24"/>
          <w:szCs w:val="24"/>
        </w:rPr>
        <w:t xml:space="preserve">1. podporuje </w:t>
      </w:r>
      <w:r w:rsidR="0003039B" w:rsidRPr="0003039B">
        <w:rPr>
          <w:sz w:val="24"/>
          <w:szCs w:val="24"/>
        </w:rPr>
        <w:t xml:space="preserve">rámcovou pozici vlády ČR: a) ke sdělení Komise Evropskému parlamentu a Radě, Evropskému hospodářskému a sociálnímu výboru a Výboru regionů - Vznik Evropského obranného fondu, kód Rady 10164/17; b) </w:t>
      </w:r>
      <w:r w:rsidR="0003039B" w:rsidRPr="0003039B">
        <w:rPr>
          <w:iCs/>
          <w:sz w:val="24"/>
          <w:szCs w:val="24"/>
        </w:rPr>
        <w:t>k diskusnímu dokumentu o budoucnosti evropské obrany,</w:t>
      </w:r>
      <w:r w:rsidR="0003039B" w:rsidRPr="0003039B">
        <w:rPr>
          <w:sz w:val="24"/>
          <w:szCs w:val="24"/>
        </w:rPr>
        <w:t xml:space="preserve"> </w:t>
      </w:r>
      <w:r w:rsidR="0003039B" w:rsidRPr="0003039B">
        <w:rPr>
          <w:iCs/>
          <w:sz w:val="24"/>
          <w:szCs w:val="24"/>
        </w:rPr>
        <w:t xml:space="preserve">kód Rady 10165/17; 2. bere na vědomí a) </w:t>
      </w:r>
      <w:r w:rsidR="0003039B" w:rsidRPr="0003039B">
        <w:rPr>
          <w:sz w:val="24"/>
          <w:szCs w:val="24"/>
        </w:rPr>
        <w:t xml:space="preserve">sdělení Komise Evropskému parlamentu a Radě, Evropskému hospodářskému a sociálnímu výboru a Výboru regionů - Vznik Evropského obranného fondu, kód Rady 10164/17; b) </w:t>
      </w:r>
      <w:r w:rsidR="0003039B" w:rsidRPr="0003039B">
        <w:rPr>
          <w:iCs/>
          <w:sz w:val="24"/>
          <w:szCs w:val="24"/>
        </w:rPr>
        <w:t xml:space="preserve">diskusní dokument </w:t>
      </w:r>
      <w:r w:rsidR="009F7E3E">
        <w:rPr>
          <w:iCs/>
          <w:sz w:val="24"/>
          <w:szCs w:val="24"/>
        </w:rPr>
        <w:br/>
      </w:r>
      <w:r w:rsidR="0003039B" w:rsidRPr="0003039B">
        <w:rPr>
          <w:iCs/>
          <w:sz w:val="24"/>
          <w:szCs w:val="24"/>
        </w:rPr>
        <w:t>o budoucnosti evropské obrany, kód Rady 10165/17</w:t>
      </w:r>
      <w:r w:rsidR="009F7E3E">
        <w:rPr>
          <w:iCs/>
          <w:sz w:val="24"/>
          <w:szCs w:val="24"/>
        </w:rPr>
        <w:t xml:space="preserve"> </w:t>
      </w:r>
      <w:r w:rsidR="009F7E3E" w:rsidRPr="009F7E3E">
        <w:rPr>
          <w:i/>
          <w:iCs/>
          <w:sz w:val="24"/>
          <w:szCs w:val="24"/>
        </w:rPr>
        <w:t>/hlasování 4-0-3/</w:t>
      </w:r>
      <w:r w:rsidR="0003039B" w:rsidRPr="0003039B">
        <w:rPr>
          <w:iCs/>
          <w:sz w:val="24"/>
          <w:szCs w:val="24"/>
        </w:rPr>
        <w:t xml:space="preserve">; 3. oceňuje </w:t>
      </w:r>
      <w:r w:rsidR="0003039B" w:rsidRPr="0003039B">
        <w:rPr>
          <w:sz w:val="24"/>
          <w:szCs w:val="24"/>
        </w:rPr>
        <w:t>zřízení Evropského obranného fondu</w:t>
      </w:r>
      <w:r w:rsidR="0003039B" w:rsidRPr="0003039B">
        <w:rPr>
          <w:snapToGrid w:val="0"/>
          <w:sz w:val="24"/>
          <w:szCs w:val="24"/>
        </w:rPr>
        <w:t>, který přispěje k posílení bezpečnosti a obrany EU a stimuluje rozvoj výzkumu nových obranných technologií</w:t>
      </w:r>
      <w:r w:rsidR="009F7E3E">
        <w:rPr>
          <w:snapToGrid w:val="0"/>
          <w:sz w:val="24"/>
          <w:szCs w:val="24"/>
        </w:rPr>
        <w:t xml:space="preserve"> a</w:t>
      </w:r>
      <w:r w:rsidR="0003039B" w:rsidRPr="0003039B">
        <w:rPr>
          <w:snapToGrid w:val="0"/>
          <w:sz w:val="24"/>
          <w:szCs w:val="24"/>
        </w:rPr>
        <w:t xml:space="preserve"> 4. usnáší se </w:t>
      </w:r>
      <w:r w:rsidR="0003039B" w:rsidRPr="0003039B">
        <w:rPr>
          <w:sz w:val="24"/>
          <w:szCs w:val="24"/>
        </w:rPr>
        <w:t xml:space="preserve">postoupit dokumenty (sdělení Komise a diskusní dokument) spolu se svým usnesením a rámcovou pozicí vlády ČR </w:t>
      </w:r>
      <w:r w:rsidR="0003039B" w:rsidRPr="009F7E3E">
        <w:rPr>
          <w:sz w:val="24"/>
          <w:szCs w:val="24"/>
        </w:rPr>
        <w:t>pro informaci</w:t>
      </w:r>
      <w:r w:rsidR="009F7E3E">
        <w:rPr>
          <w:sz w:val="24"/>
          <w:szCs w:val="24"/>
        </w:rPr>
        <w:t xml:space="preserve"> výboru pro obranu </w:t>
      </w:r>
      <w:r w:rsidRPr="002A7EAA">
        <w:rPr>
          <w:i/>
          <w:sz w:val="24"/>
          <w:szCs w:val="24"/>
        </w:rPr>
        <w:t>/hlasování 7-0-0/</w:t>
      </w:r>
      <w:r w:rsidRPr="002A7EAA">
        <w:rPr>
          <w:sz w:val="24"/>
          <w:szCs w:val="24"/>
        </w:rPr>
        <w:t xml:space="preserve">. Výbor následně přijal finální usnesení </w:t>
      </w:r>
      <w:r w:rsidRPr="002A7EAA">
        <w:rPr>
          <w:i/>
          <w:sz w:val="24"/>
          <w:szCs w:val="24"/>
        </w:rPr>
        <w:t xml:space="preserve">/usn. </w:t>
      </w:r>
      <w:r w:rsidR="009F7E3E">
        <w:rPr>
          <w:i/>
          <w:sz w:val="24"/>
          <w:szCs w:val="24"/>
        </w:rPr>
        <w:br/>
      </w:r>
      <w:r w:rsidRPr="002A7EAA">
        <w:rPr>
          <w:i/>
          <w:sz w:val="24"/>
          <w:szCs w:val="24"/>
        </w:rPr>
        <w:t>č. 41</w:t>
      </w:r>
      <w:r w:rsidR="009F7E3E">
        <w:rPr>
          <w:i/>
          <w:sz w:val="24"/>
          <w:szCs w:val="24"/>
        </w:rPr>
        <w:t>2</w:t>
      </w:r>
      <w:r w:rsidRPr="002A7EAA">
        <w:rPr>
          <w:i/>
          <w:sz w:val="24"/>
          <w:szCs w:val="24"/>
        </w:rPr>
        <w:t xml:space="preserve">, </w:t>
      </w:r>
      <w:r w:rsidRPr="002A7EAA">
        <w:rPr>
          <w:i/>
          <w:iCs/>
          <w:sz w:val="24"/>
          <w:szCs w:val="24"/>
        </w:rPr>
        <w:t>hlasování 7-0-0, Benešík Ondřej</w:t>
      </w:r>
      <w:r w:rsidRPr="002A7EAA">
        <w:rPr>
          <w:i/>
          <w:sz w:val="24"/>
          <w:szCs w:val="24"/>
        </w:rPr>
        <w:t xml:space="preserve"> – pro, Toufar Lubomír – pro, Soukup Zdeněk – pro, Šenfeld Josef – pro, Langšádlová Helena – pro, Zahradník Jan  – pro, Černoch Marek – pro, </w:t>
      </w:r>
      <w:r w:rsidR="009F7E3E">
        <w:rPr>
          <w:i/>
          <w:sz w:val="24"/>
          <w:szCs w:val="24"/>
        </w:rPr>
        <w:br/>
      </w:r>
      <w:r w:rsidRPr="002A7EAA">
        <w:rPr>
          <w:i/>
          <w:iCs/>
          <w:color w:val="000000" w:themeColor="text1"/>
          <w:sz w:val="24"/>
          <w:szCs w:val="24"/>
        </w:rPr>
        <w:t>v příloze</w:t>
      </w:r>
      <w:r w:rsidRPr="002A7EAA">
        <w:rPr>
          <w:i/>
          <w:sz w:val="24"/>
          <w:szCs w:val="24"/>
        </w:rPr>
        <w:t>/.</w:t>
      </w:r>
    </w:p>
    <w:p w:rsidR="00422120" w:rsidRDefault="00422120" w:rsidP="004B264D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</w:p>
    <w:p w:rsidR="009F7E3E" w:rsidRDefault="009F7E3E" w:rsidP="009F7E3E">
      <w:pPr>
        <w:pStyle w:val="rme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rPr>
          <w:color w:val="000000" w:themeColor="text1"/>
          <w:szCs w:val="24"/>
        </w:rPr>
        <w:lastRenderedPageBreak/>
        <w:tab/>
      </w:r>
      <w:r w:rsidRPr="0003039B">
        <w:rPr>
          <w:color w:val="000000" w:themeColor="text1"/>
          <w:szCs w:val="24"/>
        </w:rPr>
        <w:t>Zpravodaj O. Benešík navrhl usnesení k</w:t>
      </w:r>
      <w:r>
        <w:rPr>
          <w:color w:val="000000" w:themeColor="text1"/>
          <w:szCs w:val="24"/>
        </w:rPr>
        <w:t xml:space="preserve"> bodu č. 5, ve kterém výbor pro evropské </w:t>
      </w:r>
      <w:r w:rsidRPr="0003039B">
        <w:rPr>
          <w:color w:val="000000" w:themeColor="text1"/>
          <w:szCs w:val="24"/>
        </w:rPr>
        <w:t xml:space="preserve">záležitosti </w:t>
      </w:r>
      <w:r>
        <w:rPr>
          <w:color w:val="000000" w:themeColor="text1"/>
          <w:szCs w:val="24"/>
        </w:rPr>
        <w:t>1. podporuje</w:t>
      </w:r>
      <w:r w:rsidRPr="00B24AF4">
        <w:rPr>
          <w:rStyle w:val="rozen"/>
        </w:rPr>
        <w:t xml:space="preserve"> </w:t>
      </w:r>
      <w:r w:rsidRPr="00B24AF4">
        <w:t>rámcovou pozici vlády ČR k návrhu</w:t>
      </w:r>
      <w:r>
        <w:t xml:space="preserve"> nařízení Evropského parlamentu</w:t>
      </w:r>
    </w:p>
    <w:p w:rsidR="009F7E3E" w:rsidRPr="009F7E3E" w:rsidRDefault="009F7E3E" w:rsidP="009F7E3E">
      <w:pPr>
        <w:pStyle w:val="rme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 w:rsidRPr="00B24AF4">
        <w:t>a Rady, kterým se zřizuje Program rozvoje evropského obranného průmyslu s cílem podpořit konkurenceschopnost a inovační kapacitu obranného průmyslu EU, kód Rady 10589/17;</w:t>
      </w:r>
      <w:r>
        <w:t xml:space="preserve"> 2. bere na vědomí</w:t>
      </w:r>
      <w:r w:rsidRPr="00B24AF4">
        <w:rPr>
          <w:iCs/>
        </w:rPr>
        <w:t xml:space="preserve"> návrh nařízení Evropského parlamentu a Rady, kterým se zřizuje Program rozvoje evropského obranného průmyslu s cílem podpořit konkurenceschopnost a inovační kapacitu obranného průmyslu EU, kód Rady 10589/17</w:t>
      </w:r>
      <w:r w:rsidR="00C06097">
        <w:rPr>
          <w:iCs/>
        </w:rPr>
        <w:t xml:space="preserve"> a</w:t>
      </w:r>
      <w:r>
        <w:rPr>
          <w:iCs/>
        </w:rPr>
        <w:t xml:space="preserve"> 3. usnáší se </w:t>
      </w:r>
      <w:r w:rsidRPr="00B24AF4">
        <w:t xml:space="preserve">postoupit dokument spolu se svým usnesením a rámcovou pozicí vlády ČR </w:t>
      </w:r>
      <w:r w:rsidRPr="009F7E3E">
        <w:t>pro informaci</w:t>
      </w:r>
      <w:r>
        <w:t xml:space="preserve"> výboru pro obranu </w:t>
      </w:r>
      <w:r w:rsidRPr="002A7EAA">
        <w:rPr>
          <w:i/>
          <w:szCs w:val="24"/>
        </w:rPr>
        <w:t>/hlasování 7-0-0/</w:t>
      </w:r>
      <w:r w:rsidRPr="002A7EAA">
        <w:rPr>
          <w:szCs w:val="24"/>
        </w:rPr>
        <w:t xml:space="preserve">. Výbor následně přijal finální usnesení </w:t>
      </w:r>
      <w:r w:rsidRPr="002A7EAA">
        <w:rPr>
          <w:i/>
          <w:szCs w:val="24"/>
        </w:rPr>
        <w:t>/usn. č. 41</w:t>
      </w:r>
      <w:r w:rsidR="00277E75">
        <w:rPr>
          <w:i/>
          <w:szCs w:val="24"/>
        </w:rPr>
        <w:t>3</w:t>
      </w:r>
      <w:r w:rsidRPr="002A7EAA">
        <w:rPr>
          <w:i/>
          <w:szCs w:val="24"/>
        </w:rPr>
        <w:t xml:space="preserve">, </w:t>
      </w:r>
      <w:r w:rsidRPr="002A7EAA">
        <w:rPr>
          <w:i/>
          <w:iCs/>
          <w:szCs w:val="24"/>
        </w:rPr>
        <w:t>hlasování 7-0-0, Benešík Ondřej</w:t>
      </w:r>
      <w:r w:rsidRPr="002A7EAA">
        <w:rPr>
          <w:i/>
          <w:szCs w:val="24"/>
        </w:rPr>
        <w:t xml:space="preserve"> – pro, Toufar Lubomír – pro, Soukup Zdeněk – pro, Šenfeld Josef – pro, Langšádlová Helena – pro, Zahradník Jan  – pro, Černoch Marek – pro, </w:t>
      </w:r>
      <w:r w:rsidRPr="002A7EAA">
        <w:rPr>
          <w:i/>
          <w:iCs/>
          <w:color w:val="000000" w:themeColor="text1"/>
          <w:szCs w:val="24"/>
        </w:rPr>
        <w:t>v příloze</w:t>
      </w:r>
      <w:r w:rsidRPr="002A7EAA">
        <w:rPr>
          <w:i/>
          <w:szCs w:val="24"/>
        </w:rPr>
        <w:t>/.</w:t>
      </w:r>
    </w:p>
    <w:p w:rsidR="00665C0D" w:rsidRDefault="00665C0D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</w:p>
    <w:p w:rsidR="00D14E93" w:rsidRDefault="00D14E93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Přítomní členové výboru souhlasili s projednáváním následujících bodů najednou.</w:t>
      </w:r>
    </w:p>
    <w:p w:rsidR="00D14E93" w:rsidRDefault="00D14E93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</w:p>
    <w:p w:rsidR="00AB0633" w:rsidRPr="00D14E93" w:rsidRDefault="00AB0633" w:rsidP="00D14E93">
      <w:pPr>
        <w:pStyle w:val="Odstavecseseznamem"/>
        <w:widowControl w:val="0"/>
        <w:numPr>
          <w:ilvl w:val="3"/>
          <w:numId w:val="32"/>
        </w:numP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D14E93">
        <w:rPr>
          <w:rFonts w:eastAsia="Times New Roman"/>
          <w:b/>
          <w:lang w:eastAsia="zh-CN" w:bidi="hi-IN"/>
        </w:rPr>
        <w:t xml:space="preserve">Návrh nařízení Evropského parlamentu a Rady, kterým se mění nařízení (ES) </w:t>
      </w:r>
      <w:r w:rsidRPr="00D14E93">
        <w:rPr>
          <w:rFonts w:eastAsia="Times New Roman"/>
          <w:b/>
          <w:lang w:eastAsia="zh-CN" w:bidi="hi-IN"/>
        </w:rPr>
        <w:tab/>
        <w:t xml:space="preserve">č. 1071/2009 a nařízení (ES) č. 1072/2009 za účelem jejich přizpůsobení vývoji </w:t>
      </w:r>
      <w:r w:rsidRPr="00D14E93">
        <w:rPr>
          <w:rFonts w:eastAsia="Times New Roman"/>
          <w:b/>
          <w:lang w:eastAsia="zh-CN" w:bidi="hi-IN"/>
        </w:rPr>
        <w:tab/>
        <w:t>v odvětví /kód dokumentu 9668/17, KOM(2017) 281 v konečném znění/</w:t>
      </w:r>
    </w:p>
    <w:p w:rsidR="00AB0633" w:rsidRPr="00D14E93" w:rsidRDefault="00AB0633" w:rsidP="00D14E93">
      <w:pPr>
        <w:pStyle w:val="Odstavecseseznamem"/>
        <w:widowControl w:val="0"/>
        <w:numPr>
          <w:ilvl w:val="3"/>
          <w:numId w:val="32"/>
        </w:numP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D14E93">
        <w:rPr>
          <w:rFonts w:eastAsia="Times New Roman"/>
          <w:b/>
          <w:lang w:eastAsia="zh-CN" w:bidi="hi-IN"/>
        </w:rPr>
        <w:t>Návrh směrnice Evropského parlamentu a Rady, kter</w:t>
      </w:r>
      <w:r w:rsidR="006F4C2B">
        <w:rPr>
          <w:rFonts w:eastAsia="Times New Roman"/>
          <w:b/>
          <w:lang w:eastAsia="zh-CN" w:bidi="hi-IN"/>
        </w:rPr>
        <w:t xml:space="preserve">ou se mění směrnice </w:t>
      </w:r>
      <w:r w:rsidR="006F4C2B">
        <w:rPr>
          <w:rFonts w:eastAsia="Times New Roman"/>
          <w:b/>
          <w:lang w:eastAsia="zh-CN" w:bidi="hi-IN"/>
        </w:rPr>
        <w:tab/>
        <w:t xml:space="preserve">2006/1/ES </w:t>
      </w:r>
      <w:r w:rsidRPr="00D14E93">
        <w:rPr>
          <w:rFonts w:eastAsia="Times New Roman"/>
          <w:b/>
          <w:lang w:eastAsia="zh-CN" w:bidi="hi-IN"/>
        </w:rPr>
        <w:t>o užívání vozidel najatých bez řidiče pr</w:t>
      </w:r>
      <w:r w:rsidR="006F4C2B">
        <w:rPr>
          <w:rFonts w:eastAsia="Times New Roman"/>
          <w:b/>
          <w:lang w:eastAsia="zh-CN" w:bidi="hi-IN"/>
        </w:rPr>
        <w:t xml:space="preserve">o silniční přepravu zboží /kód </w:t>
      </w:r>
      <w:r w:rsidR="006F4C2B">
        <w:rPr>
          <w:rFonts w:eastAsia="Times New Roman"/>
          <w:b/>
          <w:lang w:eastAsia="zh-CN" w:bidi="hi-IN"/>
        </w:rPr>
        <w:tab/>
        <w:t xml:space="preserve">dokumentu </w:t>
      </w:r>
      <w:r w:rsidRPr="00D14E93">
        <w:rPr>
          <w:rFonts w:eastAsia="Times New Roman"/>
          <w:b/>
          <w:lang w:eastAsia="zh-CN" w:bidi="hi-IN"/>
        </w:rPr>
        <w:t>9669/17, KOM(2017) 282 v konečném znění/</w:t>
      </w:r>
    </w:p>
    <w:p w:rsidR="00AB0633" w:rsidRPr="00D14E93" w:rsidRDefault="00AB0633" w:rsidP="006F4C2B">
      <w:pPr>
        <w:pStyle w:val="Odstavecseseznamem"/>
        <w:widowControl w:val="0"/>
        <w:numPr>
          <w:ilvl w:val="3"/>
          <w:numId w:val="32"/>
        </w:numP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D14E93">
        <w:rPr>
          <w:rFonts w:eastAsia="Times New Roman"/>
          <w:b/>
          <w:lang w:eastAsia="zh-CN" w:bidi="hi-IN"/>
        </w:rPr>
        <w:t>Návrh směrnice Evropského parlamentu a</w:t>
      </w:r>
      <w:r w:rsidR="006F4C2B">
        <w:rPr>
          <w:rFonts w:eastAsia="Times New Roman"/>
          <w:b/>
          <w:lang w:eastAsia="zh-CN" w:bidi="hi-IN"/>
        </w:rPr>
        <w:t xml:space="preserve"> Rady, kterou se mění směrnice </w:t>
      </w:r>
      <w:r w:rsidR="006F4C2B">
        <w:rPr>
          <w:rFonts w:eastAsia="Times New Roman"/>
          <w:b/>
          <w:lang w:eastAsia="zh-CN" w:bidi="hi-IN"/>
        </w:rPr>
        <w:tab/>
      </w:r>
      <w:r w:rsidRPr="00D14E93">
        <w:rPr>
          <w:rFonts w:eastAsia="Times New Roman"/>
          <w:b/>
          <w:lang w:eastAsia="zh-CN" w:bidi="hi-IN"/>
        </w:rPr>
        <w:t xml:space="preserve">1999/62/ES </w:t>
      </w:r>
      <w:r w:rsidRPr="00D14E93">
        <w:rPr>
          <w:rFonts w:eastAsia="Times New Roman"/>
          <w:b/>
          <w:lang w:eastAsia="zh-CN" w:bidi="hi-IN"/>
        </w:rPr>
        <w:tab/>
        <w:t xml:space="preserve">o výběru poplatků za užívání určitých pozemních komunikací </w:t>
      </w:r>
      <w:r w:rsidRPr="00D14E93">
        <w:rPr>
          <w:rFonts w:eastAsia="Times New Roman"/>
          <w:b/>
          <w:lang w:eastAsia="zh-CN" w:bidi="hi-IN"/>
        </w:rPr>
        <w:tab/>
        <w:t xml:space="preserve">těžkými nákladními </w:t>
      </w:r>
      <w:r w:rsidR="006F4C2B">
        <w:rPr>
          <w:rFonts w:eastAsia="Times New Roman"/>
          <w:b/>
          <w:lang w:eastAsia="zh-CN" w:bidi="hi-IN"/>
        </w:rPr>
        <w:t xml:space="preserve"> </w:t>
      </w:r>
      <w:r w:rsidRPr="00D14E93">
        <w:rPr>
          <w:rFonts w:eastAsia="Times New Roman"/>
          <w:b/>
          <w:lang w:eastAsia="zh-CN" w:bidi="hi-IN"/>
        </w:rPr>
        <w:tab/>
        <w:t xml:space="preserve">vozidly /kód dokumentu 9672/17, </w:t>
      </w:r>
      <w:r w:rsidRPr="00D14E93">
        <w:rPr>
          <w:rFonts w:eastAsia="Times New Roman"/>
          <w:b/>
          <w:lang w:eastAsia="zh-CN" w:bidi="hi-IN"/>
        </w:rPr>
        <w:tab/>
        <w:t>KOM(2017) 275 v konečném znění/</w:t>
      </w:r>
    </w:p>
    <w:p w:rsidR="00AB0633" w:rsidRPr="00D14E93" w:rsidRDefault="00AB0633" w:rsidP="00D14E93">
      <w:pPr>
        <w:pStyle w:val="Odstavecseseznamem"/>
        <w:widowControl w:val="0"/>
        <w:numPr>
          <w:ilvl w:val="3"/>
          <w:numId w:val="32"/>
        </w:numP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D14E93">
        <w:rPr>
          <w:rFonts w:eastAsia="Times New Roman"/>
          <w:b/>
          <w:lang w:eastAsia="zh-CN" w:bidi="hi-IN"/>
        </w:rPr>
        <w:t xml:space="preserve">Návrh směrnice Evropského parlamentu a Rady o interoperabilitě elektronických </w:t>
      </w:r>
      <w:r w:rsidRPr="00D14E93">
        <w:rPr>
          <w:rFonts w:eastAsia="Times New Roman"/>
          <w:b/>
          <w:lang w:eastAsia="zh-CN" w:bidi="hi-IN"/>
        </w:rPr>
        <w:tab/>
        <w:t xml:space="preserve">systémů pro výběr mýtného a usnadnění přeshraniční výměny informací </w:t>
      </w:r>
      <w:r w:rsidRPr="00D14E93">
        <w:rPr>
          <w:rFonts w:eastAsia="Times New Roman"/>
          <w:b/>
          <w:lang w:eastAsia="zh-CN" w:bidi="hi-IN"/>
        </w:rPr>
        <w:tab/>
        <w:t xml:space="preserve">týkajících se </w:t>
      </w:r>
      <w:r w:rsidRPr="00D14E93">
        <w:rPr>
          <w:rFonts w:eastAsia="Times New Roman"/>
          <w:b/>
          <w:lang w:eastAsia="zh-CN" w:bidi="hi-IN"/>
        </w:rPr>
        <w:tab/>
        <w:t xml:space="preserve">nezaplacení silničních poplatků v Unii (přepracované znění) (Text </w:t>
      </w:r>
      <w:r w:rsidRPr="00D14E93">
        <w:rPr>
          <w:rFonts w:eastAsia="Times New Roman"/>
          <w:b/>
          <w:lang w:eastAsia="zh-CN" w:bidi="hi-IN"/>
        </w:rPr>
        <w:tab/>
        <w:t xml:space="preserve">s významem pro EHP) /kód dokumentu 9673/17, KOM(2017) 280 v konečném </w:t>
      </w:r>
      <w:r w:rsidRPr="00D14E93">
        <w:rPr>
          <w:rFonts w:eastAsia="Times New Roman"/>
          <w:b/>
          <w:lang w:eastAsia="zh-CN" w:bidi="hi-IN"/>
        </w:rPr>
        <w:tab/>
        <w:t>znění/</w:t>
      </w:r>
    </w:p>
    <w:p w:rsidR="00AB0633" w:rsidRPr="00D14E93" w:rsidRDefault="00AB0633" w:rsidP="00D14E93">
      <w:pPr>
        <w:pStyle w:val="Odstavecseseznamem"/>
        <w:widowControl w:val="0"/>
        <w:numPr>
          <w:ilvl w:val="3"/>
          <w:numId w:val="32"/>
        </w:numP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D14E93">
        <w:rPr>
          <w:rFonts w:eastAsia="Times New Roman"/>
          <w:b/>
          <w:lang w:eastAsia="zh-CN" w:bidi="hi-IN"/>
        </w:rPr>
        <w:t xml:space="preserve">Návrh nařízení Evropského parlamentu a Rady o sledování a vykazování emisí </w:t>
      </w:r>
      <w:r w:rsidRPr="00D14E93">
        <w:rPr>
          <w:rFonts w:eastAsia="Times New Roman"/>
          <w:b/>
          <w:lang w:eastAsia="zh-CN" w:bidi="hi-IN"/>
        </w:rPr>
        <w:tab/>
        <w:t>CO</w:t>
      </w:r>
      <w:r w:rsidRPr="00D14E93">
        <w:rPr>
          <w:rFonts w:eastAsia="Times New Roman"/>
          <w:b/>
          <w:vertAlign w:val="subscript"/>
          <w:lang w:eastAsia="zh-CN" w:bidi="hi-IN"/>
        </w:rPr>
        <w:t>2</w:t>
      </w:r>
      <w:r w:rsidRPr="00D14E93">
        <w:rPr>
          <w:rFonts w:eastAsia="Times New Roman"/>
          <w:b/>
          <w:vertAlign w:val="superscript"/>
          <w:lang w:eastAsia="zh-CN" w:bidi="hi-IN"/>
        </w:rPr>
        <w:t xml:space="preserve"> </w:t>
      </w:r>
      <w:r w:rsidRPr="00D14E93">
        <w:rPr>
          <w:rFonts w:eastAsia="Times New Roman"/>
          <w:b/>
          <w:lang w:eastAsia="zh-CN" w:bidi="hi-IN"/>
        </w:rPr>
        <w:t xml:space="preserve">a spotřeby paliva u nových těžkých vozidel /kód dokumentu 9939/17, </w:t>
      </w:r>
      <w:r w:rsidRPr="00D14E93">
        <w:rPr>
          <w:rFonts w:eastAsia="Times New Roman"/>
          <w:b/>
          <w:lang w:eastAsia="zh-CN" w:bidi="hi-IN"/>
        </w:rPr>
        <w:tab/>
        <w:t>KOM(2017) 279 v konečném znění/</w:t>
      </w:r>
    </w:p>
    <w:p w:rsidR="00AB0633" w:rsidRPr="00D14E93" w:rsidRDefault="00AB0633" w:rsidP="00D14E93">
      <w:pPr>
        <w:pStyle w:val="Odstavecseseznamem"/>
        <w:widowControl w:val="0"/>
        <w:numPr>
          <w:ilvl w:val="3"/>
          <w:numId w:val="32"/>
        </w:numP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D14E93">
        <w:rPr>
          <w:rFonts w:eastAsia="Times New Roman"/>
          <w:b/>
          <w:lang w:eastAsia="zh-CN" w:bidi="hi-IN"/>
        </w:rPr>
        <w:t xml:space="preserve">Sdělení Komise Evropskému parlamentu, Radě, Evropskému hospodářskému </w:t>
      </w:r>
      <w:r w:rsidRPr="00D14E93">
        <w:rPr>
          <w:rFonts w:eastAsia="Times New Roman"/>
          <w:b/>
          <w:lang w:eastAsia="zh-CN" w:bidi="hi-IN"/>
        </w:rPr>
        <w:tab/>
        <w:t xml:space="preserve">a sociálnímu výboru a Výboru regionů – Evropa v pohybu – Agenda pro sociálně </w:t>
      </w:r>
      <w:r w:rsidRPr="00D14E93">
        <w:rPr>
          <w:rFonts w:eastAsia="Times New Roman"/>
          <w:b/>
          <w:lang w:eastAsia="zh-CN" w:bidi="hi-IN"/>
        </w:rPr>
        <w:tab/>
        <w:t xml:space="preserve">spravedlivý přechod na čistou, konkurenceschopnou a propojenou mobilitu pro </w:t>
      </w:r>
      <w:r w:rsidRPr="00D14E93">
        <w:rPr>
          <w:rFonts w:eastAsia="Times New Roman"/>
          <w:b/>
          <w:lang w:eastAsia="zh-CN" w:bidi="hi-IN"/>
        </w:rPr>
        <w:tab/>
        <w:t>všechny /kód dokumentu 9967/17, KOM(2017) 283 v konečném znění/</w:t>
      </w:r>
    </w:p>
    <w:p w:rsidR="00D14E93" w:rsidRPr="00D14E93" w:rsidRDefault="00AB0633" w:rsidP="00D14E93">
      <w:pPr>
        <w:pStyle w:val="Odstavecseseznamem"/>
        <w:widowControl w:val="0"/>
        <w:numPr>
          <w:ilvl w:val="3"/>
          <w:numId w:val="32"/>
        </w:numP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D14E93">
        <w:rPr>
          <w:rFonts w:eastAsia="Times New Roman"/>
          <w:b/>
          <w:lang w:eastAsia="zh-CN" w:bidi="hi-IN"/>
        </w:rPr>
        <w:t xml:space="preserve">Návrh směrnice Rady, kterou se mění směrnice 1999/62/ES o výběru poplatků za </w:t>
      </w:r>
      <w:r w:rsidRPr="00D14E93">
        <w:rPr>
          <w:rFonts w:eastAsia="Times New Roman"/>
          <w:b/>
          <w:lang w:eastAsia="zh-CN" w:bidi="hi-IN"/>
        </w:rPr>
        <w:tab/>
        <w:t xml:space="preserve">užívání určitých pozemních komunikací těžkými nákladními vozidly, pokud jde </w:t>
      </w:r>
      <w:r w:rsidRPr="00D14E93">
        <w:rPr>
          <w:rFonts w:eastAsia="Times New Roman"/>
          <w:b/>
          <w:lang w:eastAsia="zh-CN" w:bidi="hi-IN"/>
        </w:rPr>
        <w:tab/>
        <w:t xml:space="preserve">o jistá </w:t>
      </w:r>
      <w:r w:rsidRPr="00D14E93">
        <w:rPr>
          <w:rFonts w:eastAsia="Times New Roman"/>
          <w:b/>
          <w:lang w:eastAsia="zh-CN" w:bidi="hi-IN"/>
        </w:rPr>
        <w:tab/>
        <w:t xml:space="preserve">ustanovení o zdanění vozidel /kód dokumentu 10175/17, </w:t>
      </w:r>
      <w:r w:rsidRPr="00D14E93">
        <w:rPr>
          <w:rFonts w:eastAsia="Times New Roman"/>
          <w:b/>
          <w:lang w:eastAsia="zh-CN" w:bidi="hi-IN"/>
        </w:rPr>
        <w:tab/>
        <w:t>KOM(2017) 276 v konečném znění/</w:t>
      </w:r>
    </w:p>
    <w:p w:rsidR="00D14E93" w:rsidRPr="00AB0633" w:rsidRDefault="00D14E93" w:rsidP="00D14E93">
      <w:pPr>
        <w:pStyle w:val="Odstavecseseznamem"/>
        <w:widowControl w:val="0"/>
        <w:numPr>
          <w:ilvl w:val="3"/>
          <w:numId w:val="32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AB0633">
        <w:rPr>
          <w:rFonts w:eastAsia="Times New Roman"/>
          <w:b/>
          <w:lang w:eastAsia="zh-CN" w:bidi="hi-IN"/>
        </w:rPr>
        <w:t xml:space="preserve">Návrh nařízení Evropského parlamentu a Rady, kterým se mění nařízení (ES) </w:t>
      </w:r>
      <w:r>
        <w:rPr>
          <w:rFonts w:eastAsia="Times New Roman"/>
          <w:b/>
          <w:lang w:eastAsia="zh-CN" w:bidi="hi-IN"/>
        </w:rPr>
        <w:tab/>
      </w:r>
      <w:r w:rsidRPr="00AB0633">
        <w:rPr>
          <w:rFonts w:eastAsia="Times New Roman"/>
          <w:b/>
          <w:lang w:eastAsia="zh-CN" w:bidi="hi-IN"/>
        </w:rPr>
        <w:t xml:space="preserve">č. 561/2006, pokud jde o minimální požadavky na maximální denní a týdenní dobu </w:t>
      </w:r>
      <w:r>
        <w:rPr>
          <w:rFonts w:eastAsia="Times New Roman"/>
          <w:b/>
          <w:lang w:eastAsia="zh-CN" w:bidi="hi-IN"/>
        </w:rPr>
        <w:tab/>
      </w:r>
      <w:r w:rsidRPr="00AB0633">
        <w:rPr>
          <w:rFonts w:eastAsia="Times New Roman"/>
          <w:b/>
          <w:lang w:eastAsia="zh-CN" w:bidi="hi-IN"/>
        </w:rPr>
        <w:t xml:space="preserve">řízení, minimální přestávky v řízení a týdenní doby odpočinku, a nařízení (EU) </w:t>
      </w:r>
      <w:r>
        <w:rPr>
          <w:rFonts w:eastAsia="Times New Roman"/>
          <w:b/>
          <w:lang w:eastAsia="zh-CN" w:bidi="hi-IN"/>
        </w:rPr>
        <w:tab/>
      </w:r>
      <w:r w:rsidRPr="00AB0633">
        <w:rPr>
          <w:rFonts w:eastAsia="Times New Roman"/>
          <w:b/>
          <w:lang w:eastAsia="zh-CN" w:bidi="hi-IN"/>
        </w:rPr>
        <w:t xml:space="preserve">165/2014, pokud jde o určování polohy pomocí tachografů /kód dokumentu </w:t>
      </w:r>
      <w:r>
        <w:rPr>
          <w:rFonts w:eastAsia="Times New Roman"/>
          <w:b/>
          <w:lang w:eastAsia="zh-CN" w:bidi="hi-IN"/>
        </w:rPr>
        <w:tab/>
      </w:r>
      <w:r w:rsidRPr="00AB0633">
        <w:rPr>
          <w:rFonts w:eastAsia="Times New Roman"/>
          <w:b/>
          <w:lang w:eastAsia="zh-CN" w:bidi="hi-IN"/>
        </w:rPr>
        <w:t>9670/17, KOM(2017) 277 v konečném znění/</w:t>
      </w:r>
    </w:p>
    <w:p w:rsidR="00665C0D" w:rsidRPr="00964DC1" w:rsidRDefault="00D14E93" w:rsidP="00964DC1">
      <w:pPr>
        <w:pStyle w:val="Odstavecseseznamem"/>
        <w:widowControl w:val="0"/>
        <w:numPr>
          <w:ilvl w:val="3"/>
          <w:numId w:val="32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0" w:firstLine="0"/>
        <w:jc w:val="both"/>
        <w:rPr>
          <w:rFonts w:eastAsia="Times New Roman"/>
          <w:b/>
          <w:lang w:eastAsia="zh-CN" w:bidi="hi-IN"/>
        </w:rPr>
      </w:pPr>
      <w:r w:rsidRPr="00AB0633">
        <w:rPr>
          <w:rFonts w:eastAsia="Times New Roman"/>
          <w:b/>
          <w:lang w:eastAsia="zh-CN" w:bidi="hi-IN"/>
        </w:rPr>
        <w:t xml:space="preserve">Návrh směrnice Evropského parlamentu a Rady, kterou se mění směrnice </w:t>
      </w:r>
      <w:r>
        <w:rPr>
          <w:rFonts w:eastAsia="Times New Roman"/>
          <w:b/>
          <w:lang w:eastAsia="zh-CN" w:bidi="hi-IN"/>
        </w:rPr>
        <w:tab/>
      </w:r>
      <w:r w:rsidRPr="00AB0633">
        <w:rPr>
          <w:rFonts w:eastAsia="Times New Roman"/>
          <w:b/>
          <w:lang w:eastAsia="zh-CN" w:bidi="hi-IN"/>
        </w:rPr>
        <w:t xml:space="preserve">2006/22/ES, pokud jde o požadavky na prosazování, a stanovují konkrétní pravidla </w:t>
      </w:r>
      <w:r>
        <w:rPr>
          <w:rFonts w:eastAsia="Times New Roman"/>
          <w:b/>
          <w:lang w:eastAsia="zh-CN" w:bidi="hi-IN"/>
        </w:rPr>
        <w:tab/>
      </w:r>
      <w:r w:rsidRPr="00AB0633">
        <w:rPr>
          <w:rFonts w:eastAsia="Times New Roman"/>
          <w:b/>
          <w:lang w:eastAsia="zh-CN" w:bidi="hi-IN"/>
        </w:rPr>
        <w:t xml:space="preserve">o vysílání řidičů v odvětví silniční dopravy, pokud jde o směrnici 96/71/ES </w:t>
      </w:r>
      <w:r>
        <w:rPr>
          <w:rFonts w:eastAsia="Times New Roman"/>
          <w:b/>
          <w:lang w:eastAsia="zh-CN" w:bidi="hi-IN"/>
        </w:rPr>
        <w:tab/>
      </w:r>
      <w:r w:rsidRPr="00AB0633">
        <w:rPr>
          <w:rFonts w:eastAsia="Times New Roman"/>
          <w:b/>
          <w:lang w:eastAsia="zh-CN" w:bidi="hi-IN"/>
        </w:rPr>
        <w:t xml:space="preserve">a směrnici 2014/67/EU /kód dokumentu 9671/17, KOM(2017) 278 v konečném </w:t>
      </w:r>
      <w:r>
        <w:rPr>
          <w:rFonts w:eastAsia="Times New Roman"/>
          <w:b/>
          <w:lang w:eastAsia="zh-CN" w:bidi="hi-IN"/>
        </w:rPr>
        <w:tab/>
      </w:r>
      <w:r w:rsidRPr="00AB0633">
        <w:rPr>
          <w:rFonts w:eastAsia="Times New Roman"/>
          <w:b/>
          <w:lang w:eastAsia="zh-CN" w:bidi="hi-IN"/>
        </w:rPr>
        <w:t>znění/</w:t>
      </w:r>
    </w:p>
    <w:p w:rsidR="00561697" w:rsidRDefault="00561697" w:rsidP="00561697">
      <w:pPr>
        <w:pStyle w:val="Bezmezer"/>
        <w:keepNext/>
        <w:keepLines/>
        <w:suppressAutoHyphens/>
        <w:contextualSpacing/>
        <w:jc w:val="both"/>
        <w:rPr>
          <w:color w:val="000000" w:themeColor="text1"/>
          <w:sz w:val="24"/>
          <w:szCs w:val="24"/>
          <w:lang w:eastAsia="cs-CZ"/>
        </w:rPr>
      </w:pPr>
      <w:r>
        <w:rPr>
          <w:rFonts w:eastAsia="Times New Roman"/>
          <w:spacing w:val="-4"/>
          <w:sz w:val="24"/>
          <w:szCs w:val="24"/>
          <w:lang w:eastAsia="cs-CZ"/>
        </w:rPr>
        <w:lastRenderedPageBreak/>
        <w:tab/>
        <w:t xml:space="preserve">Př. </w:t>
      </w:r>
      <w:r w:rsidRPr="00A63194">
        <w:rPr>
          <w:rFonts w:eastAsia="Times New Roman"/>
          <w:spacing w:val="-4"/>
          <w:sz w:val="24"/>
          <w:szCs w:val="24"/>
          <w:u w:val="single"/>
          <w:lang w:eastAsia="cs-CZ"/>
        </w:rPr>
        <w:t>O. Benešík</w:t>
      </w:r>
      <w:r w:rsidRPr="002B31D5">
        <w:rPr>
          <w:color w:val="000000" w:themeColor="text1"/>
          <w:sz w:val="24"/>
          <w:szCs w:val="24"/>
          <w:lang w:eastAsia="cs-CZ"/>
        </w:rPr>
        <w:t xml:space="preserve"> uvedl, že se </w:t>
      </w:r>
      <w:r>
        <w:rPr>
          <w:color w:val="000000" w:themeColor="text1"/>
          <w:sz w:val="24"/>
          <w:szCs w:val="24"/>
          <w:lang w:eastAsia="cs-CZ"/>
        </w:rPr>
        <w:t xml:space="preserve">výbor usnesl projednat tyto dokumenty </w:t>
      </w:r>
      <w:r w:rsidRPr="002B31D5">
        <w:rPr>
          <w:color w:val="000000" w:themeColor="text1"/>
          <w:sz w:val="24"/>
          <w:szCs w:val="24"/>
          <w:lang w:eastAsia="cs-CZ"/>
        </w:rPr>
        <w:t xml:space="preserve">na </w:t>
      </w:r>
      <w:r>
        <w:rPr>
          <w:color w:val="000000" w:themeColor="text1"/>
          <w:sz w:val="24"/>
          <w:szCs w:val="24"/>
          <w:lang w:eastAsia="cs-CZ"/>
        </w:rPr>
        <w:t>6</w:t>
      </w:r>
      <w:r w:rsidR="00277E75">
        <w:rPr>
          <w:color w:val="000000" w:themeColor="text1"/>
          <w:sz w:val="24"/>
          <w:szCs w:val="24"/>
          <w:lang w:eastAsia="cs-CZ"/>
        </w:rPr>
        <w:t>8</w:t>
      </w:r>
      <w:r w:rsidRPr="002B31D5">
        <w:rPr>
          <w:color w:val="000000" w:themeColor="text1"/>
          <w:sz w:val="24"/>
          <w:szCs w:val="24"/>
          <w:lang w:eastAsia="cs-CZ"/>
        </w:rPr>
        <w:t>. schůzi konané dne</w:t>
      </w:r>
      <w:r>
        <w:rPr>
          <w:color w:val="000000" w:themeColor="text1"/>
          <w:sz w:val="24"/>
          <w:szCs w:val="24"/>
          <w:lang w:eastAsia="cs-CZ"/>
        </w:rPr>
        <w:t xml:space="preserve"> </w:t>
      </w:r>
      <w:r w:rsidR="00E44BD8">
        <w:rPr>
          <w:color w:val="000000" w:themeColor="text1"/>
          <w:sz w:val="24"/>
          <w:szCs w:val="24"/>
          <w:lang w:eastAsia="cs-CZ"/>
        </w:rPr>
        <w:t>1</w:t>
      </w:r>
      <w:r w:rsidR="00277E75">
        <w:rPr>
          <w:color w:val="000000" w:themeColor="text1"/>
          <w:sz w:val="24"/>
          <w:szCs w:val="24"/>
          <w:lang w:eastAsia="cs-CZ"/>
        </w:rPr>
        <w:t>5</w:t>
      </w:r>
      <w:r w:rsidR="00E44BD8">
        <w:rPr>
          <w:color w:val="000000" w:themeColor="text1"/>
          <w:sz w:val="24"/>
          <w:szCs w:val="24"/>
          <w:lang w:eastAsia="cs-CZ"/>
        </w:rPr>
        <w:t>. června</w:t>
      </w:r>
      <w:r>
        <w:rPr>
          <w:color w:val="000000" w:themeColor="text1"/>
          <w:sz w:val="24"/>
          <w:szCs w:val="24"/>
          <w:lang w:eastAsia="cs-CZ"/>
        </w:rPr>
        <w:t xml:space="preserve"> </w:t>
      </w:r>
      <w:r w:rsidRPr="00D067A0">
        <w:rPr>
          <w:color w:val="000000" w:themeColor="text1"/>
          <w:sz w:val="24"/>
          <w:szCs w:val="24"/>
          <w:lang w:eastAsia="cs-CZ"/>
        </w:rPr>
        <w:t>201</w:t>
      </w:r>
      <w:r>
        <w:rPr>
          <w:color w:val="000000" w:themeColor="text1"/>
          <w:sz w:val="24"/>
          <w:szCs w:val="24"/>
          <w:lang w:eastAsia="cs-CZ"/>
        </w:rPr>
        <w:t>7</w:t>
      </w:r>
      <w:r w:rsidRPr="002B31D5">
        <w:rPr>
          <w:color w:val="000000" w:themeColor="text1"/>
          <w:sz w:val="24"/>
          <w:szCs w:val="24"/>
          <w:lang w:eastAsia="cs-CZ"/>
        </w:rPr>
        <w:t xml:space="preserve"> prostřednictvím usnesení č. </w:t>
      </w:r>
      <w:r w:rsidR="00277E75">
        <w:rPr>
          <w:color w:val="000000" w:themeColor="text1"/>
          <w:sz w:val="24"/>
          <w:szCs w:val="24"/>
          <w:lang w:eastAsia="cs-CZ"/>
        </w:rPr>
        <w:t>406</w:t>
      </w:r>
      <w:r>
        <w:rPr>
          <w:color w:val="000000" w:themeColor="text1"/>
          <w:sz w:val="24"/>
          <w:szCs w:val="24"/>
          <w:lang w:eastAsia="cs-CZ"/>
        </w:rPr>
        <w:t>.</w:t>
      </w:r>
      <w:r w:rsidRPr="002B31D5">
        <w:rPr>
          <w:color w:val="000000" w:themeColor="text1"/>
          <w:sz w:val="24"/>
          <w:szCs w:val="24"/>
          <w:lang w:eastAsia="cs-CZ"/>
        </w:rPr>
        <w:t xml:space="preserve"> Konstatoval, že poslanci obdrželi text</w:t>
      </w:r>
      <w:r>
        <w:rPr>
          <w:color w:val="000000" w:themeColor="text1"/>
          <w:sz w:val="24"/>
          <w:szCs w:val="24"/>
          <w:lang w:eastAsia="cs-CZ"/>
        </w:rPr>
        <w:t>y</w:t>
      </w:r>
      <w:r w:rsidRPr="002B31D5">
        <w:rPr>
          <w:color w:val="000000" w:themeColor="text1"/>
          <w:sz w:val="24"/>
          <w:szCs w:val="24"/>
          <w:lang w:eastAsia="cs-CZ"/>
        </w:rPr>
        <w:t xml:space="preserve"> dokument</w:t>
      </w:r>
      <w:r>
        <w:rPr>
          <w:color w:val="000000" w:themeColor="text1"/>
          <w:sz w:val="24"/>
          <w:szCs w:val="24"/>
          <w:lang w:eastAsia="cs-CZ"/>
        </w:rPr>
        <w:t>ů</w:t>
      </w:r>
      <w:r w:rsidRPr="002B31D5">
        <w:rPr>
          <w:color w:val="000000" w:themeColor="text1"/>
          <w:sz w:val="24"/>
          <w:szCs w:val="24"/>
          <w:lang w:eastAsia="cs-CZ"/>
        </w:rPr>
        <w:t>, rámcov</w:t>
      </w:r>
      <w:r>
        <w:rPr>
          <w:color w:val="000000" w:themeColor="text1"/>
          <w:sz w:val="24"/>
          <w:szCs w:val="24"/>
          <w:lang w:eastAsia="cs-CZ"/>
        </w:rPr>
        <w:t xml:space="preserve">é </w:t>
      </w:r>
      <w:r w:rsidRPr="002B31D5">
        <w:rPr>
          <w:color w:val="000000" w:themeColor="text1"/>
          <w:sz w:val="24"/>
          <w:szCs w:val="24"/>
          <w:lang w:eastAsia="cs-CZ"/>
        </w:rPr>
        <w:t>pozi</w:t>
      </w:r>
      <w:r>
        <w:rPr>
          <w:color w:val="000000" w:themeColor="text1"/>
          <w:sz w:val="24"/>
          <w:szCs w:val="24"/>
          <w:lang w:eastAsia="cs-CZ"/>
        </w:rPr>
        <w:t>ce</w:t>
      </w:r>
      <w:r w:rsidRPr="002B31D5">
        <w:rPr>
          <w:color w:val="000000" w:themeColor="text1"/>
          <w:sz w:val="24"/>
          <w:szCs w:val="24"/>
          <w:lang w:eastAsia="cs-CZ"/>
        </w:rPr>
        <w:t xml:space="preserve"> vlády </w:t>
      </w:r>
      <w:r w:rsidRPr="002B31D5">
        <w:rPr>
          <w:i/>
          <w:iCs/>
          <w:color w:val="000000" w:themeColor="text1"/>
          <w:sz w:val="24"/>
          <w:szCs w:val="24"/>
          <w:lang w:eastAsia="cs-CZ"/>
        </w:rPr>
        <w:t xml:space="preserve">/v příloze/ </w:t>
      </w:r>
      <w:r w:rsidRPr="002B31D5">
        <w:rPr>
          <w:color w:val="000000" w:themeColor="text1"/>
          <w:sz w:val="24"/>
          <w:szCs w:val="24"/>
          <w:lang w:eastAsia="cs-CZ"/>
        </w:rPr>
        <w:t>a stanovisk</w:t>
      </w:r>
      <w:r>
        <w:rPr>
          <w:color w:val="000000" w:themeColor="text1"/>
          <w:sz w:val="24"/>
          <w:szCs w:val="24"/>
          <w:lang w:eastAsia="cs-CZ"/>
        </w:rPr>
        <w:t>a</w:t>
      </w:r>
      <w:r w:rsidRPr="002B31D5">
        <w:rPr>
          <w:color w:val="000000" w:themeColor="text1"/>
          <w:sz w:val="24"/>
          <w:szCs w:val="24"/>
          <w:lang w:eastAsia="cs-CZ"/>
        </w:rPr>
        <w:t xml:space="preserve"> zpracovan</w:t>
      </w:r>
      <w:r>
        <w:rPr>
          <w:color w:val="000000" w:themeColor="text1"/>
          <w:sz w:val="24"/>
          <w:szCs w:val="24"/>
          <w:lang w:eastAsia="cs-CZ"/>
        </w:rPr>
        <w:t xml:space="preserve">á ve spolupráci </w:t>
      </w:r>
      <w:r w:rsidRPr="002B31D5">
        <w:rPr>
          <w:color w:val="000000" w:themeColor="text1"/>
          <w:sz w:val="24"/>
          <w:szCs w:val="24"/>
          <w:lang w:eastAsia="cs-CZ"/>
        </w:rPr>
        <w:t>s PI.</w:t>
      </w:r>
      <w:r>
        <w:rPr>
          <w:color w:val="000000" w:themeColor="text1"/>
          <w:sz w:val="24"/>
          <w:szCs w:val="24"/>
          <w:lang w:eastAsia="cs-CZ"/>
        </w:rPr>
        <w:t xml:space="preserve"> </w:t>
      </w:r>
    </w:p>
    <w:p w:rsidR="00F24984" w:rsidRDefault="00561697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cs-CZ"/>
        </w:rPr>
        <w:tab/>
      </w:r>
      <w:r w:rsidRPr="00BC0BA7">
        <w:rPr>
          <w:color w:val="000000" w:themeColor="text1"/>
          <w:sz w:val="24"/>
          <w:szCs w:val="24"/>
        </w:rPr>
        <w:t>Dokument</w:t>
      </w:r>
      <w:r w:rsidR="005B2239">
        <w:rPr>
          <w:color w:val="000000" w:themeColor="text1"/>
          <w:sz w:val="24"/>
          <w:szCs w:val="24"/>
        </w:rPr>
        <w:t>y</w:t>
      </w:r>
      <w:r w:rsidRPr="00BC0BA7">
        <w:rPr>
          <w:color w:val="000000" w:themeColor="text1"/>
          <w:sz w:val="24"/>
          <w:szCs w:val="24"/>
        </w:rPr>
        <w:t xml:space="preserve"> představil</w:t>
      </w:r>
      <w:r w:rsidR="00277E75">
        <w:rPr>
          <w:color w:val="000000" w:themeColor="text1"/>
          <w:sz w:val="24"/>
          <w:szCs w:val="24"/>
        </w:rPr>
        <w:t>i</w:t>
      </w:r>
      <w:r w:rsidR="00E44BD8">
        <w:rPr>
          <w:color w:val="000000" w:themeColor="text1"/>
          <w:sz w:val="24"/>
          <w:szCs w:val="24"/>
        </w:rPr>
        <w:t xml:space="preserve"> náměstek ministra </w:t>
      </w:r>
      <w:r w:rsidR="00277E75">
        <w:rPr>
          <w:color w:val="000000" w:themeColor="text1"/>
          <w:sz w:val="24"/>
          <w:szCs w:val="24"/>
        </w:rPr>
        <w:t xml:space="preserve">dopravy Ing. Ladislav Němec, </w:t>
      </w:r>
      <w:r w:rsidR="00D14E93">
        <w:rPr>
          <w:color w:val="000000" w:themeColor="text1"/>
          <w:sz w:val="24"/>
          <w:szCs w:val="24"/>
        </w:rPr>
        <w:t xml:space="preserve">ředitelka Odboru EU a mezinárodní spolupráce Ministerstva práce a </w:t>
      </w:r>
      <w:r w:rsidR="00F24984">
        <w:rPr>
          <w:color w:val="000000" w:themeColor="text1"/>
          <w:sz w:val="24"/>
          <w:szCs w:val="24"/>
        </w:rPr>
        <w:t xml:space="preserve">sociálních věcí Mgr. Zuzana Zajarošová, </w:t>
      </w:r>
      <w:r w:rsidR="00277E75">
        <w:rPr>
          <w:color w:val="000000" w:themeColor="text1"/>
          <w:sz w:val="24"/>
          <w:szCs w:val="24"/>
        </w:rPr>
        <w:t>náměstek ministra dopravy</w:t>
      </w:r>
      <w:r w:rsidR="00C06097">
        <w:rPr>
          <w:color w:val="000000" w:themeColor="text1"/>
          <w:sz w:val="24"/>
          <w:szCs w:val="24"/>
        </w:rPr>
        <w:t xml:space="preserve"> Mgr. Jakub Kopřiva a </w:t>
      </w:r>
      <w:r w:rsidR="00F24984">
        <w:rPr>
          <w:color w:val="000000" w:themeColor="text1"/>
          <w:sz w:val="24"/>
          <w:szCs w:val="24"/>
        </w:rPr>
        <w:t>náměstek ministra financí Mgr. Ondřej Landa.</w:t>
      </w:r>
    </w:p>
    <w:p w:rsidR="00F24984" w:rsidRDefault="00F24984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Nám. </w:t>
      </w:r>
      <w:r w:rsidRPr="00964DC1">
        <w:rPr>
          <w:color w:val="000000" w:themeColor="text1"/>
          <w:sz w:val="24"/>
          <w:szCs w:val="24"/>
          <w:u w:val="single"/>
        </w:rPr>
        <w:t>L. Němec</w:t>
      </w:r>
      <w:r>
        <w:rPr>
          <w:color w:val="000000" w:themeColor="text1"/>
          <w:sz w:val="24"/>
          <w:szCs w:val="24"/>
        </w:rPr>
        <w:t xml:space="preserve"> </w:t>
      </w:r>
      <w:r w:rsidR="00B9048D">
        <w:rPr>
          <w:color w:val="000000" w:themeColor="text1"/>
          <w:sz w:val="24"/>
          <w:szCs w:val="24"/>
        </w:rPr>
        <w:t>informoval, že tzv. silniční balíček (nebo balíček mobility) byl představen v květnu 2017. Proběhla dlouhá diskuse o mzdách řidičů kamiónů. Západní státy se snaží omezit služby východních států v silniční dopravě z důvodu nižších mezd.</w:t>
      </w:r>
    </w:p>
    <w:p w:rsidR="00B9048D" w:rsidRDefault="00B9048D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Řed. </w:t>
      </w:r>
      <w:r w:rsidRPr="00964DC1">
        <w:rPr>
          <w:color w:val="000000" w:themeColor="text1"/>
          <w:sz w:val="24"/>
          <w:szCs w:val="24"/>
          <w:u w:val="single"/>
        </w:rPr>
        <w:t>Z. Zajarošová</w:t>
      </w:r>
      <w:r>
        <w:rPr>
          <w:color w:val="000000" w:themeColor="text1"/>
          <w:sz w:val="24"/>
          <w:szCs w:val="24"/>
        </w:rPr>
        <w:t xml:space="preserve"> uvedla, že Španělsko a východní státy nesouhlasí s návrhem směrnice o vysílání pracovníků. </w:t>
      </w:r>
    </w:p>
    <w:p w:rsidR="00F24984" w:rsidRDefault="00B9048D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Nám. </w:t>
      </w:r>
      <w:r w:rsidRPr="00964DC1">
        <w:rPr>
          <w:color w:val="000000" w:themeColor="text1"/>
          <w:sz w:val="24"/>
          <w:szCs w:val="24"/>
          <w:u w:val="single"/>
        </w:rPr>
        <w:t>J. Kopřiva</w:t>
      </w:r>
      <w:r>
        <w:rPr>
          <w:color w:val="000000" w:themeColor="text1"/>
          <w:sz w:val="24"/>
          <w:szCs w:val="24"/>
        </w:rPr>
        <w:t xml:space="preserve"> představil směrnici o výběru poplatků. Dosud byla zpoplatněna vozidla nad 3,5 t, podle nové směrnice by měla být </w:t>
      </w:r>
      <w:r w:rsidR="00F97BA6">
        <w:rPr>
          <w:color w:val="000000" w:themeColor="text1"/>
          <w:sz w:val="24"/>
          <w:szCs w:val="24"/>
        </w:rPr>
        <w:t xml:space="preserve">od roku 2028 </w:t>
      </w:r>
      <w:r>
        <w:rPr>
          <w:color w:val="000000" w:themeColor="text1"/>
          <w:sz w:val="24"/>
          <w:szCs w:val="24"/>
        </w:rPr>
        <w:t>zpoplatněna vozidla i pod 3,5 t včetně osobních automobilů.</w:t>
      </w:r>
      <w:r w:rsidR="00F97BA6">
        <w:rPr>
          <w:color w:val="000000" w:themeColor="text1"/>
          <w:sz w:val="24"/>
          <w:szCs w:val="24"/>
        </w:rPr>
        <w:t xml:space="preserve"> </w:t>
      </w:r>
      <w:r w:rsidR="00F0626C">
        <w:rPr>
          <w:color w:val="000000" w:themeColor="text1"/>
          <w:sz w:val="24"/>
          <w:szCs w:val="24"/>
        </w:rPr>
        <w:t xml:space="preserve">Mýto by vycházelo z ujetých kilometrů. </w:t>
      </w:r>
      <w:r w:rsidR="00160BAD">
        <w:rPr>
          <w:color w:val="000000" w:themeColor="text1"/>
          <w:sz w:val="24"/>
          <w:szCs w:val="24"/>
        </w:rPr>
        <w:t xml:space="preserve">ČR má ale tendr na mýtný systém pouze pro nákladní auta na dlouhou dobu, který nelze vypovědět. Podobně jsou na tom ostatní země. Bude také nutné sladit frekvence těchto systémů. </w:t>
      </w:r>
    </w:p>
    <w:p w:rsidR="00160BAD" w:rsidRDefault="00160BAD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Nám. </w:t>
      </w:r>
      <w:r w:rsidR="00D269A6" w:rsidRPr="00964DC1">
        <w:rPr>
          <w:color w:val="000000" w:themeColor="text1"/>
          <w:sz w:val="24"/>
          <w:szCs w:val="24"/>
          <w:u w:val="single"/>
        </w:rPr>
        <w:t>O. Landa</w:t>
      </w:r>
      <w:r w:rsidR="00D269A6">
        <w:rPr>
          <w:color w:val="000000" w:themeColor="text1"/>
          <w:sz w:val="24"/>
          <w:szCs w:val="24"/>
        </w:rPr>
        <w:t xml:space="preserve"> uvedl, že směrnice o zdanění vozidel stanoví minimální sazby zdanění nákladních vozidel nad 3,5 t. Tyto sazby se budou postupně snižovat. </w:t>
      </w:r>
    </w:p>
    <w:p w:rsidR="00521008" w:rsidRDefault="001920A9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Nám</w:t>
      </w:r>
      <w:r w:rsidRPr="000030DB">
        <w:rPr>
          <w:color w:val="000000" w:themeColor="text1"/>
          <w:sz w:val="24"/>
          <w:szCs w:val="24"/>
        </w:rPr>
        <w:t xml:space="preserve">. </w:t>
      </w:r>
      <w:r w:rsidRPr="000030DB">
        <w:rPr>
          <w:color w:val="000000" w:themeColor="text1"/>
          <w:sz w:val="24"/>
          <w:szCs w:val="24"/>
          <w:u w:val="single"/>
        </w:rPr>
        <w:t>L. Němec</w:t>
      </w:r>
      <w:r>
        <w:rPr>
          <w:color w:val="000000" w:themeColor="text1"/>
          <w:sz w:val="24"/>
          <w:szCs w:val="24"/>
        </w:rPr>
        <w:t xml:space="preserve"> </w:t>
      </w:r>
      <w:r w:rsidR="00964DC1">
        <w:rPr>
          <w:color w:val="000000" w:themeColor="text1"/>
          <w:sz w:val="24"/>
          <w:szCs w:val="24"/>
        </w:rPr>
        <w:t xml:space="preserve">informoval, že </w:t>
      </w:r>
      <w:r w:rsidR="00CD4EDC">
        <w:rPr>
          <w:color w:val="000000" w:themeColor="text1"/>
          <w:sz w:val="24"/>
          <w:szCs w:val="24"/>
        </w:rPr>
        <w:t xml:space="preserve">se </w:t>
      </w:r>
      <w:r w:rsidR="00964DC1">
        <w:rPr>
          <w:color w:val="000000" w:themeColor="text1"/>
          <w:sz w:val="24"/>
          <w:szCs w:val="24"/>
        </w:rPr>
        <w:t xml:space="preserve">Komise </w:t>
      </w:r>
      <w:r w:rsidR="00CD4EDC">
        <w:rPr>
          <w:color w:val="000000" w:themeColor="text1"/>
          <w:sz w:val="24"/>
          <w:szCs w:val="24"/>
        </w:rPr>
        <w:t xml:space="preserve">orientuje na </w:t>
      </w:r>
      <w:r w:rsidR="00964DC1">
        <w:rPr>
          <w:color w:val="000000" w:themeColor="text1"/>
          <w:sz w:val="24"/>
          <w:szCs w:val="24"/>
        </w:rPr>
        <w:t>budouc</w:t>
      </w:r>
      <w:r w:rsidR="00CD4EDC">
        <w:rPr>
          <w:color w:val="000000" w:themeColor="text1"/>
          <w:sz w:val="24"/>
          <w:szCs w:val="24"/>
        </w:rPr>
        <w:t>í</w:t>
      </w:r>
      <w:r w:rsidR="00964DC1">
        <w:rPr>
          <w:color w:val="000000" w:themeColor="text1"/>
          <w:sz w:val="24"/>
          <w:szCs w:val="24"/>
        </w:rPr>
        <w:t xml:space="preserve"> elektromobilit</w:t>
      </w:r>
      <w:r w:rsidR="00CD4EDC">
        <w:rPr>
          <w:color w:val="000000" w:themeColor="text1"/>
          <w:sz w:val="24"/>
          <w:szCs w:val="24"/>
        </w:rPr>
        <w:t>u</w:t>
      </w:r>
      <w:r w:rsidR="00964DC1">
        <w:rPr>
          <w:color w:val="000000" w:themeColor="text1"/>
          <w:sz w:val="24"/>
          <w:szCs w:val="24"/>
        </w:rPr>
        <w:t xml:space="preserve"> s bateriemi. Podle ČR to ale není jediná alternativa, existuje i budíková mobilita.</w:t>
      </w:r>
    </w:p>
    <w:p w:rsidR="00964DC1" w:rsidRDefault="00964DC1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Zpravodaj </w:t>
      </w:r>
      <w:r w:rsidRPr="000030DB">
        <w:rPr>
          <w:color w:val="000000" w:themeColor="text1"/>
          <w:sz w:val="24"/>
          <w:szCs w:val="24"/>
          <w:u w:val="single"/>
        </w:rPr>
        <w:t>J. Zahradník</w:t>
      </w:r>
      <w:r>
        <w:rPr>
          <w:color w:val="000000" w:themeColor="text1"/>
          <w:sz w:val="24"/>
          <w:szCs w:val="24"/>
        </w:rPr>
        <w:t xml:space="preserve"> </w:t>
      </w:r>
      <w:r w:rsidR="000030DB">
        <w:rPr>
          <w:color w:val="000000" w:themeColor="text1"/>
          <w:sz w:val="24"/>
          <w:szCs w:val="24"/>
        </w:rPr>
        <w:t>doporučil</w:t>
      </w:r>
      <w:r w:rsidR="00F77B6C">
        <w:rPr>
          <w:color w:val="000000" w:themeColor="text1"/>
          <w:sz w:val="24"/>
          <w:szCs w:val="24"/>
        </w:rPr>
        <w:t xml:space="preserve">, </w:t>
      </w:r>
      <w:r w:rsidR="000030DB">
        <w:rPr>
          <w:color w:val="000000" w:themeColor="text1"/>
          <w:sz w:val="24"/>
          <w:szCs w:val="24"/>
        </w:rPr>
        <w:t xml:space="preserve">aby </w:t>
      </w:r>
      <w:r w:rsidR="00F77B6C">
        <w:rPr>
          <w:color w:val="000000" w:themeColor="text1"/>
          <w:sz w:val="24"/>
          <w:szCs w:val="24"/>
        </w:rPr>
        <w:t xml:space="preserve">výbor pro evropské záležitosti </w:t>
      </w:r>
      <w:r w:rsidR="000030DB">
        <w:rPr>
          <w:color w:val="000000" w:themeColor="text1"/>
          <w:sz w:val="24"/>
          <w:szCs w:val="24"/>
        </w:rPr>
        <w:t>te</w:t>
      </w:r>
      <w:r w:rsidR="00F77B6C">
        <w:rPr>
          <w:color w:val="000000" w:themeColor="text1"/>
          <w:sz w:val="24"/>
          <w:szCs w:val="24"/>
        </w:rPr>
        <w:t xml:space="preserve">nto balíček projednal následně </w:t>
      </w:r>
      <w:r w:rsidR="000030DB">
        <w:rPr>
          <w:color w:val="000000" w:themeColor="text1"/>
          <w:sz w:val="24"/>
          <w:szCs w:val="24"/>
        </w:rPr>
        <w:t>i v dalším volebním období, protože Evropský parlament jej bude mít na pořadu na podzim. Doporučil vládě, aby při projednávání těchto dokumentů sladila svá stanoviska s profesními svazy.</w:t>
      </w:r>
    </w:p>
    <w:p w:rsidR="000030DB" w:rsidRDefault="000030DB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Př. </w:t>
      </w:r>
      <w:r w:rsidRPr="006F4C2B">
        <w:rPr>
          <w:color w:val="000000" w:themeColor="text1"/>
          <w:sz w:val="24"/>
          <w:szCs w:val="24"/>
          <w:u w:val="single"/>
        </w:rPr>
        <w:t>O. Benešík</w:t>
      </w:r>
      <w:r>
        <w:rPr>
          <w:color w:val="000000" w:themeColor="text1"/>
          <w:sz w:val="24"/>
          <w:szCs w:val="24"/>
        </w:rPr>
        <w:t xml:space="preserve"> slíbil, že nově zvolenému výboru bude doporučeno pokračovat v kontinuitě projednávání tohoto balíčku. Uvedl, že staré členské státy ztrácí konkurenceschopnost a nasazují sociální dumping v oblasti kamionové dopravy. Konstatoval, že ani v jiných oborech nemají východní státy stejný plat.</w:t>
      </w:r>
    </w:p>
    <w:p w:rsidR="009C35D1" w:rsidRDefault="000030DB" w:rsidP="009C35D1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Nám. </w:t>
      </w:r>
      <w:r w:rsidRPr="006F4C2B">
        <w:rPr>
          <w:color w:val="000000" w:themeColor="text1"/>
          <w:sz w:val="24"/>
          <w:szCs w:val="24"/>
          <w:u w:val="single"/>
        </w:rPr>
        <w:t>L. Němec</w:t>
      </w:r>
      <w:r>
        <w:rPr>
          <w:color w:val="000000" w:themeColor="text1"/>
          <w:sz w:val="24"/>
          <w:szCs w:val="24"/>
        </w:rPr>
        <w:t xml:space="preserve"> </w:t>
      </w:r>
      <w:r w:rsidR="006B03DC">
        <w:rPr>
          <w:color w:val="000000" w:themeColor="text1"/>
          <w:sz w:val="24"/>
          <w:szCs w:val="24"/>
        </w:rPr>
        <w:t xml:space="preserve">potvrdil, že vláda projednává svou rámcovou pozici k tomuto balíčku </w:t>
      </w:r>
      <w:r w:rsidR="006B03DC">
        <w:rPr>
          <w:color w:val="000000" w:themeColor="text1"/>
          <w:sz w:val="24"/>
          <w:szCs w:val="24"/>
        </w:rPr>
        <w:br/>
        <w:t xml:space="preserve">i se zástupci Svazu průmyslu a dopravy, se kterým jsou ve shodě. Na toto téma byla uspořádána také řada konferencí. </w:t>
      </w:r>
    </w:p>
    <w:p w:rsidR="006B03DC" w:rsidRPr="009C35D1" w:rsidRDefault="006B03DC" w:rsidP="009C35D1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 w:rsidRPr="0003039B">
        <w:rPr>
          <w:color w:val="000000" w:themeColor="text1"/>
          <w:sz w:val="24"/>
          <w:szCs w:val="24"/>
        </w:rPr>
        <w:t xml:space="preserve">Zpravodaj </w:t>
      </w:r>
      <w:r w:rsidRPr="006F4C2B">
        <w:rPr>
          <w:color w:val="000000" w:themeColor="text1"/>
          <w:sz w:val="24"/>
          <w:szCs w:val="24"/>
          <w:u w:val="single"/>
        </w:rPr>
        <w:t>J. Zahradník</w:t>
      </w:r>
      <w:r w:rsidRPr="0003039B">
        <w:rPr>
          <w:color w:val="000000" w:themeColor="text1"/>
          <w:sz w:val="24"/>
          <w:szCs w:val="24"/>
        </w:rPr>
        <w:t xml:space="preserve"> navrhl usnesení k</w:t>
      </w:r>
      <w:r w:rsidR="000235DE">
        <w:rPr>
          <w:color w:val="000000" w:themeColor="text1"/>
          <w:sz w:val="24"/>
          <w:szCs w:val="24"/>
        </w:rPr>
        <w:t xml:space="preserve"> bodům č. </w:t>
      </w:r>
      <w:r w:rsidR="00C20164">
        <w:rPr>
          <w:color w:val="000000" w:themeColor="text1"/>
          <w:sz w:val="24"/>
          <w:szCs w:val="24"/>
        </w:rPr>
        <w:t xml:space="preserve">6, </w:t>
      </w:r>
      <w:r w:rsidR="000235DE">
        <w:rPr>
          <w:color w:val="000000" w:themeColor="text1"/>
          <w:sz w:val="24"/>
          <w:szCs w:val="24"/>
        </w:rPr>
        <w:t xml:space="preserve">7, </w:t>
      </w:r>
      <w:r w:rsidR="00C20164">
        <w:rPr>
          <w:color w:val="000000" w:themeColor="text1"/>
          <w:sz w:val="24"/>
          <w:szCs w:val="24"/>
        </w:rPr>
        <w:t xml:space="preserve">10 </w:t>
      </w:r>
      <w:r w:rsidR="000235DE">
        <w:rPr>
          <w:color w:val="000000" w:themeColor="text1"/>
          <w:sz w:val="24"/>
          <w:szCs w:val="24"/>
        </w:rPr>
        <w:t>a 1</w:t>
      </w:r>
      <w:r w:rsidR="00C20164">
        <w:rPr>
          <w:color w:val="000000" w:themeColor="text1"/>
          <w:sz w:val="24"/>
          <w:szCs w:val="24"/>
        </w:rPr>
        <w:t>1</w:t>
      </w:r>
      <w:r w:rsidRPr="0003039B">
        <w:rPr>
          <w:color w:val="000000" w:themeColor="text1"/>
          <w:sz w:val="24"/>
          <w:szCs w:val="24"/>
        </w:rPr>
        <w:t xml:space="preserve">, ve kterém výbor pro evropské záležitosti 1. </w:t>
      </w:r>
      <w:r w:rsidR="000235DE">
        <w:rPr>
          <w:color w:val="000000" w:themeColor="text1"/>
          <w:sz w:val="24"/>
          <w:szCs w:val="24"/>
        </w:rPr>
        <w:t xml:space="preserve">bere na vědomí </w:t>
      </w:r>
      <w:r w:rsidR="000235DE">
        <w:rPr>
          <w:sz w:val="24"/>
        </w:rPr>
        <w:t>sdělení Komise – Evropa v pohybu –</w:t>
      </w:r>
      <w:r w:rsidR="000235DE" w:rsidRPr="008E41E1">
        <w:rPr>
          <w:sz w:val="24"/>
        </w:rPr>
        <w:t xml:space="preserve"> Agenda pro sociálně spravedlivý přechod na čistou, konkurenceschopnou a propojenou mobilitu pro všechny; návrh nařízení, kterým se mění nařízení (ES) č. 1071/2009 a nařízení (ES) </w:t>
      </w:r>
      <w:r w:rsidR="00A86075">
        <w:br/>
      </w:r>
      <w:r w:rsidR="000235DE" w:rsidRPr="008E41E1">
        <w:rPr>
          <w:sz w:val="24"/>
        </w:rPr>
        <w:t>č. 1072/2009 za účelem jejich přizpůsobení vývoji v odvětví; návrh směrnice, kterou se mění směrnice 2006/1/ES o užívání vozidel najatých bez řidiče pro silniční přepravu zboží a návrh nařízení Evropského parlamentu a Rady o sledování a vykazování emisí CO2 a spotřeby paliva u nových těžkých vozidel;</w:t>
      </w:r>
      <w:r w:rsidR="00A86075">
        <w:rPr>
          <w:sz w:val="24"/>
        </w:rPr>
        <w:t xml:space="preserve"> 2. podporuje </w:t>
      </w:r>
      <w:r w:rsidR="00A86075" w:rsidRPr="008E41E1">
        <w:rPr>
          <w:sz w:val="24"/>
        </w:rPr>
        <w:t>rámcové pozice vlády ČR k těmto dokumentům datované dnem 13. července 2017 a 14. července 2017</w:t>
      </w:r>
      <w:r w:rsidR="00A86075">
        <w:t xml:space="preserve"> a</w:t>
      </w:r>
      <w:r w:rsidR="00A86075">
        <w:rPr>
          <w:sz w:val="24"/>
        </w:rPr>
        <w:t xml:space="preserve"> 3. žádá vládu, aby </w:t>
      </w:r>
      <w:r w:rsidR="00A86075" w:rsidRPr="008E41E1">
        <w:rPr>
          <w:sz w:val="24"/>
        </w:rPr>
        <w:t>svá další stanoviska k této problematice konzultovala se Svazem průmyslu a dopravy České republiky</w:t>
      </w:r>
      <w:r w:rsidR="00A86075">
        <w:t xml:space="preserve"> </w:t>
      </w:r>
      <w:r w:rsidR="00A86075" w:rsidRPr="009F7E3E">
        <w:rPr>
          <w:i/>
          <w:iCs/>
          <w:sz w:val="24"/>
          <w:szCs w:val="24"/>
        </w:rPr>
        <w:t xml:space="preserve">/hlasování </w:t>
      </w:r>
      <w:r w:rsidR="009C35D1">
        <w:rPr>
          <w:i/>
          <w:iCs/>
          <w:szCs w:val="24"/>
        </w:rPr>
        <w:br/>
      </w:r>
      <w:r w:rsidR="00A86075">
        <w:rPr>
          <w:i/>
          <w:iCs/>
          <w:szCs w:val="24"/>
        </w:rPr>
        <w:t>7-0-0</w:t>
      </w:r>
      <w:r w:rsidR="00A86075" w:rsidRPr="009F7E3E">
        <w:rPr>
          <w:i/>
          <w:iCs/>
          <w:sz w:val="24"/>
          <w:szCs w:val="24"/>
        </w:rPr>
        <w:t>/</w:t>
      </w:r>
      <w:r w:rsidR="00A86075" w:rsidRPr="008E41E1">
        <w:rPr>
          <w:sz w:val="24"/>
        </w:rPr>
        <w:t>.</w:t>
      </w:r>
      <w:r w:rsidR="00A86075">
        <w:t xml:space="preserve"> </w:t>
      </w:r>
      <w:r w:rsidRPr="002A7EAA">
        <w:rPr>
          <w:sz w:val="24"/>
          <w:szCs w:val="24"/>
        </w:rPr>
        <w:t xml:space="preserve">Výbor následně přijal finální usnesení </w:t>
      </w:r>
      <w:r w:rsidRPr="002A7EAA">
        <w:rPr>
          <w:i/>
          <w:sz w:val="24"/>
          <w:szCs w:val="24"/>
        </w:rPr>
        <w:t>/usn. č. 41</w:t>
      </w:r>
      <w:r w:rsidR="00A86075">
        <w:rPr>
          <w:i/>
          <w:szCs w:val="24"/>
        </w:rPr>
        <w:t>4</w:t>
      </w:r>
      <w:r w:rsidRPr="002A7EAA">
        <w:rPr>
          <w:i/>
          <w:sz w:val="24"/>
          <w:szCs w:val="24"/>
        </w:rPr>
        <w:t xml:space="preserve">, </w:t>
      </w:r>
      <w:r w:rsidRPr="002A7EAA">
        <w:rPr>
          <w:i/>
          <w:iCs/>
          <w:sz w:val="24"/>
          <w:szCs w:val="24"/>
        </w:rPr>
        <w:t>hlasování 7-0-0, Benešík Ondřej</w:t>
      </w:r>
      <w:r w:rsidRPr="002A7EAA">
        <w:rPr>
          <w:i/>
          <w:sz w:val="24"/>
          <w:szCs w:val="24"/>
        </w:rPr>
        <w:t xml:space="preserve"> – pro, Toufar Lubomír – pro, Soukup Zdeněk – pro, Šenfeld Josef – pro, Langšádlová Helena – pro, Zahradník Jan  – pro, Černoch Marek – pro, </w:t>
      </w:r>
      <w:r w:rsidRPr="002A7EAA">
        <w:rPr>
          <w:i/>
          <w:iCs/>
          <w:color w:val="000000" w:themeColor="text1"/>
          <w:sz w:val="24"/>
          <w:szCs w:val="24"/>
        </w:rPr>
        <w:t>v příloze</w:t>
      </w:r>
      <w:r w:rsidRPr="002A7EAA">
        <w:rPr>
          <w:i/>
          <w:sz w:val="24"/>
          <w:szCs w:val="24"/>
        </w:rPr>
        <w:t>/.</w:t>
      </w:r>
    </w:p>
    <w:p w:rsidR="009C35D1" w:rsidRPr="00166758" w:rsidRDefault="009C35D1" w:rsidP="009C35D1">
      <w:pPr>
        <w:keepNext/>
        <w:keepLines/>
        <w:suppressAutoHyphens/>
        <w:autoSpaceDN w:val="0"/>
        <w:spacing w:line="240" w:lineRule="auto"/>
        <w:ind w:left="66"/>
        <w:contextualSpacing/>
        <w:jc w:val="both"/>
        <w:textAlignment w:val="baseline"/>
      </w:pPr>
      <w:r>
        <w:rPr>
          <w:color w:val="000000" w:themeColor="text1"/>
          <w:szCs w:val="24"/>
        </w:rPr>
        <w:lastRenderedPageBreak/>
        <w:tab/>
      </w:r>
      <w:r w:rsidR="00F77B6C">
        <w:rPr>
          <w:color w:val="000000" w:themeColor="text1"/>
          <w:szCs w:val="24"/>
        </w:rPr>
        <w:t>Dále z</w:t>
      </w:r>
      <w:r w:rsidR="00A86075" w:rsidRPr="0003039B">
        <w:rPr>
          <w:color w:val="000000" w:themeColor="text1"/>
          <w:szCs w:val="24"/>
        </w:rPr>
        <w:t>pravodaj navrhl usnesení k</w:t>
      </w:r>
      <w:r w:rsidR="00A86075">
        <w:rPr>
          <w:color w:val="000000" w:themeColor="text1"/>
          <w:szCs w:val="24"/>
        </w:rPr>
        <w:t xml:space="preserve"> bodům č. </w:t>
      </w:r>
      <w:r w:rsidR="00C20164">
        <w:rPr>
          <w:color w:val="000000" w:themeColor="text1"/>
          <w:szCs w:val="24"/>
        </w:rPr>
        <w:t xml:space="preserve">8, </w:t>
      </w:r>
      <w:r>
        <w:rPr>
          <w:color w:val="000000" w:themeColor="text1"/>
          <w:szCs w:val="24"/>
        </w:rPr>
        <w:t>9 a 1</w:t>
      </w:r>
      <w:r w:rsidR="00C20164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, ve kterém výbor pro evropské záležitosti 1. bere na vědomí </w:t>
      </w:r>
      <w:r w:rsidRPr="00166758">
        <w:t xml:space="preserve">návrh směrnice, kterou se mění směrnice 1999/62/ES o výběru poplatků za užívání určitých pozemních komunikací těžkými nákladními vozidly; návrh směrnice, kterou se mění směrnice 1999/62/ES o výběru poplatků za užívání určitých pozemních komunikací těžkými nákladními vozidly, pokud jde o jistá ustanovení o zdanění vozidel, a návrh směrnice o interoperabilitě elektronických systémů pro výběr mýtného </w:t>
      </w:r>
      <w:r>
        <w:br/>
      </w:r>
      <w:r w:rsidRPr="00166758">
        <w:t>a usnadnění přeshraniční výměny informací týkajících se nezaplacení silničních poplatků v Unii (přepracované znění);</w:t>
      </w:r>
      <w:r>
        <w:t xml:space="preserve"> 2. podporuje </w:t>
      </w:r>
      <w:r w:rsidRPr="00166758">
        <w:t>rámcové pozice vlády ČR k výše uvedeným návrhům datované dnem 26. června 2017, 17. července 2017 a 18. července 2017;</w:t>
      </w:r>
      <w:r>
        <w:t xml:space="preserve"> 3. podporuje </w:t>
      </w:r>
      <w:r w:rsidRPr="00166758">
        <w:t>úsilí vlády posunout termíny implementace k 1. lednu 2030 v návrhu směrnice EP a Rady, kterou se mění směrnice 1999/62/ES o výběru poplatků za užívání určitých pozemních komunikací těžkými nákladními vozidly, u následujících ustanovení:</w:t>
      </w:r>
    </w:p>
    <w:p w:rsidR="009C35D1" w:rsidRPr="00166758" w:rsidRDefault="009C35D1" w:rsidP="009C35D1">
      <w:pPr>
        <w:keepNext/>
        <w:keepLines/>
        <w:numPr>
          <w:ilvl w:val="0"/>
          <w:numId w:val="37"/>
        </w:numPr>
        <w:suppressAutoHyphens/>
        <w:autoSpaceDN w:val="0"/>
        <w:spacing w:line="240" w:lineRule="auto"/>
        <w:ind w:left="567" w:hanging="425"/>
        <w:contextualSpacing/>
        <w:jc w:val="both"/>
        <w:textAlignment w:val="baseline"/>
      </w:pPr>
      <w:r w:rsidRPr="00166758">
        <w:t xml:space="preserve">podřazení lehkých vozidel pod rámec mýtného (namísto časového zpoplatnění) od </w:t>
      </w:r>
      <w:r>
        <w:br/>
      </w:r>
      <w:r w:rsidRPr="00166758">
        <w:t>1. ledna 2028 (viz čl. 7 odst. 7 Směrnice o zpoplatnění);</w:t>
      </w:r>
    </w:p>
    <w:p w:rsidR="009C35D1" w:rsidRPr="00166758" w:rsidRDefault="009C35D1" w:rsidP="009C35D1">
      <w:pPr>
        <w:keepNext/>
        <w:keepLines/>
        <w:numPr>
          <w:ilvl w:val="0"/>
          <w:numId w:val="37"/>
        </w:numPr>
        <w:suppressAutoHyphens/>
        <w:autoSpaceDN w:val="0"/>
        <w:spacing w:line="240" w:lineRule="auto"/>
        <w:ind w:left="567" w:hanging="425"/>
        <w:contextualSpacing/>
        <w:jc w:val="both"/>
        <w:textAlignment w:val="baseline"/>
      </w:pPr>
      <w:r w:rsidRPr="00166758">
        <w:t>úprava poplatků za pozemní komunikace s ohledem na referenční hodnoty emisí CO</w:t>
      </w:r>
      <w:r w:rsidRPr="00166758">
        <w:rPr>
          <w:vertAlign w:val="subscript"/>
        </w:rPr>
        <w:t>2</w:t>
      </w:r>
      <w:r w:rsidRPr="00166758">
        <w:t xml:space="preserve"> </w:t>
      </w:r>
      <w:r>
        <w:br/>
      </w:r>
      <w:r w:rsidRPr="00166758">
        <w:t>a kategorizaci vozidel 1 rok poté, co Komise přijme příslušný delegovaný akt (viz čl. 7g odst. 4 Směrnice o zpoplatnění);</w:t>
      </w:r>
    </w:p>
    <w:p w:rsidR="009C35D1" w:rsidRDefault="009C35D1" w:rsidP="009C35D1">
      <w:pPr>
        <w:keepNext/>
        <w:keepLines/>
        <w:numPr>
          <w:ilvl w:val="0"/>
          <w:numId w:val="37"/>
        </w:numPr>
        <w:suppressAutoHyphens/>
        <w:autoSpaceDN w:val="0"/>
        <w:spacing w:line="240" w:lineRule="auto"/>
        <w:ind w:left="567" w:hanging="425"/>
        <w:contextualSpacing/>
        <w:jc w:val="both"/>
        <w:textAlignment w:val="baseline"/>
      </w:pPr>
      <w:r w:rsidRPr="00166758">
        <w:t>úprava alespoň ročních poplatků za užívání podle emisí CO</w:t>
      </w:r>
      <w:r w:rsidRPr="00166758">
        <w:rPr>
          <w:vertAlign w:val="subscript"/>
        </w:rPr>
        <w:t>2</w:t>
      </w:r>
      <w:r w:rsidRPr="00166758">
        <w:t xml:space="preserve"> od 1. ledna 2022 (viz čl. 7ga odst. 2 Směrnice o zpoplatnění);</w:t>
      </w:r>
    </w:p>
    <w:p w:rsidR="009C35D1" w:rsidRPr="00A86075" w:rsidRDefault="009C35D1" w:rsidP="009C35D1">
      <w:pPr>
        <w:keepNext/>
        <w:keepLines/>
        <w:suppressAutoHyphens/>
        <w:autoSpaceDN w:val="0"/>
        <w:spacing w:after="0" w:line="254" w:lineRule="auto"/>
        <w:jc w:val="both"/>
        <w:textAlignment w:val="baseline"/>
      </w:pPr>
      <w:r>
        <w:t xml:space="preserve">4. žádá vládu, </w:t>
      </w:r>
      <w:r w:rsidRPr="00166758">
        <w:t>aby svá další stanoviska k této problematice konzultovala se Svazem prů</w:t>
      </w:r>
      <w:r>
        <w:t xml:space="preserve">myslu </w:t>
      </w:r>
      <w:r>
        <w:br/>
        <w:t xml:space="preserve">a dopravy České republiky </w:t>
      </w:r>
      <w:r w:rsidRPr="009F7E3E">
        <w:rPr>
          <w:i/>
          <w:iCs/>
          <w:szCs w:val="24"/>
        </w:rPr>
        <w:t xml:space="preserve">/hlasování </w:t>
      </w:r>
      <w:r>
        <w:rPr>
          <w:i/>
          <w:iCs/>
          <w:szCs w:val="24"/>
        </w:rPr>
        <w:t>7-0-0</w:t>
      </w:r>
      <w:r w:rsidRPr="009F7E3E">
        <w:rPr>
          <w:i/>
          <w:iCs/>
          <w:szCs w:val="24"/>
        </w:rPr>
        <w:t>/</w:t>
      </w:r>
      <w:r w:rsidRPr="008E41E1">
        <w:t>.</w:t>
      </w:r>
      <w:r>
        <w:t xml:space="preserve"> </w:t>
      </w:r>
      <w:r w:rsidRPr="002A7EAA">
        <w:rPr>
          <w:szCs w:val="24"/>
        </w:rPr>
        <w:t xml:space="preserve">Výbor následně přijal finální usnesení </w:t>
      </w:r>
      <w:r w:rsidRPr="002A7EAA">
        <w:rPr>
          <w:i/>
          <w:szCs w:val="24"/>
        </w:rPr>
        <w:t xml:space="preserve">/usn. </w:t>
      </w:r>
      <w:r>
        <w:rPr>
          <w:i/>
          <w:szCs w:val="24"/>
        </w:rPr>
        <w:br/>
      </w:r>
      <w:r w:rsidRPr="002A7EAA">
        <w:rPr>
          <w:i/>
          <w:szCs w:val="24"/>
        </w:rPr>
        <w:t>č. 41</w:t>
      </w:r>
      <w:r>
        <w:rPr>
          <w:i/>
          <w:szCs w:val="24"/>
        </w:rPr>
        <w:t>5</w:t>
      </w:r>
      <w:r w:rsidRPr="002A7EAA">
        <w:rPr>
          <w:i/>
          <w:szCs w:val="24"/>
        </w:rPr>
        <w:t xml:space="preserve">, </w:t>
      </w:r>
      <w:r w:rsidRPr="002A7EAA">
        <w:rPr>
          <w:i/>
          <w:iCs/>
          <w:szCs w:val="24"/>
        </w:rPr>
        <w:t>hlasování 7-0-0, Benešík Ondřej</w:t>
      </w:r>
      <w:r w:rsidRPr="002A7EAA">
        <w:rPr>
          <w:i/>
          <w:szCs w:val="24"/>
        </w:rPr>
        <w:t xml:space="preserve"> – pro, Toufar Lubomír – pro, Soukup Zdeněk – pro, Šenfeld Josef – pro, Langšádlová Helena – pro, Zahradník Jan  – pro, Černoch Marek – pro, </w:t>
      </w:r>
      <w:r>
        <w:rPr>
          <w:i/>
          <w:szCs w:val="24"/>
        </w:rPr>
        <w:br/>
      </w:r>
      <w:r w:rsidRPr="002A7EAA">
        <w:rPr>
          <w:i/>
          <w:iCs/>
          <w:color w:val="000000" w:themeColor="text1"/>
          <w:szCs w:val="24"/>
        </w:rPr>
        <w:t>v příloze</w:t>
      </w:r>
      <w:r w:rsidRPr="002A7EAA">
        <w:rPr>
          <w:i/>
          <w:szCs w:val="24"/>
        </w:rPr>
        <w:t>/.</w:t>
      </w:r>
    </w:p>
    <w:p w:rsidR="009C35D1" w:rsidRPr="00A86075" w:rsidRDefault="009C35D1" w:rsidP="009C35D1">
      <w:pPr>
        <w:keepNext/>
        <w:keepLines/>
        <w:suppressAutoHyphens/>
        <w:autoSpaceDN w:val="0"/>
        <w:spacing w:after="0" w:line="254" w:lineRule="auto"/>
        <w:jc w:val="both"/>
        <w:textAlignment w:val="baseline"/>
      </w:pPr>
      <w:r>
        <w:rPr>
          <w:color w:val="000000" w:themeColor="text1"/>
          <w:szCs w:val="24"/>
        </w:rPr>
        <w:tab/>
      </w:r>
      <w:r w:rsidRPr="0003039B">
        <w:rPr>
          <w:color w:val="000000" w:themeColor="text1"/>
          <w:szCs w:val="24"/>
        </w:rPr>
        <w:t xml:space="preserve">Zpravodaj </w:t>
      </w:r>
      <w:r w:rsidR="00F77B6C">
        <w:rPr>
          <w:color w:val="000000" w:themeColor="text1"/>
          <w:szCs w:val="24"/>
        </w:rPr>
        <w:t xml:space="preserve">O. Benešík </w:t>
      </w:r>
      <w:r w:rsidRPr="0003039B">
        <w:rPr>
          <w:color w:val="000000" w:themeColor="text1"/>
          <w:szCs w:val="24"/>
        </w:rPr>
        <w:t>navrhl usnesení k</w:t>
      </w:r>
      <w:r>
        <w:rPr>
          <w:color w:val="000000" w:themeColor="text1"/>
          <w:szCs w:val="24"/>
        </w:rPr>
        <w:t xml:space="preserve"> bodům č. </w:t>
      </w:r>
      <w:r w:rsidR="00C20164">
        <w:rPr>
          <w:color w:val="000000" w:themeColor="text1"/>
          <w:szCs w:val="24"/>
        </w:rPr>
        <w:t xml:space="preserve">13 a </w:t>
      </w:r>
      <w:r>
        <w:rPr>
          <w:color w:val="000000" w:themeColor="text1"/>
          <w:szCs w:val="24"/>
        </w:rPr>
        <w:t>14, ve kterém výbor pro evropské záležitosti 1. bere na vědomí</w:t>
      </w:r>
      <w:r>
        <w:t xml:space="preserve"> </w:t>
      </w:r>
      <w:r w:rsidRPr="00D90579">
        <w:t xml:space="preserve">návrh nařízení Evropského parlamentu a Rady, kterým se mění nařízení (ES) č. 561/2006, pokud jde o minimální požadavky na maximální denní a týdenní dobu řízení, minimální přestávky v řízení a týdenní doby odpočinku, a nařízení (EU) 165/2014, pokud jde o určování polohy pomocí tachografů, KOM(2017) 277 v konečném znění, a návrh směrnice Evropského parlamentu a Rady, kterou se mění směrnice 2006/22/ES, pokud jde </w:t>
      </w:r>
      <w:r>
        <w:br/>
      </w:r>
      <w:r w:rsidRPr="00D90579">
        <w:t xml:space="preserve">o požadavky na prosazování, a stanovují konkrétní pravidla o vysílání řidičů v odvětví silniční dopravy, pokud jde o směrnici 96/71/ES a směrnici 2014/67/EU, KOM(2017) 278 </w:t>
      </w:r>
      <w:r>
        <w:br/>
      </w:r>
      <w:r w:rsidRPr="00D90579">
        <w:t xml:space="preserve">v konečném znění; </w:t>
      </w:r>
      <w:r>
        <w:t xml:space="preserve">2. podporuje </w:t>
      </w:r>
      <w:r w:rsidRPr="00D90579">
        <w:t xml:space="preserve">rámcové pozice vlády ČR k těmto dokumentům. VEZ je toho názoru, že návrhy by měly skutečně zohlednit specifické postavení sektoru dopravy a co nejméně ohrožovat konkurenceschopnost podniků z nových členských států; </w:t>
      </w:r>
      <w:r>
        <w:t>3. především se domnívá, že</w:t>
      </w:r>
      <w:r w:rsidRPr="00D90579">
        <w:t xml:space="preserve"> navrhovaná lhůta 3 dnů, po jejímž uplyn</w:t>
      </w:r>
      <w:r>
        <w:t xml:space="preserve">utí se na pracovníky v dopravě </w:t>
      </w:r>
      <w:r w:rsidRPr="00D90579">
        <w:t xml:space="preserve">výjimka </w:t>
      </w:r>
      <w:r w:rsidRPr="009C35D1">
        <w:rPr>
          <w:szCs w:val="24"/>
        </w:rPr>
        <w:t xml:space="preserve">z aplikace směrnice o vysílání pracovníků neuplatní, je příliš krátká a popírá smysl navrhované úpravy, kterým je zohlednění specifik vysoce mobilního sektoru dopravy </w:t>
      </w:r>
      <w:r w:rsidRPr="009C35D1">
        <w:rPr>
          <w:szCs w:val="24"/>
        </w:rPr>
        <w:br/>
        <w:t>a 4. pověřuje předsedu výboru pro evropské záležitosti, aby v rámci politického dialogu postoupil toto usne</w:t>
      </w:r>
      <w:r>
        <w:rPr>
          <w:szCs w:val="24"/>
        </w:rPr>
        <w:t xml:space="preserve">sení předsedovi Evropské komise </w:t>
      </w:r>
      <w:r w:rsidRPr="009F7E3E">
        <w:rPr>
          <w:i/>
          <w:iCs/>
          <w:szCs w:val="24"/>
        </w:rPr>
        <w:t xml:space="preserve">/hlasování </w:t>
      </w:r>
      <w:r>
        <w:rPr>
          <w:i/>
          <w:iCs/>
          <w:szCs w:val="24"/>
        </w:rPr>
        <w:t>7-0-0</w:t>
      </w:r>
      <w:r w:rsidRPr="009F7E3E">
        <w:rPr>
          <w:i/>
          <w:iCs/>
          <w:szCs w:val="24"/>
        </w:rPr>
        <w:t>/</w:t>
      </w:r>
      <w:r w:rsidRPr="008E41E1">
        <w:t>.</w:t>
      </w:r>
      <w:r>
        <w:t xml:space="preserve"> </w:t>
      </w:r>
      <w:r w:rsidRPr="002A7EAA">
        <w:rPr>
          <w:szCs w:val="24"/>
        </w:rPr>
        <w:t xml:space="preserve">Výbor následně přijal finální usnesení </w:t>
      </w:r>
      <w:r w:rsidRPr="002A7EAA">
        <w:rPr>
          <w:i/>
          <w:szCs w:val="24"/>
        </w:rPr>
        <w:t>/usn. č. 41</w:t>
      </w:r>
      <w:r>
        <w:rPr>
          <w:i/>
          <w:szCs w:val="24"/>
        </w:rPr>
        <w:t>6</w:t>
      </w:r>
      <w:r w:rsidRPr="002A7EAA">
        <w:rPr>
          <w:i/>
          <w:szCs w:val="24"/>
        </w:rPr>
        <w:t xml:space="preserve">, </w:t>
      </w:r>
      <w:r w:rsidRPr="002A7EAA">
        <w:rPr>
          <w:i/>
          <w:iCs/>
          <w:szCs w:val="24"/>
        </w:rPr>
        <w:t>hlasování 7-0-0, Benešík Ondřej</w:t>
      </w:r>
      <w:r w:rsidRPr="002A7EAA">
        <w:rPr>
          <w:i/>
          <w:szCs w:val="24"/>
        </w:rPr>
        <w:t xml:space="preserve"> – pro, Toufar Lubomír – pro, Soukup Zdeněk – pro, Šenfeld Josef – pro, Langšádlová Helena – pro, Zahradník Jan  – pro, Černoch Marek – pro, </w:t>
      </w:r>
      <w:r w:rsidRPr="002A7EAA">
        <w:rPr>
          <w:i/>
          <w:iCs/>
          <w:color w:val="000000" w:themeColor="text1"/>
          <w:szCs w:val="24"/>
        </w:rPr>
        <w:t>v příloze</w:t>
      </w:r>
      <w:r w:rsidRPr="002A7EAA">
        <w:rPr>
          <w:i/>
          <w:szCs w:val="24"/>
        </w:rPr>
        <w:t>/.</w:t>
      </w:r>
    </w:p>
    <w:p w:rsidR="000030DB" w:rsidRPr="009C35D1" w:rsidRDefault="000030DB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</w:p>
    <w:p w:rsidR="00C20164" w:rsidRPr="00C20164" w:rsidRDefault="00C20164" w:rsidP="00C20164">
      <w:pPr>
        <w:pStyle w:val="Odstavecseseznamem"/>
        <w:widowControl w:val="0"/>
        <w:numPr>
          <w:ilvl w:val="3"/>
          <w:numId w:val="32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709" w:hanging="709"/>
        <w:jc w:val="both"/>
        <w:rPr>
          <w:rFonts w:eastAsia="Times New Roman"/>
          <w:b/>
          <w:szCs w:val="24"/>
          <w:lang w:eastAsia="zh-CN" w:bidi="hi-IN"/>
        </w:rPr>
      </w:pPr>
      <w:r w:rsidRPr="00C20164">
        <w:rPr>
          <w:rFonts w:eastAsia="Times New Roman"/>
          <w:b/>
          <w:szCs w:val="24"/>
          <w:lang w:eastAsia="zh-CN" w:bidi="hi-IN"/>
        </w:rPr>
        <w:t>Informace o realizaci twinningového projektu v Parlamentu Moldávie („Strengthening the capacites of the Parliament of Moldova for EU approximation proces“) za účasti Poslanecké sněmovny v pozici hlavního partnera</w:t>
      </w:r>
    </w:p>
    <w:p w:rsidR="00BE7AA9" w:rsidRPr="009C35D1" w:rsidRDefault="00BE7AA9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</w:p>
    <w:p w:rsidR="006F4C2B" w:rsidRDefault="004E5C80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Př. </w:t>
      </w:r>
      <w:r w:rsidRPr="0025259F">
        <w:rPr>
          <w:color w:val="000000" w:themeColor="text1"/>
          <w:sz w:val="24"/>
          <w:szCs w:val="24"/>
          <w:u w:val="single"/>
        </w:rPr>
        <w:t>O. Benešík</w:t>
      </w:r>
      <w:r>
        <w:rPr>
          <w:color w:val="000000" w:themeColor="text1"/>
          <w:sz w:val="24"/>
          <w:szCs w:val="24"/>
        </w:rPr>
        <w:t xml:space="preserve"> přivítal ředitele Parlamentního unstitutu Mgr. Štěpána Pecháčka, Ph.D., který přišel členy výboru informovat o realizaci twinningového projektu v Parlamentu Moldávie, kterého se Poslanecká sněmovna účastní v pozici hlavního partnera. </w:t>
      </w:r>
    </w:p>
    <w:p w:rsidR="00293B6D" w:rsidRDefault="00293B6D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Řed. </w:t>
      </w:r>
      <w:r w:rsidRPr="0025259F">
        <w:rPr>
          <w:color w:val="000000" w:themeColor="text1"/>
          <w:sz w:val="24"/>
          <w:szCs w:val="24"/>
          <w:u w:val="single"/>
        </w:rPr>
        <w:t>Š. Pecháček</w:t>
      </w:r>
      <w:r>
        <w:rPr>
          <w:color w:val="000000" w:themeColor="text1"/>
          <w:sz w:val="24"/>
          <w:szCs w:val="24"/>
        </w:rPr>
        <w:t xml:space="preserve"> informoval, že projektu se</w:t>
      </w:r>
      <w:r w:rsidR="0025259F">
        <w:rPr>
          <w:color w:val="000000" w:themeColor="text1"/>
          <w:sz w:val="24"/>
          <w:szCs w:val="24"/>
        </w:rPr>
        <w:t xml:space="preserve"> účastní Kancelář P</w:t>
      </w:r>
      <w:r>
        <w:rPr>
          <w:color w:val="000000" w:themeColor="text1"/>
          <w:sz w:val="24"/>
          <w:szCs w:val="24"/>
        </w:rPr>
        <w:t>oslanecké sněmovny, Národní rada Slovenska, Zemský sněm Maďarska a Parlament Moldávie. Hlavním cílem je posílit kapacity moldavského parlamentu s aproximací evropského práva v souvislosti s asociačním procesem EU. Projekt se zaměř</w:t>
      </w:r>
      <w:r w:rsidR="00F77B6C">
        <w:rPr>
          <w:color w:val="000000" w:themeColor="text1"/>
          <w:sz w:val="24"/>
          <w:szCs w:val="24"/>
        </w:rPr>
        <w:t xml:space="preserve">uje </w:t>
      </w:r>
      <w:r>
        <w:rPr>
          <w:color w:val="000000" w:themeColor="text1"/>
          <w:sz w:val="24"/>
          <w:szCs w:val="24"/>
        </w:rPr>
        <w:t xml:space="preserve">na čtyři kroky: 1. novelu Jednacího řádu moldavského parlamentu, 2. vzdělávání úředníků i poslanců v evropských záležitostech, </w:t>
      </w:r>
      <w:r w:rsidR="00E71D87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3. aproximaci </w:t>
      </w:r>
      <w:r w:rsidR="00E71D87">
        <w:rPr>
          <w:color w:val="000000" w:themeColor="text1"/>
          <w:sz w:val="24"/>
          <w:szCs w:val="24"/>
        </w:rPr>
        <w:t xml:space="preserve">práva (vytvoření mechanismu pro slaďování práva EU s moldavským právem) </w:t>
      </w:r>
      <w:r w:rsidR="00E71D87">
        <w:rPr>
          <w:color w:val="000000" w:themeColor="text1"/>
          <w:sz w:val="24"/>
          <w:szCs w:val="24"/>
        </w:rPr>
        <w:br/>
        <w:t>a 4. změnu vztahu mezi vládou a parlamentem tak, aby parlament mohl plnit kroky vedoucí ke slaďování práva.</w:t>
      </w:r>
    </w:p>
    <w:p w:rsidR="006F4C2B" w:rsidRDefault="00E71D87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projektu je zapojeno 60 expertů ze sedmi různých parlamentů. Řed. Š. Pecháček vyzval členy VEZ ke schválení podpůrného usnesení k projektu. Zdůraznil, že Parlamentní institut zde předává své dvacetileté zkušenosti ze spolupráce s VEZ a evropskou problematikou.</w:t>
      </w:r>
    </w:p>
    <w:p w:rsidR="00E71D87" w:rsidRDefault="00E71D87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Př. </w:t>
      </w:r>
      <w:r w:rsidRPr="0025259F">
        <w:rPr>
          <w:color w:val="000000" w:themeColor="text1"/>
          <w:sz w:val="24"/>
          <w:szCs w:val="24"/>
          <w:u w:val="single"/>
        </w:rPr>
        <w:t>O. Benešíka</w:t>
      </w:r>
      <w:r>
        <w:rPr>
          <w:color w:val="000000" w:themeColor="text1"/>
          <w:sz w:val="24"/>
          <w:szCs w:val="24"/>
        </w:rPr>
        <w:t xml:space="preserve"> zajímalo, jaké má Parlamentní institut (PI) zkušenosti se stážemi svých pracovníků.</w:t>
      </w:r>
    </w:p>
    <w:p w:rsidR="00E71D87" w:rsidRDefault="00E71D87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Řed. </w:t>
      </w:r>
      <w:r w:rsidRPr="0025259F">
        <w:rPr>
          <w:color w:val="000000" w:themeColor="text1"/>
          <w:sz w:val="24"/>
          <w:szCs w:val="24"/>
          <w:u w:val="single"/>
        </w:rPr>
        <w:t>Š. Pecháček</w:t>
      </w:r>
      <w:r>
        <w:rPr>
          <w:color w:val="000000" w:themeColor="text1"/>
          <w:sz w:val="24"/>
          <w:szCs w:val="24"/>
        </w:rPr>
        <w:t xml:space="preserve"> uvedl, že členové PI se již účastnili twinningových projektů v Bosně a Hercegovině a v Kosovu. V současné době má </w:t>
      </w:r>
      <w:r w:rsidR="00AC530E">
        <w:rPr>
          <w:color w:val="000000" w:themeColor="text1"/>
          <w:sz w:val="24"/>
          <w:szCs w:val="24"/>
        </w:rPr>
        <w:t xml:space="preserve">PI </w:t>
      </w:r>
      <w:r>
        <w:rPr>
          <w:color w:val="000000" w:themeColor="text1"/>
          <w:sz w:val="24"/>
          <w:szCs w:val="24"/>
        </w:rPr>
        <w:t xml:space="preserve">zástupkyni v parlamentu v Libanonu </w:t>
      </w:r>
      <w:r w:rsidR="00AC530E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a účastní se rozvojových projektů OSN v Gruzii a Moldávii.</w:t>
      </w:r>
    </w:p>
    <w:p w:rsidR="00E71D87" w:rsidRDefault="00E71D87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Př. </w:t>
      </w:r>
      <w:r w:rsidRPr="0025259F">
        <w:rPr>
          <w:color w:val="000000" w:themeColor="text1"/>
          <w:sz w:val="24"/>
          <w:szCs w:val="24"/>
          <w:u w:val="single"/>
        </w:rPr>
        <w:t>O. Benešík</w:t>
      </w:r>
      <w:r>
        <w:rPr>
          <w:color w:val="000000" w:themeColor="text1"/>
          <w:sz w:val="24"/>
          <w:szCs w:val="24"/>
        </w:rPr>
        <w:t xml:space="preserve"> poděkoval za výbornou odb</w:t>
      </w:r>
      <w:r w:rsidR="0025259F">
        <w:rPr>
          <w:color w:val="000000" w:themeColor="text1"/>
          <w:sz w:val="24"/>
          <w:szCs w:val="24"/>
        </w:rPr>
        <w:t xml:space="preserve">ornou spolupráci Parlamentního </w:t>
      </w:r>
      <w:r>
        <w:rPr>
          <w:color w:val="000000" w:themeColor="text1"/>
          <w:sz w:val="24"/>
          <w:szCs w:val="24"/>
        </w:rPr>
        <w:t>institutu se členy výboru pro evropské záležitosti během celého volebního období</w:t>
      </w:r>
      <w:r w:rsidR="0025259F">
        <w:rPr>
          <w:color w:val="000000" w:themeColor="text1"/>
          <w:sz w:val="24"/>
          <w:szCs w:val="24"/>
        </w:rPr>
        <w:t xml:space="preserve">. Konstatoval, že tito odborníci jsou </w:t>
      </w:r>
      <w:r w:rsidR="003A47F6">
        <w:rPr>
          <w:color w:val="000000" w:themeColor="text1"/>
          <w:sz w:val="24"/>
          <w:szCs w:val="24"/>
        </w:rPr>
        <w:t xml:space="preserve">celkově </w:t>
      </w:r>
      <w:r w:rsidR="0025259F">
        <w:rPr>
          <w:color w:val="000000" w:themeColor="text1"/>
          <w:sz w:val="24"/>
          <w:szCs w:val="24"/>
        </w:rPr>
        <w:t>podhodnoceni</w:t>
      </w:r>
      <w:r w:rsidR="003A47F6">
        <w:rPr>
          <w:color w:val="000000" w:themeColor="text1"/>
          <w:sz w:val="24"/>
          <w:szCs w:val="24"/>
        </w:rPr>
        <w:t xml:space="preserve"> ve srovnání s ostatními parlamenty. Zejména počet pracovníků zabývající se agendou EU by bylo vhodné navýšit.</w:t>
      </w:r>
    </w:p>
    <w:p w:rsidR="0025259F" w:rsidRDefault="0025259F" w:rsidP="00561697">
      <w:pPr>
        <w:pStyle w:val="Bezmezer"/>
        <w:ind w:firstLine="7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Mpř. </w:t>
      </w:r>
      <w:r w:rsidRPr="0025259F">
        <w:rPr>
          <w:color w:val="000000" w:themeColor="text1"/>
          <w:sz w:val="24"/>
          <w:szCs w:val="24"/>
          <w:u w:val="single"/>
        </w:rPr>
        <w:t>H. Langšádlová</w:t>
      </w:r>
      <w:r>
        <w:rPr>
          <w:color w:val="000000" w:themeColor="text1"/>
          <w:sz w:val="24"/>
          <w:szCs w:val="24"/>
        </w:rPr>
        <w:t xml:space="preserve"> také poděkovala za spolupráci Parlamentnímu institutu. Připojili se i poslanci </w:t>
      </w:r>
      <w:r w:rsidRPr="0025259F">
        <w:rPr>
          <w:color w:val="000000" w:themeColor="text1"/>
          <w:sz w:val="24"/>
          <w:szCs w:val="24"/>
          <w:u w:val="single"/>
        </w:rPr>
        <w:t>J. Zahradník</w:t>
      </w:r>
      <w:r>
        <w:rPr>
          <w:color w:val="000000" w:themeColor="text1"/>
          <w:sz w:val="24"/>
          <w:szCs w:val="24"/>
        </w:rPr>
        <w:t xml:space="preserve"> a </w:t>
      </w:r>
      <w:r w:rsidRPr="0025259F">
        <w:rPr>
          <w:color w:val="000000" w:themeColor="text1"/>
          <w:sz w:val="24"/>
          <w:szCs w:val="24"/>
          <w:u w:val="single"/>
        </w:rPr>
        <w:t>M. Černoch</w:t>
      </w:r>
      <w:r>
        <w:rPr>
          <w:color w:val="000000" w:themeColor="text1"/>
          <w:sz w:val="24"/>
          <w:szCs w:val="24"/>
        </w:rPr>
        <w:t>.</w:t>
      </w:r>
    </w:p>
    <w:p w:rsidR="00B177FF" w:rsidRPr="00783709" w:rsidRDefault="00783709" w:rsidP="00783709">
      <w:pPr>
        <w:keepNext/>
        <w:keepLines/>
        <w:suppressAutoHyphens/>
        <w:autoSpaceDN w:val="0"/>
        <w:spacing w:after="0" w:line="254" w:lineRule="auto"/>
        <w:jc w:val="both"/>
        <w:textAlignment w:val="baseline"/>
      </w:pPr>
      <w:r>
        <w:rPr>
          <w:color w:val="000000" w:themeColor="text1"/>
          <w:szCs w:val="24"/>
        </w:rPr>
        <w:tab/>
      </w:r>
      <w:r w:rsidR="0025259F">
        <w:rPr>
          <w:color w:val="000000" w:themeColor="text1"/>
          <w:szCs w:val="24"/>
        </w:rPr>
        <w:t xml:space="preserve">Př. O. Benešík navrhl usnesení, ve kterém výbor pro evropské záležitosti 1. bere na vědomí, </w:t>
      </w:r>
      <w:r w:rsidR="0025259F" w:rsidRPr="00533B2F">
        <w:rPr>
          <w:szCs w:val="24"/>
        </w:rPr>
        <w:t>že Kancelář Poslanecké sněmovny Parlam</w:t>
      </w:r>
      <w:r>
        <w:rPr>
          <w:szCs w:val="24"/>
        </w:rPr>
        <w:t xml:space="preserve">entu České republiky zastoupená </w:t>
      </w:r>
      <w:r w:rsidR="0025259F" w:rsidRPr="00533B2F">
        <w:rPr>
          <w:szCs w:val="24"/>
        </w:rPr>
        <w:t>Parlamentním institutem zvítězila jako člen ko</w:t>
      </w:r>
      <w:r w:rsidR="0025259F">
        <w:rPr>
          <w:szCs w:val="24"/>
        </w:rPr>
        <w:t>n</w:t>
      </w:r>
      <w:r w:rsidR="0025259F" w:rsidRPr="00533B2F">
        <w:rPr>
          <w:szCs w:val="24"/>
        </w:rPr>
        <w:t>sorcia vytvořeného společně s Národní radou Slovenské republiky a Maďarským národním shromážděním ve výběrovém řízení na realizaci  twinningového projektu “Strengthening the capacities of the Parliament of Moldova for EU approximation process” MD 13 ENPI OT 02 17 (MD/28)</w:t>
      </w:r>
      <w:r w:rsidR="0025259F">
        <w:rPr>
          <w:szCs w:val="24"/>
        </w:rPr>
        <w:t>; 2. bere na vědomí,</w:t>
      </w:r>
      <w:r w:rsidR="0025259F" w:rsidRPr="00533B2F">
        <w:rPr>
          <w:szCs w:val="24"/>
        </w:rPr>
        <w:t xml:space="preserve"> že Poslanecká sněmovna je v rámci konsorcia v pozici hlavního partnera a bude v následujících dvou letech koordinovat činnost 60 expertů 7 národních parlamentů členských zemí EU při realizaci projektu</w:t>
      </w:r>
      <w:r w:rsidR="0025259F">
        <w:rPr>
          <w:szCs w:val="24"/>
        </w:rPr>
        <w:t>; 3. vyjadřuje podporu</w:t>
      </w:r>
      <w:r w:rsidR="0025259F" w:rsidRPr="00533B2F">
        <w:rPr>
          <w:szCs w:val="24"/>
        </w:rPr>
        <w:t xml:space="preserve"> realizaci tohoto projektu a konstatuje, že účast Poslanecké sněmovny v tomto projektu je v souladu s dlouhodobými prioritami zahraniční politiky České republiky</w:t>
      </w:r>
      <w:r w:rsidR="0025259F">
        <w:rPr>
          <w:szCs w:val="24"/>
        </w:rPr>
        <w:t xml:space="preserve"> a 4. žádá vedení Kanceláře Poslanecké sněmovny,</w:t>
      </w:r>
      <w:r w:rsidR="0025259F" w:rsidRPr="00533B2F">
        <w:rPr>
          <w:szCs w:val="24"/>
        </w:rPr>
        <w:t xml:space="preserve"> aby v maximální možné míře umožnilo účast zaměstnanců Kanceláře Poslanecké sněmovny na realizaci tohoto projektu</w:t>
      </w:r>
      <w:r w:rsidR="0025259F">
        <w:rPr>
          <w:szCs w:val="24"/>
        </w:rPr>
        <w:t xml:space="preserve"> </w:t>
      </w:r>
      <w:r w:rsidR="0025259F" w:rsidRPr="002A7EAA">
        <w:rPr>
          <w:i/>
          <w:szCs w:val="24"/>
        </w:rPr>
        <w:t>/usn. č. 41</w:t>
      </w:r>
      <w:r w:rsidR="0025259F">
        <w:rPr>
          <w:i/>
          <w:szCs w:val="24"/>
        </w:rPr>
        <w:t>7</w:t>
      </w:r>
      <w:r w:rsidR="0025259F" w:rsidRPr="002A7EAA">
        <w:rPr>
          <w:i/>
          <w:szCs w:val="24"/>
        </w:rPr>
        <w:t xml:space="preserve">, </w:t>
      </w:r>
      <w:r w:rsidR="0025259F" w:rsidRPr="002A7EAA">
        <w:rPr>
          <w:i/>
          <w:iCs/>
          <w:szCs w:val="24"/>
        </w:rPr>
        <w:t>hlasování 7-0-0, Benešík Ondřej</w:t>
      </w:r>
      <w:r w:rsidR="0025259F" w:rsidRPr="002A7EAA">
        <w:rPr>
          <w:i/>
          <w:szCs w:val="24"/>
        </w:rPr>
        <w:t xml:space="preserve"> – pro, Toufar Lubomír – pro, Soukup Zdeněk – pro, Šenfeld Josef – pro, Langšádlová Helena – pro, Zahradník Jan  – pro, Černoch Marek – pro, </w:t>
      </w:r>
      <w:r w:rsidR="0025259F">
        <w:rPr>
          <w:i/>
          <w:szCs w:val="24"/>
        </w:rPr>
        <w:br/>
      </w:r>
      <w:r w:rsidR="0025259F" w:rsidRPr="002A7EAA">
        <w:rPr>
          <w:i/>
          <w:iCs/>
          <w:color w:val="000000" w:themeColor="text1"/>
          <w:szCs w:val="24"/>
        </w:rPr>
        <w:t>v příloze</w:t>
      </w:r>
      <w:r w:rsidR="0025259F" w:rsidRPr="002A7EAA">
        <w:rPr>
          <w:i/>
          <w:szCs w:val="24"/>
        </w:rPr>
        <w:t>/.</w:t>
      </w:r>
    </w:p>
    <w:p w:rsidR="002B139B" w:rsidRPr="00783709" w:rsidRDefault="00E90778" w:rsidP="00783709">
      <w:pPr>
        <w:widowControl w:val="0"/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eastAsia="SimSun" w:cs="Mangal"/>
          <w:kern w:val="3"/>
          <w:szCs w:val="24"/>
          <w:lang w:eastAsia="zh-CN" w:bidi="hi-IN"/>
        </w:rPr>
      </w:pPr>
      <w:r w:rsidRPr="00F014BB">
        <w:rPr>
          <w:rFonts w:eastAsia="SimSun" w:cs="Mangal"/>
          <w:kern w:val="3"/>
          <w:szCs w:val="24"/>
          <w:lang w:eastAsia="zh-CN" w:bidi="hi-IN"/>
        </w:rPr>
        <w:tab/>
      </w:r>
      <w:r w:rsidRPr="00F014BB">
        <w:rPr>
          <w:rFonts w:eastAsia="SimSun" w:cs="Mangal"/>
          <w:kern w:val="3"/>
          <w:szCs w:val="24"/>
          <w:lang w:eastAsia="zh-CN" w:bidi="hi-IN"/>
        </w:rPr>
        <w:tab/>
      </w:r>
    </w:p>
    <w:p w:rsidR="00AB0633" w:rsidRPr="00AB0633" w:rsidRDefault="00AB0633" w:rsidP="00AB0633">
      <w:pPr>
        <w:pStyle w:val="Odstavecseseznamem"/>
        <w:numPr>
          <w:ilvl w:val="3"/>
          <w:numId w:val="32"/>
        </w:numPr>
        <w:pBdr>
          <w:bottom w:val="single" w:sz="4" w:space="1" w:color="auto"/>
        </w:pBdr>
        <w:suppressAutoHyphens/>
        <w:spacing w:after="0" w:line="240" w:lineRule="auto"/>
        <w:ind w:left="0" w:firstLine="0"/>
        <w:jc w:val="both"/>
        <w:rPr>
          <w:rFonts w:eastAsia="Times New Roman"/>
          <w:b/>
          <w:szCs w:val="24"/>
          <w:lang w:eastAsia="zh-CN" w:bidi="hi-IN"/>
        </w:rPr>
      </w:pPr>
      <w:r w:rsidRPr="00AB0633">
        <w:rPr>
          <w:rFonts w:eastAsia="Times New Roman"/>
          <w:b/>
          <w:szCs w:val="24"/>
          <w:lang w:eastAsia="zh-CN" w:bidi="hi-IN"/>
        </w:rPr>
        <w:t xml:space="preserve">Projednání personální nominace na soudce Soudního dvora Evropské unie za </w:t>
      </w:r>
      <w:r>
        <w:rPr>
          <w:rFonts w:eastAsia="Times New Roman"/>
          <w:b/>
          <w:szCs w:val="24"/>
          <w:lang w:eastAsia="zh-CN" w:bidi="hi-IN"/>
        </w:rPr>
        <w:tab/>
      </w:r>
      <w:r w:rsidRPr="00AB0633">
        <w:rPr>
          <w:rFonts w:eastAsia="Times New Roman"/>
          <w:b/>
          <w:szCs w:val="24"/>
          <w:lang w:eastAsia="zh-CN" w:bidi="hi-IN"/>
        </w:rPr>
        <w:t>Českou republiku</w:t>
      </w:r>
    </w:p>
    <w:p w:rsidR="00AB0633" w:rsidRDefault="00AB0633" w:rsidP="00AB0633">
      <w:pPr>
        <w:suppressAutoHyphens/>
        <w:spacing w:after="0" w:line="240" w:lineRule="auto"/>
        <w:jc w:val="both"/>
        <w:rPr>
          <w:rFonts w:eastAsia="Times New Roman"/>
          <w:szCs w:val="24"/>
          <w:lang w:eastAsia="zh-CN" w:bidi="hi-IN"/>
        </w:rPr>
      </w:pPr>
    </w:p>
    <w:p w:rsidR="00AB0633" w:rsidRDefault="0025259F" w:rsidP="00AB0633">
      <w:pPr>
        <w:suppressAutoHyphens/>
        <w:spacing w:after="0" w:line="240" w:lineRule="auto"/>
        <w:jc w:val="both"/>
        <w:rPr>
          <w:rFonts w:eastAsia="Times New Roman"/>
          <w:szCs w:val="24"/>
          <w:lang w:eastAsia="zh-CN" w:bidi="hi-IN"/>
        </w:rPr>
      </w:pPr>
      <w:r>
        <w:rPr>
          <w:rFonts w:eastAsia="Times New Roman"/>
          <w:szCs w:val="24"/>
          <w:lang w:eastAsia="zh-CN" w:bidi="hi-IN"/>
        </w:rPr>
        <w:tab/>
        <w:t xml:space="preserve">Př. </w:t>
      </w:r>
      <w:r w:rsidRPr="00783709">
        <w:rPr>
          <w:rFonts w:eastAsia="Times New Roman"/>
          <w:szCs w:val="24"/>
          <w:u w:val="single"/>
          <w:lang w:eastAsia="zh-CN" w:bidi="hi-IN"/>
        </w:rPr>
        <w:t>O. Benešík</w:t>
      </w:r>
      <w:r>
        <w:rPr>
          <w:rFonts w:eastAsia="Times New Roman"/>
          <w:szCs w:val="24"/>
          <w:lang w:eastAsia="zh-CN" w:bidi="hi-IN"/>
        </w:rPr>
        <w:t xml:space="preserve"> přivítal náměstka ministra s</w:t>
      </w:r>
      <w:r w:rsidR="00AC530E">
        <w:rPr>
          <w:rFonts w:eastAsia="Times New Roman"/>
          <w:szCs w:val="24"/>
          <w:lang w:eastAsia="zh-CN" w:bidi="hi-IN"/>
        </w:rPr>
        <w:t>p</w:t>
      </w:r>
      <w:r>
        <w:rPr>
          <w:rFonts w:eastAsia="Times New Roman"/>
          <w:szCs w:val="24"/>
          <w:lang w:eastAsia="zh-CN" w:bidi="hi-IN"/>
        </w:rPr>
        <w:t>ravedlnosti Mgr. Petra Jägera, Ph.D., který přišel výbor seznámit s kandidaturou profesora</w:t>
      </w:r>
      <w:r w:rsidR="00783709">
        <w:rPr>
          <w:rFonts w:eastAsia="Times New Roman"/>
          <w:szCs w:val="24"/>
          <w:lang w:eastAsia="zh-CN" w:bidi="hi-IN"/>
        </w:rPr>
        <w:t xml:space="preserve"> Malenovského </w:t>
      </w:r>
      <w:r>
        <w:rPr>
          <w:rFonts w:eastAsia="Times New Roman"/>
          <w:szCs w:val="24"/>
          <w:lang w:eastAsia="zh-CN" w:bidi="hi-IN"/>
        </w:rPr>
        <w:t>do funkce soudce Soudního dvora EU.</w:t>
      </w:r>
    </w:p>
    <w:p w:rsidR="00783709" w:rsidRDefault="00AB0633" w:rsidP="00AB0633">
      <w:pPr>
        <w:suppressAutoHyphens/>
        <w:spacing w:after="0" w:line="240" w:lineRule="auto"/>
        <w:jc w:val="both"/>
        <w:rPr>
          <w:rFonts w:eastAsia="Times New Roman"/>
          <w:szCs w:val="24"/>
          <w:lang w:eastAsia="zh-CN" w:bidi="hi-IN"/>
        </w:rPr>
      </w:pPr>
      <w:r w:rsidRPr="00AB0633">
        <w:rPr>
          <w:rFonts w:eastAsia="Times New Roman"/>
          <w:szCs w:val="24"/>
          <w:lang w:eastAsia="zh-CN" w:bidi="hi-IN"/>
        </w:rPr>
        <w:tab/>
      </w:r>
      <w:r w:rsidR="0025259F">
        <w:rPr>
          <w:rFonts w:eastAsia="Times New Roman"/>
          <w:szCs w:val="24"/>
          <w:lang w:eastAsia="zh-CN" w:bidi="hi-IN"/>
        </w:rPr>
        <w:t>Nám</w:t>
      </w:r>
      <w:r w:rsidR="0025259F" w:rsidRPr="00783709">
        <w:rPr>
          <w:rFonts w:eastAsia="Times New Roman"/>
          <w:szCs w:val="24"/>
          <w:lang w:eastAsia="zh-CN" w:bidi="hi-IN"/>
        </w:rPr>
        <w:t xml:space="preserve">. </w:t>
      </w:r>
      <w:r w:rsidR="0025259F" w:rsidRPr="00783709">
        <w:rPr>
          <w:rFonts w:eastAsia="Times New Roman"/>
          <w:szCs w:val="24"/>
          <w:u w:val="single"/>
          <w:lang w:eastAsia="zh-CN" w:bidi="hi-IN"/>
        </w:rPr>
        <w:t>P. Jäger</w:t>
      </w:r>
      <w:r w:rsidR="0025259F">
        <w:rPr>
          <w:rFonts w:eastAsia="Times New Roman"/>
          <w:szCs w:val="24"/>
          <w:lang w:eastAsia="zh-CN" w:bidi="hi-IN"/>
        </w:rPr>
        <w:t xml:space="preserve"> u</w:t>
      </w:r>
      <w:r w:rsidR="00783709">
        <w:rPr>
          <w:rFonts w:eastAsia="Times New Roman"/>
          <w:szCs w:val="24"/>
          <w:lang w:eastAsia="zh-CN" w:bidi="hi-IN"/>
        </w:rPr>
        <w:t>vedl, že se jedná o renominaci p</w:t>
      </w:r>
      <w:r w:rsidR="0025259F">
        <w:rPr>
          <w:rFonts w:eastAsia="Times New Roman"/>
          <w:szCs w:val="24"/>
          <w:lang w:eastAsia="zh-CN" w:bidi="hi-IN"/>
        </w:rPr>
        <w:t xml:space="preserve">rof. Jiřího Malenovského </w:t>
      </w:r>
      <w:r w:rsidR="00783709">
        <w:rPr>
          <w:rFonts w:eastAsia="Times New Roman"/>
          <w:szCs w:val="24"/>
          <w:lang w:eastAsia="zh-CN" w:bidi="hi-IN"/>
        </w:rPr>
        <w:t>do funkce soudce Soudního dvora EU bez jeho přítomnosti, protože dnes probíhá plenární jednání Soudního dvora EU</w:t>
      </w:r>
      <w:r w:rsidR="00AC530E">
        <w:rPr>
          <w:rFonts w:eastAsia="Times New Roman"/>
          <w:szCs w:val="24"/>
          <w:lang w:eastAsia="zh-CN" w:bidi="hi-IN"/>
        </w:rPr>
        <w:t>, kde musí být přítomen</w:t>
      </w:r>
      <w:r w:rsidR="00783709">
        <w:rPr>
          <w:rFonts w:eastAsia="Times New Roman"/>
          <w:szCs w:val="24"/>
          <w:lang w:eastAsia="zh-CN" w:bidi="hi-IN"/>
        </w:rPr>
        <w:t xml:space="preserve">. Vláda schválila v červenci 2017 nová pravidla, </w:t>
      </w:r>
      <w:r w:rsidR="00783709">
        <w:rPr>
          <w:rFonts w:eastAsia="Times New Roman"/>
          <w:szCs w:val="24"/>
          <w:lang w:eastAsia="zh-CN" w:bidi="hi-IN"/>
        </w:rPr>
        <w:lastRenderedPageBreak/>
        <w:t>podle kterých se v případě shody odborné komise na renominaci nemusí konat nové výběrové řízení. Komise se na renominaci prof. Malenovského jednomyslně shodla.</w:t>
      </w:r>
      <w:r w:rsidR="00783709" w:rsidRPr="00783709">
        <w:rPr>
          <w:rFonts w:eastAsia="Times New Roman"/>
          <w:szCs w:val="24"/>
          <w:lang w:eastAsia="zh-CN" w:bidi="hi-IN"/>
        </w:rPr>
        <w:t xml:space="preserve"> </w:t>
      </w:r>
      <w:r w:rsidR="00783709">
        <w:rPr>
          <w:rFonts w:eastAsia="Times New Roman"/>
          <w:szCs w:val="24"/>
          <w:lang w:eastAsia="zh-CN" w:bidi="hi-IN"/>
        </w:rPr>
        <w:t>Prof. Malenovský je zde soudcem od roku 2004 a je vynikající mezinárodně uznávaný odborník na evropské právo.</w:t>
      </w:r>
    </w:p>
    <w:p w:rsidR="00783709" w:rsidRPr="00783709" w:rsidRDefault="00783709" w:rsidP="00783709">
      <w:pPr>
        <w:keepNext/>
        <w:keepLines/>
        <w:suppressAutoHyphens/>
        <w:autoSpaceDN w:val="0"/>
        <w:spacing w:after="0" w:line="254" w:lineRule="auto"/>
        <w:jc w:val="both"/>
        <w:textAlignment w:val="baseline"/>
      </w:pPr>
      <w:r>
        <w:rPr>
          <w:rFonts w:eastAsia="Times New Roman"/>
          <w:szCs w:val="24"/>
          <w:lang w:eastAsia="zh-CN" w:bidi="hi-IN"/>
        </w:rPr>
        <w:tab/>
        <w:t xml:space="preserve">Př. </w:t>
      </w:r>
      <w:r w:rsidRPr="00783709">
        <w:rPr>
          <w:rFonts w:eastAsia="Times New Roman"/>
          <w:szCs w:val="24"/>
          <w:u w:val="single"/>
          <w:lang w:eastAsia="zh-CN" w:bidi="hi-IN"/>
        </w:rPr>
        <w:t>O. Benešík</w:t>
      </w:r>
      <w:r>
        <w:rPr>
          <w:rFonts w:eastAsia="Times New Roman"/>
          <w:szCs w:val="24"/>
          <w:lang w:eastAsia="zh-CN" w:bidi="hi-IN"/>
        </w:rPr>
        <w:t xml:space="preserve"> </w:t>
      </w:r>
      <w:r>
        <w:rPr>
          <w:color w:val="000000" w:themeColor="text1"/>
          <w:szCs w:val="24"/>
        </w:rPr>
        <w:t>navrhl usnesení, ve kterém výbor pro evropské záležitosti souhlasí</w:t>
      </w:r>
      <w:r>
        <w:rPr>
          <w:b/>
        </w:rPr>
        <w:t xml:space="preserve"> </w:t>
      </w:r>
      <w:r>
        <w:t xml:space="preserve">s nominací prof. JUDr. Jiřího Malenovského, CSc. na funkci soudce Soudního dvora Evropské unie </w:t>
      </w:r>
      <w:r w:rsidRPr="002A7EAA">
        <w:rPr>
          <w:i/>
          <w:szCs w:val="24"/>
        </w:rPr>
        <w:t>/usn. č. 41</w:t>
      </w:r>
      <w:r>
        <w:rPr>
          <w:i/>
          <w:szCs w:val="24"/>
        </w:rPr>
        <w:t>8</w:t>
      </w:r>
      <w:r w:rsidRPr="002A7EAA">
        <w:rPr>
          <w:i/>
          <w:szCs w:val="24"/>
        </w:rPr>
        <w:t xml:space="preserve">, </w:t>
      </w:r>
      <w:r w:rsidRPr="002A7EAA">
        <w:rPr>
          <w:i/>
          <w:iCs/>
          <w:szCs w:val="24"/>
        </w:rPr>
        <w:t>hlasování 7-0-0, Benešík Ondřej</w:t>
      </w:r>
      <w:r w:rsidRPr="002A7EAA">
        <w:rPr>
          <w:i/>
          <w:szCs w:val="24"/>
        </w:rPr>
        <w:t xml:space="preserve"> – pro, Toufar Lubomír – pro, Soukup Zdeněk – pro, Šenfeld Josef – pro, Langšádlová Helena – pro, Zahradník Jan  – pro, Černoch Marek – pro, </w:t>
      </w:r>
      <w:r w:rsidRPr="002A7EAA">
        <w:rPr>
          <w:i/>
          <w:iCs/>
          <w:color w:val="000000" w:themeColor="text1"/>
          <w:szCs w:val="24"/>
        </w:rPr>
        <w:t>v příloze</w:t>
      </w:r>
      <w:r w:rsidRPr="002A7EAA">
        <w:rPr>
          <w:i/>
          <w:szCs w:val="24"/>
        </w:rPr>
        <w:t>/.</w:t>
      </w:r>
    </w:p>
    <w:p w:rsidR="00AB0633" w:rsidRPr="00AB0633" w:rsidRDefault="00AB0633" w:rsidP="00AB0633">
      <w:pPr>
        <w:suppressAutoHyphens/>
        <w:spacing w:after="0" w:line="240" w:lineRule="auto"/>
        <w:jc w:val="both"/>
        <w:rPr>
          <w:rFonts w:eastAsia="Times New Roman"/>
          <w:b/>
          <w:szCs w:val="24"/>
          <w:lang w:eastAsia="zh-CN" w:bidi="hi-IN"/>
        </w:rPr>
      </w:pPr>
      <w:r w:rsidRPr="00AB0633">
        <w:rPr>
          <w:rFonts w:eastAsia="Times New Roman"/>
          <w:szCs w:val="24"/>
          <w:lang w:eastAsia="zh-CN" w:bidi="hi-IN"/>
        </w:rPr>
        <w:tab/>
      </w:r>
    </w:p>
    <w:p w:rsidR="00AB0633" w:rsidRDefault="00AB0633" w:rsidP="00783709">
      <w:pPr>
        <w:pStyle w:val="Odstavecseseznamem"/>
        <w:widowControl w:val="0"/>
        <w:numPr>
          <w:ilvl w:val="3"/>
          <w:numId w:val="32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0" w:firstLine="0"/>
        <w:contextualSpacing/>
        <w:jc w:val="both"/>
        <w:rPr>
          <w:rFonts w:eastAsia="SimSun"/>
          <w:b/>
          <w:kern w:val="3"/>
          <w:szCs w:val="21"/>
          <w:lang w:eastAsia="zh-CN" w:bidi="hi-IN"/>
        </w:rPr>
      </w:pPr>
      <w:r w:rsidRPr="00AB0633">
        <w:rPr>
          <w:rFonts w:eastAsia="SimSun"/>
          <w:b/>
          <w:kern w:val="3"/>
          <w:szCs w:val="21"/>
          <w:lang w:eastAsia="zh-CN" w:bidi="hi-IN"/>
        </w:rPr>
        <w:t>Sdělení předsedy</w:t>
      </w:r>
    </w:p>
    <w:p w:rsidR="00783709" w:rsidRDefault="00783709" w:rsidP="00783709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eastAsia="SimSun"/>
          <w:b/>
          <w:kern w:val="3"/>
          <w:szCs w:val="21"/>
          <w:lang w:eastAsia="zh-CN" w:bidi="hi-IN"/>
        </w:rPr>
      </w:pPr>
    </w:p>
    <w:p w:rsidR="00783709" w:rsidRDefault="00783709" w:rsidP="00783709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eastAsia="SimSun"/>
          <w:b/>
          <w:kern w:val="3"/>
          <w:szCs w:val="21"/>
          <w:lang w:eastAsia="zh-CN" w:bidi="hi-IN"/>
        </w:rPr>
      </w:pPr>
      <w:r>
        <w:rPr>
          <w:rFonts w:eastAsia="SimSun"/>
          <w:b/>
          <w:kern w:val="3"/>
          <w:szCs w:val="21"/>
          <w:lang w:eastAsia="zh-CN" w:bidi="hi-IN"/>
        </w:rPr>
        <w:tab/>
      </w:r>
      <w:r w:rsidRPr="00783709">
        <w:rPr>
          <w:rFonts w:eastAsia="SimSun"/>
          <w:kern w:val="3"/>
          <w:szCs w:val="21"/>
          <w:lang w:eastAsia="zh-CN" w:bidi="hi-IN"/>
        </w:rPr>
        <w:t xml:space="preserve">Př. </w:t>
      </w:r>
      <w:r w:rsidRPr="00783709">
        <w:rPr>
          <w:rFonts w:eastAsia="SimSun"/>
          <w:kern w:val="3"/>
          <w:szCs w:val="21"/>
          <w:u w:val="single"/>
          <w:lang w:eastAsia="zh-CN" w:bidi="hi-IN"/>
        </w:rPr>
        <w:t>O. Benešík</w:t>
      </w:r>
      <w:r w:rsidRPr="00783709">
        <w:rPr>
          <w:rFonts w:eastAsia="SimSun"/>
          <w:kern w:val="3"/>
          <w:szCs w:val="21"/>
          <w:lang w:eastAsia="zh-CN" w:bidi="hi-IN"/>
        </w:rPr>
        <w:t xml:space="preserve"> poděkoval členům výboru za jejic</w:t>
      </w:r>
      <w:r w:rsidR="00AC530E">
        <w:rPr>
          <w:rFonts w:eastAsia="SimSun"/>
          <w:kern w:val="3"/>
          <w:szCs w:val="21"/>
          <w:lang w:eastAsia="zh-CN" w:bidi="hi-IN"/>
        </w:rPr>
        <w:t>h práci v tomto volebním období.</w:t>
      </w:r>
      <w:r w:rsidR="00AC530E">
        <w:rPr>
          <w:rFonts w:eastAsia="SimSun"/>
          <w:kern w:val="3"/>
          <w:szCs w:val="21"/>
          <w:lang w:eastAsia="zh-CN" w:bidi="hi-IN"/>
        </w:rPr>
        <w:br/>
      </w:r>
    </w:p>
    <w:p w:rsidR="00783709" w:rsidRPr="00783709" w:rsidRDefault="00783709" w:rsidP="00783709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eastAsia="SimSun"/>
          <w:b/>
          <w:kern w:val="3"/>
          <w:szCs w:val="21"/>
          <w:lang w:eastAsia="zh-CN" w:bidi="hi-IN"/>
        </w:rPr>
      </w:pPr>
    </w:p>
    <w:p w:rsidR="00AB0633" w:rsidRPr="00AB0633" w:rsidRDefault="00AB0633" w:rsidP="00783709">
      <w:pPr>
        <w:pStyle w:val="Odstavecseseznamem"/>
        <w:widowControl w:val="0"/>
        <w:numPr>
          <w:ilvl w:val="3"/>
          <w:numId w:val="32"/>
        </w:numPr>
        <w:pBdr>
          <w:bottom w:val="single" w:sz="4" w:space="1" w:color="auto"/>
        </w:pBdr>
        <w:suppressAutoHyphens/>
        <w:autoSpaceDN w:val="0"/>
        <w:spacing w:after="0" w:line="240" w:lineRule="auto"/>
        <w:ind w:left="0" w:firstLine="0"/>
        <w:contextualSpacing/>
        <w:jc w:val="both"/>
        <w:rPr>
          <w:rFonts w:eastAsia="SimSun"/>
          <w:b/>
          <w:kern w:val="3"/>
          <w:szCs w:val="21"/>
          <w:lang w:eastAsia="zh-CN" w:bidi="hi-IN"/>
        </w:rPr>
      </w:pPr>
      <w:r w:rsidRPr="00AB0633">
        <w:rPr>
          <w:rFonts w:eastAsia="SimSun"/>
          <w:b/>
          <w:kern w:val="3"/>
          <w:szCs w:val="21"/>
          <w:lang w:eastAsia="zh-CN" w:bidi="hi-IN"/>
        </w:rPr>
        <w:t>Různé</w:t>
      </w:r>
    </w:p>
    <w:p w:rsidR="00652C57" w:rsidRDefault="00652C57" w:rsidP="00325B5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kern w:val="3"/>
          <w:szCs w:val="21"/>
          <w:lang w:eastAsia="zh-CN" w:bidi="hi-IN"/>
        </w:rPr>
      </w:pPr>
    </w:p>
    <w:p w:rsidR="00652C57" w:rsidRDefault="00783709" w:rsidP="00325B5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kern w:val="3"/>
          <w:szCs w:val="21"/>
          <w:lang w:eastAsia="zh-CN" w:bidi="hi-IN"/>
        </w:rPr>
      </w:pPr>
      <w:r>
        <w:rPr>
          <w:rFonts w:eastAsia="SimSun"/>
          <w:kern w:val="3"/>
          <w:szCs w:val="21"/>
          <w:lang w:eastAsia="zh-CN" w:bidi="hi-IN"/>
        </w:rPr>
        <w:tab/>
        <w:t>K tomuto bodu nikdo nevystoupil.</w:t>
      </w:r>
    </w:p>
    <w:p w:rsidR="00652C57" w:rsidRDefault="00652C57" w:rsidP="00325B5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kern w:val="3"/>
          <w:szCs w:val="21"/>
          <w:lang w:eastAsia="zh-CN" w:bidi="hi-IN"/>
        </w:rPr>
      </w:pPr>
    </w:p>
    <w:p w:rsidR="00652C57" w:rsidRDefault="00652C57" w:rsidP="00325B5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kern w:val="3"/>
          <w:szCs w:val="21"/>
          <w:lang w:eastAsia="zh-CN" w:bidi="hi-IN"/>
        </w:rPr>
      </w:pPr>
    </w:p>
    <w:p w:rsidR="00652C57" w:rsidRDefault="00652C57" w:rsidP="00325B5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kern w:val="3"/>
          <w:szCs w:val="21"/>
          <w:lang w:eastAsia="zh-CN" w:bidi="hi-IN"/>
        </w:rPr>
      </w:pPr>
    </w:p>
    <w:p w:rsidR="00652C57" w:rsidRDefault="00652C57" w:rsidP="00325B5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kern w:val="3"/>
          <w:szCs w:val="21"/>
          <w:lang w:eastAsia="zh-CN" w:bidi="hi-IN"/>
        </w:rPr>
      </w:pPr>
    </w:p>
    <w:p w:rsidR="00652C57" w:rsidRDefault="00652C57" w:rsidP="00325B5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kern w:val="3"/>
          <w:szCs w:val="21"/>
          <w:lang w:eastAsia="zh-CN" w:bidi="hi-IN"/>
        </w:rPr>
      </w:pPr>
    </w:p>
    <w:p w:rsidR="00652C57" w:rsidRDefault="00652C57" w:rsidP="00325B53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kern w:val="3"/>
          <w:szCs w:val="21"/>
          <w:lang w:eastAsia="zh-CN" w:bidi="hi-IN"/>
        </w:rPr>
      </w:pPr>
    </w:p>
    <w:p w:rsidR="005965F7" w:rsidRDefault="005965F7" w:rsidP="005965F7">
      <w:pPr>
        <w:pStyle w:val="Normlnweb"/>
      </w:pPr>
      <w:r>
        <w:t>Schůze skončila v</w:t>
      </w:r>
      <w:r w:rsidR="00E760D0">
        <w:t>e 1</w:t>
      </w:r>
      <w:r w:rsidR="00783709">
        <w:t>3</w:t>
      </w:r>
      <w:r w:rsidR="00E760D0">
        <w:t>.00</w:t>
      </w:r>
      <w:r w:rsidR="008D09CC">
        <w:t xml:space="preserve"> </w:t>
      </w:r>
      <w:r>
        <w:t xml:space="preserve">hod. </w:t>
      </w:r>
    </w:p>
    <w:p w:rsidR="005965F7" w:rsidRDefault="005965F7" w:rsidP="005965F7">
      <w:pPr>
        <w:pStyle w:val="Normlnweb"/>
        <w:rPr>
          <w:spacing w:val="0"/>
        </w:rPr>
      </w:pPr>
      <w:r>
        <w:rPr>
          <w:i/>
          <w:iCs/>
          <w:spacing w:val="0"/>
        </w:rPr>
        <w:t>/zapsala Eva Hadravová/</w:t>
      </w:r>
    </w:p>
    <w:p w:rsidR="000B0ABB" w:rsidRDefault="000B0ABB" w:rsidP="005965F7">
      <w:pPr>
        <w:pStyle w:val="Normlnweb"/>
        <w:rPr>
          <w:spacing w:val="0"/>
        </w:rPr>
      </w:pPr>
    </w:p>
    <w:p w:rsidR="000B0ABB" w:rsidRDefault="000B0ABB" w:rsidP="005965F7">
      <w:pPr>
        <w:pStyle w:val="Normlnweb"/>
        <w:rPr>
          <w:spacing w:val="0"/>
        </w:rPr>
      </w:pPr>
    </w:p>
    <w:p w:rsidR="00EA1D8D" w:rsidRDefault="00EA1D8D" w:rsidP="005965F7">
      <w:pPr>
        <w:pStyle w:val="Normlnweb"/>
        <w:rPr>
          <w:spacing w:val="0"/>
        </w:rPr>
      </w:pPr>
    </w:p>
    <w:p w:rsidR="005965F7" w:rsidRDefault="003C6DB3" w:rsidP="003C6DB3">
      <w:pPr>
        <w:pStyle w:val="Bezmezer"/>
      </w:pPr>
      <w:r>
        <w:tab/>
      </w:r>
      <w:r>
        <w:tab/>
      </w:r>
      <w:r>
        <w:tab/>
      </w:r>
      <w:r>
        <w:tab/>
      </w:r>
      <w:r w:rsidR="009A33CC">
        <w:tab/>
      </w:r>
    </w:p>
    <w:p w:rsidR="00AB0633" w:rsidRDefault="00DC6105" w:rsidP="00B21D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Josef Šenfeld v. r. </w:t>
      </w:r>
      <w:r w:rsidR="008E7D44">
        <w:rPr>
          <w:sz w:val="24"/>
          <w:szCs w:val="24"/>
        </w:rPr>
        <w:tab/>
      </w:r>
      <w:r w:rsidR="00706C4E">
        <w:rPr>
          <w:sz w:val="24"/>
          <w:szCs w:val="24"/>
        </w:rPr>
        <w:tab/>
      </w:r>
      <w:r w:rsidR="008E2EA1">
        <w:rPr>
          <w:sz w:val="24"/>
          <w:szCs w:val="24"/>
        </w:rPr>
        <w:tab/>
        <w:t xml:space="preserve">  </w:t>
      </w:r>
      <w:r w:rsidR="00384A78">
        <w:rPr>
          <w:sz w:val="24"/>
          <w:szCs w:val="24"/>
        </w:rPr>
        <w:t xml:space="preserve"> </w:t>
      </w:r>
      <w:r w:rsidR="00896742">
        <w:rPr>
          <w:sz w:val="24"/>
          <w:szCs w:val="24"/>
        </w:rPr>
        <w:tab/>
        <w:t xml:space="preserve">  </w:t>
      </w:r>
      <w:r w:rsidR="002E3C19">
        <w:rPr>
          <w:sz w:val="24"/>
          <w:szCs w:val="24"/>
        </w:rPr>
        <w:tab/>
        <w:t xml:space="preserve">  </w:t>
      </w:r>
      <w:r w:rsidR="00896742">
        <w:rPr>
          <w:sz w:val="24"/>
          <w:szCs w:val="24"/>
        </w:rPr>
        <w:t xml:space="preserve"> </w:t>
      </w:r>
      <w:r w:rsidR="00AB0633">
        <w:rPr>
          <w:sz w:val="24"/>
          <w:szCs w:val="24"/>
        </w:rPr>
        <w:tab/>
        <w:t xml:space="preserve">     </w:t>
      </w:r>
      <w:r w:rsidR="00760ECF">
        <w:rPr>
          <w:sz w:val="24"/>
          <w:szCs w:val="24"/>
        </w:rPr>
        <w:t>Ondřej Benešík</w:t>
      </w:r>
      <w:r w:rsidR="00D25783">
        <w:rPr>
          <w:sz w:val="24"/>
          <w:szCs w:val="24"/>
        </w:rPr>
        <w:t xml:space="preserve"> </w:t>
      </w:r>
      <w:r>
        <w:rPr>
          <w:sz w:val="24"/>
          <w:szCs w:val="24"/>
        </w:rPr>
        <w:t>v. r.</w:t>
      </w:r>
      <w:bookmarkStart w:id="0" w:name="_GoBack"/>
      <w:bookmarkEnd w:id="0"/>
    </w:p>
    <w:p w:rsidR="007D0D82" w:rsidRPr="00B21D40" w:rsidRDefault="005965F7" w:rsidP="00B21D40">
      <w:pPr>
        <w:pStyle w:val="Bezmezer"/>
        <w:rPr>
          <w:sz w:val="24"/>
          <w:szCs w:val="24"/>
        </w:rPr>
      </w:pPr>
      <w:r w:rsidRPr="00B21D40">
        <w:rPr>
          <w:sz w:val="24"/>
          <w:szCs w:val="24"/>
        </w:rPr>
        <w:t xml:space="preserve">ověřovatel výboru </w:t>
      </w:r>
      <w:r w:rsidR="003C6DB3" w:rsidRPr="00B21D40">
        <w:rPr>
          <w:sz w:val="24"/>
          <w:szCs w:val="24"/>
        </w:rPr>
        <w:tab/>
      </w:r>
      <w:r w:rsidR="003C6DB3" w:rsidRPr="00B21D40">
        <w:rPr>
          <w:sz w:val="24"/>
          <w:szCs w:val="24"/>
        </w:rPr>
        <w:tab/>
      </w:r>
      <w:r w:rsidR="003C6DB3" w:rsidRPr="00B21D40">
        <w:rPr>
          <w:sz w:val="24"/>
          <w:szCs w:val="24"/>
        </w:rPr>
        <w:tab/>
      </w:r>
      <w:r w:rsidR="003C6DB3" w:rsidRPr="00B21D40">
        <w:rPr>
          <w:sz w:val="24"/>
          <w:szCs w:val="24"/>
        </w:rPr>
        <w:tab/>
      </w:r>
      <w:r w:rsidR="003C6DB3" w:rsidRPr="00B21D40">
        <w:rPr>
          <w:sz w:val="24"/>
          <w:szCs w:val="24"/>
        </w:rPr>
        <w:tab/>
      </w:r>
      <w:r w:rsidR="003C6DB3" w:rsidRPr="00B21D40">
        <w:rPr>
          <w:sz w:val="24"/>
          <w:szCs w:val="24"/>
        </w:rPr>
        <w:tab/>
      </w:r>
      <w:r w:rsidR="000B0ABB">
        <w:rPr>
          <w:sz w:val="24"/>
          <w:szCs w:val="24"/>
        </w:rPr>
        <w:t xml:space="preserve">  </w:t>
      </w:r>
      <w:r w:rsidR="00B15A19">
        <w:rPr>
          <w:sz w:val="24"/>
          <w:szCs w:val="24"/>
        </w:rPr>
        <w:t xml:space="preserve">   </w:t>
      </w:r>
      <w:r w:rsidR="000B0ABB">
        <w:rPr>
          <w:sz w:val="24"/>
          <w:szCs w:val="24"/>
        </w:rPr>
        <w:t xml:space="preserve"> </w:t>
      </w:r>
      <w:r w:rsidRPr="00B21D40">
        <w:rPr>
          <w:sz w:val="24"/>
          <w:szCs w:val="24"/>
        </w:rPr>
        <w:t>předseda výboru</w:t>
      </w:r>
    </w:p>
    <w:sectPr w:rsidR="007D0D82" w:rsidRPr="00B21D40" w:rsidSect="005262B8">
      <w:headerReference w:type="first" r:id="rId10"/>
      <w:pgSz w:w="11906" w:h="16838"/>
      <w:pgMar w:top="1276" w:right="1416" w:bottom="1276" w:left="1417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4F" w:rsidRDefault="008E534F" w:rsidP="007508C8">
      <w:pPr>
        <w:spacing w:after="0" w:line="240" w:lineRule="auto"/>
      </w:pPr>
      <w:r>
        <w:separator/>
      </w:r>
    </w:p>
  </w:endnote>
  <w:endnote w:type="continuationSeparator" w:id="0">
    <w:p w:rsidR="008E534F" w:rsidRDefault="008E534F" w:rsidP="007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4F" w:rsidRDefault="008E534F" w:rsidP="007508C8">
      <w:pPr>
        <w:spacing w:after="0" w:line="240" w:lineRule="auto"/>
      </w:pPr>
      <w:r>
        <w:separator/>
      </w:r>
    </w:p>
  </w:footnote>
  <w:footnote w:type="continuationSeparator" w:id="0">
    <w:p w:rsidR="008E534F" w:rsidRDefault="008E534F" w:rsidP="007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4F" w:rsidRPr="002A4C23" w:rsidRDefault="008E534F">
    <w:pPr>
      <w:pStyle w:val="Zhlav"/>
      <w:jc w:val="center"/>
    </w:pPr>
    <w:r w:rsidRPr="002A4C23">
      <w:fldChar w:fldCharType="begin"/>
    </w:r>
    <w:r w:rsidRPr="002A4C23">
      <w:instrText>PAGE   \* MERGEFORMAT</w:instrText>
    </w:r>
    <w:r w:rsidRPr="002A4C23">
      <w:fldChar w:fldCharType="separate"/>
    </w:r>
    <w:r w:rsidR="00DC6105">
      <w:rPr>
        <w:noProof/>
      </w:rPr>
      <w:t>9</w:t>
    </w:r>
    <w:r w:rsidRPr="002A4C23">
      <w:fldChar w:fldCharType="end"/>
    </w:r>
  </w:p>
  <w:p w:rsidR="008E534F" w:rsidRDefault="008E53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4F" w:rsidRDefault="008E534F" w:rsidP="00E74B21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4F" w:rsidRDefault="008E534F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DC6105">
      <w:rPr>
        <w:noProof/>
      </w:rPr>
      <w:t>1</w:t>
    </w:r>
    <w:r>
      <w:fldChar w:fldCharType="end"/>
    </w:r>
  </w:p>
  <w:p w:rsidR="008E534F" w:rsidRDefault="008E534F" w:rsidP="00E74B2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F22"/>
    <w:multiLevelType w:val="hybridMultilevel"/>
    <w:tmpl w:val="E3B6417C"/>
    <w:lvl w:ilvl="0" w:tplc="8FAE9000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17EB"/>
    <w:multiLevelType w:val="hybridMultilevel"/>
    <w:tmpl w:val="EEACD254"/>
    <w:lvl w:ilvl="0" w:tplc="5CB60BCC">
      <w:start w:val="1"/>
      <w:numFmt w:val="decimal"/>
      <w:lvlText w:val="%1."/>
      <w:lvlJc w:val="left"/>
      <w:pPr>
        <w:ind w:left="720" w:hanging="360"/>
      </w:pPr>
      <w:rPr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09E"/>
    <w:multiLevelType w:val="hybridMultilevel"/>
    <w:tmpl w:val="3C888404"/>
    <w:lvl w:ilvl="0" w:tplc="F552FDAE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7A4BB5"/>
    <w:multiLevelType w:val="hybridMultilevel"/>
    <w:tmpl w:val="31EC8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0BB4"/>
    <w:multiLevelType w:val="hybridMultilevel"/>
    <w:tmpl w:val="966E9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201F9"/>
    <w:multiLevelType w:val="hybridMultilevel"/>
    <w:tmpl w:val="BDC22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8049A"/>
    <w:multiLevelType w:val="hybridMultilevel"/>
    <w:tmpl w:val="D71CCD7C"/>
    <w:lvl w:ilvl="0" w:tplc="090C7722">
      <w:start w:val="1"/>
      <w:numFmt w:val="lowerLetter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F04D3A"/>
    <w:multiLevelType w:val="hybridMultilevel"/>
    <w:tmpl w:val="0D84D560"/>
    <w:lvl w:ilvl="0" w:tplc="91CA5DD0">
      <w:start w:val="1"/>
      <w:numFmt w:val="ordinal"/>
      <w:lvlText w:val="%1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2B2373"/>
    <w:multiLevelType w:val="hybridMultilevel"/>
    <w:tmpl w:val="E1147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BE7A9A"/>
    <w:multiLevelType w:val="hybridMultilevel"/>
    <w:tmpl w:val="5728F5A6"/>
    <w:lvl w:ilvl="0" w:tplc="79BA3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30D20"/>
    <w:multiLevelType w:val="hybridMultilevel"/>
    <w:tmpl w:val="B25620B2"/>
    <w:lvl w:ilvl="0" w:tplc="C6C2998E">
      <w:start w:val="1"/>
      <w:numFmt w:val="decimal"/>
      <w:lvlText w:val="%1."/>
      <w:lvlJc w:val="left"/>
      <w:pPr>
        <w:ind w:left="360" w:hanging="360"/>
      </w:pPr>
      <w:rPr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B96F6B"/>
    <w:multiLevelType w:val="hybridMultilevel"/>
    <w:tmpl w:val="984C4844"/>
    <w:lvl w:ilvl="0" w:tplc="B4885E1A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A5FF0"/>
    <w:multiLevelType w:val="hybridMultilevel"/>
    <w:tmpl w:val="A43ADBCA"/>
    <w:lvl w:ilvl="0" w:tplc="5A0CF2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>
    <w:nsid w:val="3C2762B5"/>
    <w:multiLevelType w:val="hybridMultilevel"/>
    <w:tmpl w:val="F27287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17D"/>
    <w:multiLevelType w:val="hybridMultilevel"/>
    <w:tmpl w:val="5614D96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34752"/>
    <w:multiLevelType w:val="hybridMultilevel"/>
    <w:tmpl w:val="A4E800BA"/>
    <w:lvl w:ilvl="0" w:tplc="D6BA5E20">
      <w:numFmt w:val="bullet"/>
      <w:lvlText w:val="-"/>
      <w:lvlJc w:val="left"/>
      <w:pPr>
        <w:ind w:left="1440" w:hanging="360"/>
      </w:pPr>
      <w:rPr>
        <w:rFonts w:ascii="Calibri Light" w:eastAsia="Calibri" w:hAnsi="Calibri Light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3927B2"/>
    <w:multiLevelType w:val="hybridMultilevel"/>
    <w:tmpl w:val="C2C0B2E4"/>
    <w:lvl w:ilvl="0" w:tplc="773CC34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1FE4EE3"/>
    <w:multiLevelType w:val="hybridMultilevel"/>
    <w:tmpl w:val="9FC02E96"/>
    <w:lvl w:ilvl="0" w:tplc="AEFA29D8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9F01C6A"/>
    <w:multiLevelType w:val="hybridMultilevel"/>
    <w:tmpl w:val="A7F84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939DC"/>
    <w:multiLevelType w:val="hybridMultilevel"/>
    <w:tmpl w:val="D07A73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1211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4A1D1F"/>
    <w:multiLevelType w:val="hybridMultilevel"/>
    <w:tmpl w:val="08D29E50"/>
    <w:lvl w:ilvl="0" w:tplc="D9F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43955"/>
    <w:multiLevelType w:val="hybridMultilevel"/>
    <w:tmpl w:val="C3308B80"/>
    <w:lvl w:ilvl="0" w:tplc="0F9E6CC4">
      <w:start w:val="1"/>
      <w:numFmt w:val="decimal"/>
      <w:lvlText w:val="%1."/>
      <w:lvlJc w:val="left"/>
      <w:pPr>
        <w:ind w:left="68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26575E0"/>
    <w:multiLevelType w:val="hybridMultilevel"/>
    <w:tmpl w:val="3CF63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62A4F"/>
    <w:multiLevelType w:val="hybridMultilevel"/>
    <w:tmpl w:val="E4B47C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4B7CD6"/>
    <w:multiLevelType w:val="hybridMultilevel"/>
    <w:tmpl w:val="C7B27842"/>
    <w:lvl w:ilvl="0" w:tplc="EDA2EEC4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E1CDB"/>
    <w:multiLevelType w:val="hybridMultilevel"/>
    <w:tmpl w:val="8DC4FF10"/>
    <w:lvl w:ilvl="0" w:tplc="C27A5F5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DB1752D"/>
    <w:multiLevelType w:val="hybridMultilevel"/>
    <w:tmpl w:val="94D09DAA"/>
    <w:lvl w:ilvl="0" w:tplc="010EE2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376BA"/>
    <w:multiLevelType w:val="hybridMultilevel"/>
    <w:tmpl w:val="E7343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16171"/>
    <w:multiLevelType w:val="hybridMultilevel"/>
    <w:tmpl w:val="CFA0D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96782"/>
    <w:multiLevelType w:val="hybridMultilevel"/>
    <w:tmpl w:val="0DFCE2F0"/>
    <w:lvl w:ilvl="0" w:tplc="C39A6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10C19"/>
    <w:multiLevelType w:val="hybridMultilevel"/>
    <w:tmpl w:val="3080F2B2"/>
    <w:lvl w:ilvl="0" w:tplc="59A8FDE6">
      <w:start w:val="1"/>
      <w:numFmt w:val="decimal"/>
      <w:lvlText w:val="%1."/>
      <w:lvlJc w:val="left"/>
      <w:pPr>
        <w:ind w:left="720" w:hanging="360"/>
      </w:pPr>
      <w:rPr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D53C9"/>
    <w:multiLevelType w:val="hybridMultilevel"/>
    <w:tmpl w:val="888E1784"/>
    <w:lvl w:ilvl="0" w:tplc="0405000F">
      <w:start w:val="1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22FC6"/>
    <w:multiLevelType w:val="hybridMultilevel"/>
    <w:tmpl w:val="0A8E3B08"/>
    <w:lvl w:ilvl="0" w:tplc="1F5C6ABA">
      <w:start w:val="1"/>
      <w:numFmt w:val="decimal"/>
      <w:lvlText w:val="%1."/>
      <w:lvlJc w:val="left"/>
      <w:pPr>
        <w:ind w:left="360" w:hanging="360"/>
      </w:pPr>
      <w:rPr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A66A59"/>
    <w:multiLevelType w:val="hybridMultilevel"/>
    <w:tmpl w:val="33EC5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54C2C"/>
    <w:multiLevelType w:val="hybridMultilevel"/>
    <w:tmpl w:val="1BBC6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7874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9566FE"/>
    <w:multiLevelType w:val="hybridMultilevel"/>
    <w:tmpl w:val="07188B2E"/>
    <w:lvl w:ilvl="0" w:tplc="D7488604">
      <w:numFmt w:val="bullet"/>
      <w:lvlText w:val="-"/>
      <w:lvlJc w:val="left"/>
      <w:pPr>
        <w:ind w:left="644" w:hanging="360"/>
      </w:pPr>
      <w:rPr>
        <w:rFonts w:ascii="Calibri Light" w:eastAsia="Calibr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F064FC4"/>
    <w:multiLevelType w:val="hybridMultilevel"/>
    <w:tmpl w:val="41DE5C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7"/>
  </w:num>
  <w:num w:numId="5">
    <w:abstractNumId w:val="17"/>
  </w:num>
  <w:num w:numId="6">
    <w:abstractNumId w:val="22"/>
  </w:num>
  <w:num w:numId="7">
    <w:abstractNumId w:val="32"/>
  </w:num>
  <w:num w:numId="8">
    <w:abstractNumId w:val="8"/>
  </w:num>
  <w:num w:numId="9">
    <w:abstractNumId w:val="7"/>
  </w:num>
  <w:num w:numId="10">
    <w:abstractNumId w:val="29"/>
  </w:num>
  <w:num w:numId="11">
    <w:abstractNumId w:val="3"/>
  </w:num>
  <w:num w:numId="12">
    <w:abstractNumId w:val="34"/>
  </w:num>
  <w:num w:numId="13">
    <w:abstractNumId w:val="5"/>
  </w:num>
  <w:num w:numId="14">
    <w:abstractNumId w:val="2"/>
  </w:num>
  <w:num w:numId="15">
    <w:abstractNumId w:val="16"/>
  </w:num>
  <w:num w:numId="16">
    <w:abstractNumId w:val="25"/>
  </w:num>
  <w:num w:numId="17">
    <w:abstractNumId w:val="24"/>
  </w:num>
  <w:num w:numId="18">
    <w:abstractNumId w:val="19"/>
  </w:num>
  <w:num w:numId="19">
    <w:abstractNumId w:val="36"/>
  </w:num>
  <w:num w:numId="20">
    <w:abstractNumId w:val="33"/>
  </w:num>
  <w:num w:numId="21">
    <w:abstractNumId w:val="10"/>
  </w:num>
  <w:num w:numId="22">
    <w:abstractNumId w:val="9"/>
  </w:num>
  <w:num w:numId="23">
    <w:abstractNumId w:val="23"/>
  </w:num>
  <w:num w:numId="24">
    <w:abstractNumId w:val="15"/>
  </w:num>
  <w:num w:numId="25">
    <w:abstractNumId w:val="35"/>
  </w:num>
  <w:num w:numId="26">
    <w:abstractNumId w:val="0"/>
  </w:num>
  <w:num w:numId="27">
    <w:abstractNumId w:val="37"/>
  </w:num>
  <w:num w:numId="28">
    <w:abstractNumId w:val="4"/>
  </w:num>
  <w:num w:numId="29">
    <w:abstractNumId w:val="31"/>
  </w:num>
  <w:num w:numId="30">
    <w:abstractNumId w:val="1"/>
  </w:num>
  <w:num w:numId="31">
    <w:abstractNumId w:val="26"/>
  </w:num>
  <w:num w:numId="32">
    <w:abstractNumId w:val="2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8"/>
  </w:num>
  <w:num w:numId="38">
    <w:abstractNumId w:val="30"/>
  </w:num>
  <w:num w:numId="39">
    <w:abstractNumId w:val="1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F7"/>
    <w:rsid w:val="00001F7C"/>
    <w:rsid w:val="000027A8"/>
    <w:rsid w:val="000030DB"/>
    <w:rsid w:val="000035A0"/>
    <w:rsid w:val="00003FB5"/>
    <w:rsid w:val="000046B8"/>
    <w:rsid w:val="00005B2C"/>
    <w:rsid w:val="00005BAD"/>
    <w:rsid w:val="00005C46"/>
    <w:rsid w:val="0000717E"/>
    <w:rsid w:val="0000750A"/>
    <w:rsid w:val="00007C31"/>
    <w:rsid w:val="00010729"/>
    <w:rsid w:val="00012C56"/>
    <w:rsid w:val="00012D15"/>
    <w:rsid w:val="00012E3B"/>
    <w:rsid w:val="000132E8"/>
    <w:rsid w:val="000139EB"/>
    <w:rsid w:val="00013F70"/>
    <w:rsid w:val="00013F8F"/>
    <w:rsid w:val="00014DFA"/>
    <w:rsid w:val="00015264"/>
    <w:rsid w:val="00016708"/>
    <w:rsid w:val="00016811"/>
    <w:rsid w:val="00016E4F"/>
    <w:rsid w:val="00020342"/>
    <w:rsid w:val="00022B6B"/>
    <w:rsid w:val="000235DE"/>
    <w:rsid w:val="00025408"/>
    <w:rsid w:val="00025F1A"/>
    <w:rsid w:val="00025FD6"/>
    <w:rsid w:val="00026089"/>
    <w:rsid w:val="000275BF"/>
    <w:rsid w:val="0003039B"/>
    <w:rsid w:val="00030622"/>
    <w:rsid w:val="0003196F"/>
    <w:rsid w:val="00035702"/>
    <w:rsid w:val="00036BD6"/>
    <w:rsid w:val="000377FD"/>
    <w:rsid w:val="00040C54"/>
    <w:rsid w:val="00042564"/>
    <w:rsid w:val="00042F55"/>
    <w:rsid w:val="000430F0"/>
    <w:rsid w:val="00045D6E"/>
    <w:rsid w:val="00046383"/>
    <w:rsid w:val="000465DA"/>
    <w:rsid w:val="00046B75"/>
    <w:rsid w:val="00047873"/>
    <w:rsid w:val="00047E5C"/>
    <w:rsid w:val="00051DF3"/>
    <w:rsid w:val="00051E1D"/>
    <w:rsid w:val="00051E2E"/>
    <w:rsid w:val="00052EF6"/>
    <w:rsid w:val="00054DB8"/>
    <w:rsid w:val="00055E46"/>
    <w:rsid w:val="00056575"/>
    <w:rsid w:val="00056F0E"/>
    <w:rsid w:val="000577AB"/>
    <w:rsid w:val="00057E75"/>
    <w:rsid w:val="00057F04"/>
    <w:rsid w:val="00062337"/>
    <w:rsid w:val="000634C3"/>
    <w:rsid w:val="00063703"/>
    <w:rsid w:val="00064335"/>
    <w:rsid w:val="0006527A"/>
    <w:rsid w:val="00065B7B"/>
    <w:rsid w:val="00066408"/>
    <w:rsid w:val="00066856"/>
    <w:rsid w:val="000722CB"/>
    <w:rsid w:val="00073A5E"/>
    <w:rsid w:val="00073EA4"/>
    <w:rsid w:val="00074A6D"/>
    <w:rsid w:val="00074F29"/>
    <w:rsid w:val="00076E05"/>
    <w:rsid w:val="000771DC"/>
    <w:rsid w:val="000773FE"/>
    <w:rsid w:val="0008366F"/>
    <w:rsid w:val="00083A5D"/>
    <w:rsid w:val="00085234"/>
    <w:rsid w:val="000853A5"/>
    <w:rsid w:val="0008548D"/>
    <w:rsid w:val="000855AB"/>
    <w:rsid w:val="0008702F"/>
    <w:rsid w:val="00087306"/>
    <w:rsid w:val="0009013A"/>
    <w:rsid w:val="00090B5E"/>
    <w:rsid w:val="0009117B"/>
    <w:rsid w:val="00091FBC"/>
    <w:rsid w:val="000929ED"/>
    <w:rsid w:val="00093BC0"/>
    <w:rsid w:val="00093D7E"/>
    <w:rsid w:val="00094AFD"/>
    <w:rsid w:val="000976B9"/>
    <w:rsid w:val="00097D3F"/>
    <w:rsid w:val="00097F8B"/>
    <w:rsid w:val="000A0526"/>
    <w:rsid w:val="000A25AB"/>
    <w:rsid w:val="000A2BFF"/>
    <w:rsid w:val="000A422A"/>
    <w:rsid w:val="000A4926"/>
    <w:rsid w:val="000A6589"/>
    <w:rsid w:val="000A6A28"/>
    <w:rsid w:val="000B0ABB"/>
    <w:rsid w:val="000B0B2E"/>
    <w:rsid w:val="000B1538"/>
    <w:rsid w:val="000B29EA"/>
    <w:rsid w:val="000B3623"/>
    <w:rsid w:val="000B3A85"/>
    <w:rsid w:val="000B4671"/>
    <w:rsid w:val="000B629E"/>
    <w:rsid w:val="000B6448"/>
    <w:rsid w:val="000B79FC"/>
    <w:rsid w:val="000C047A"/>
    <w:rsid w:val="000C1280"/>
    <w:rsid w:val="000C1EB5"/>
    <w:rsid w:val="000C2251"/>
    <w:rsid w:val="000C3635"/>
    <w:rsid w:val="000C3F7E"/>
    <w:rsid w:val="000C431C"/>
    <w:rsid w:val="000C4B2D"/>
    <w:rsid w:val="000C55C0"/>
    <w:rsid w:val="000D0DC6"/>
    <w:rsid w:val="000D26B6"/>
    <w:rsid w:val="000D271D"/>
    <w:rsid w:val="000D3EC9"/>
    <w:rsid w:val="000D410A"/>
    <w:rsid w:val="000D4572"/>
    <w:rsid w:val="000D4C37"/>
    <w:rsid w:val="000D54A7"/>
    <w:rsid w:val="000D566B"/>
    <w:rsid w:val="000D5BD5"/>
    <w:rsid w:val="000D6344"/>
    <w:rsid w:val="000D65AC"/>
    <w:rsid w:val="000D7047"/>
    <w:rsid w:val="000D706C"/>
    <w:rsid w:val="000D74D7"/>
    <w:rsid w:val="000D768C"/>
    <w:rsid w:val="000E121D"/>
    <w:rsid w:val="000E160E"/>
    <w:rsid w:val="000E22A5"/>
    <w:rsid w:val="000E27A6"/>
    <w:rsid w:val="000E448F"/>
    <w:rsid w:val="000E508B"/>
    <w:rsid w:val="000E5B30"/>
    <w:rsid w:val="000E64E0"/>
    <w:rsid w:val="000E64F0"/>
    <w:rsid w:val="000E679A"/>
    <w:rsid w:val="000E6DC1"/>
    <w:rsid w:val="000E7487"/>
    <w:rsid w:val="000F0D7D"/>
    <w:rsid w:val="000F2434"/>
    <w:rsid w:val="000F4D22"/>
    <w:rsid w:val="000F5EA1"/>
    <w:rsid w:val="000F68D7"/>
    <w:rsid w:val="0010205C"/>
    <w:rsid w:val="00102613"/>
    <w:rsid w:val="00102E66"/>
    <w:rsid w:val="00103647"/>
    <w:rsid w:val="00103D19"/>
    <w:rsid w:val="00104513"/>
    <w:rsid w:val="0010523E"/>
    <w:rsid w:val="00105EC6"/>
    <w:rsid w:val="0010626B"/>
    <w:rsid w:val="00107260"/>
    <w:rsid w:val="001073EF"/>
    <w:rsid w:val="00111833"/>
    <w:rsid w:val="001128BB"/>
    <w:rsid w:val="00113EB9"/>
    <w:rsid w:val="00115195"/>
    <w:rsid w:val="00117201"/>
    <w:rsid w:val="00121475"/>
    <w:rsid w:val="001223C2"/>
    <w:rsid w:val="00122FA2"/>
    <w:rsid w:val="001247F3"/>
    <w:rsid w:val="0012496B"/>
    <w:rsid w:val="001265DD"/>
    <w:rsid w:val="001270BC"/>
    <w:rsid w:val="00127FA1"/>
    <w:rsid w:val="00131102"/>
    <w:rsid w:val="00131D2E"/>
    <w:rsid w:val="00132019"/>
    <w:rsid w:val="0013230E"/>
    <w:rsid w:val="0013377C"/>
    <w:rsid w:val="00134DF5"/>
    <w:rsid w:val="001366AF"/>
    <w:rsid w:val="001401F4"/>
    <w:rsid w:val="0014079C"/>
    <w:rsid w:val="001419FC"/>
    <w:rsid w:val="0014511C"/>
    <w:rsid w:val="00147940"/>
    <w:rsid w:val="00147EB3"/>
    <w:rsid w:val="0015026E"/>
    <w:rsid w:val="00150439"/>
    <w:rsid w:val="001505C1"/>
    <w:rsid w:val="0015143B"/>
    <w:rsid w:val="00151A3E"/>
    <w:rsid w:val="001525ED"/>
    <w:rsid w:val="0015372D"/>
    <w:rsid w:val="001547C9"/>
    <w:rsid w:val="00155140"/>
    <w:rsid w:val="0015559E"/>
    <w:rsid w:val="00156DC6"/>
    <w:rsid w:val="00160BAD"/>
    <w:rsid w:val="00160F83"/>
    <w:rsid w:val="00161120"/>
    <w:rsid w:val="00161B77"/>
    <w:rsid w:val="00161E05"/>
    <w:rsid w:val="001632E6"/>
    <w:rsid w:val="00163ACE"/>
    <w:rsid w:val="0016404F"/>
    <w:rsid w:val="001654DD"/>
    <w:rsid w:val="0016580E"/>
    <w:rsid w:val="00166EFE"/>
    <w:rsid w:val="00167838"/>
    <w:rsid w:val="00167CE9"/>
    <w:rsid w:val="00167DFC"/>
    <w:rsid w:val="001701C1"/>
    <w:rsid w:val="00170D1B"/>
    <w:rsid w:val="00171CED"/>
    <w:rsid w:val="00175252"/>
    <w:rsid w:val="0017721F"/>
    <w:rsid w:val="00177CC1"/>
    <w:rsid w:val="00180248"/>
    <w:rsid w:val="00180AC1"/>
    <w:rsid w:val="00180B29"/>
    <w:rsid w:val="00183DFB"/>
    <w:rsid w:val="00185A0B"/>
    <w:rsid w:val="001862EA"/>
    <w:rsid w:val="00186A58"/>
    <w:rsid w:val="0018757B"/>
    <w:rsid w:val="00187D2D"/>
    <w:rsid w:val="00190B5E"/>
    <w:rsid w:val="00192013"/>
    <w:rsid w:val="001920A9"/>
    <w:rsid w:val="001924A3"/>
    <w:rsid w:val="00193548"/>
    <w:rsid w:val="0019413E"/>
    <w:rsid w:val="00194276"/>
    <w:rsid w:val="0019620B"/>
    <w:rsid w:val="001962D9"/>
    <w:rsid w:val="001A0309"/>
    <w:rsid w:val="001A0759"/>
    <w:rsid w:val="001A08A3"/>
    <w:rsid w:val="001A13F0"/>
    <w:rsid w:val="001A16BC"/>
    <w:rsid w:val="001A2164"/>
    <w:rsid w:val="001A2423"/>
    <w:rsid w:val="001A3B6B"/>
    <w:rsid w:val="001A3E1F"/>
    <w:rsid w:val="001A4A0E"/>
    <w:rsid w:val="001A5599"/>
    <w:rsid w:val="001A5A2C"/>
    <w:rsid w:val="001A63AF"/>
    <w:rsid w:val="001B03EA"/>
    <w:rsid w:val="001B22A8"/>
    <w:rsid w:val="001B251C"/>
    <w:rsid w:val="001B4DC2"/>
    <w:rsid w:val="001B55AD"/>
    <w:rsid w:val="001B6A7A"/>
    <w:rsid w:val="001B7B7D"/>
    <w:rsid w:val="001C0687"/>
    <w:rsid w:val="001C0983"/>
    <w:rsid w:val="001C226F"/>
    <w:rsid w:val="001C2F75"/>
    <w:rsid w:val="001C3129"/>
    <w:rsid w:val="001C4017"/>
    <w:rsid w:val="001C4F0C"/>
    <w:rsid w:val="001C6B56"/>
    <w:rsid w:val="001C7740"/>
    <w:rsid w:val="001D055A"/>
    <w:rsid w:val="001D1CB8"/>
    <w:rsid w:val="001D5B7E"/>
    <w:rsid w:val="001D70CA"/>
    <w:rsid w:val="001E34DD"/>
    <w:rsid w:val="001E36CB"/>
    <w:rsid w:val="001E46BE"/>
    <w:rsid w:val="001E66C5"/>
    <w:rsid w:val="001E67D0"/>
    <w:rsid w:val="001E6ACE"/>
    <w:rsid w:val="001E7A05"/>
    <w:rsid w:val="001E7F63"/>
    <w:rsid w:val="001F0473"/>
    <w:rsid w:val="001F07C3"/>
    <w:rsid w:val="001F148B"/>
    <w:rsid w:val="001F1BB4"/>
    <w:rsid w:val="001F1C88"/>
    <w:rsid w:val="001F322F"/>
    <w:rsid w:val="001F40C5"/>
    <w:rsid w:val="001F4FE4"/>
    <w:rsid w:val="001F71EE"/>
    <w:rsid w:val="00201700"/>
    <w:rsid w:val="00201874"/>
    <w:rsid w:val="00201906"/>
    <w:rsid w:val="00204BCD"/>
    <w:rsid w:val="00205B97"/>
    <w:rsid w:val="002070D1"/>
    <w:rsid w:val="0021220F"/>
    <w:rsid w:val="0021297E"/>
    <w:rsid w:val="00212B69"/>
    <w:rsid w:val="0021347B"/>
    <w:rsid w:val="00213A70"/>
    <w:rsid w:val="00215B8B"/>
    <w:rsid w:val="00216274"/>
    <w:rsid w:val="00221DEA"/>
    <w:rsid w:val="00222768"/>
    <w:rsid w:val="00223860"/>
    <w:rsid w:val="00223F04"/>
    <w:rsid w:val="002269B1"/>
    <w:rsid w:val="00226C0F"/>
    <w:rsid w:val="002303F5"/>
    <w:rsid w:val="0023292B"/>
    <w:rsid w:val="00232C16"/>
    <w:rsid w:val="00233377"/>
    <w:rsid w:val="0023348E"/>
    <w:rsid w:val="0023357A"/>
    <w:rsid w:val="002340EB"/>
    <w:rsid w:val="002359FD"/>
    <w:rsid w:val="002362EE"/>
    <w:rsid w:val="00236B2D"/>
    <w:rsid w:val="00236C24"/>
    <w:rsid w:val="0024023A"/>
    <w:rsid w:val="002407B5"/>
    <w:rsid w:val="00244A4B"/>
    <w:rsid w:val="00244E9C"/>
    <w:rsid w:val="00244ECA"/>
    <w:rsid w:val="00245D57"/>
    <w:rsid w:val="00246053"/>
    <w:rsid w:val="002475C3"/>
    <w:rsid w:val="00251FB5"/>
    <w:rsid w:val="0025259F"/>
    <w:rsid w:val="00253BDC"/>
    <w:rsid w:val="00255456"/>
    <w:rsid w:val="00255722"/>
    <w:rsid w:val="00260261"/>
    <w:rsid w:val="00261650"/>
    <w:rsid w:val="00262711"/>
    <w:rsid w:val="00262AAE"/>
    <w:rsid w:val="002666CD"/>
    <w:rsid w:val="0026688D"/>
    <w:rsid w:val="00266F27"/>
    <w:rsid w:val="0026776D"/>
    <w:rsid w:val="002729B3"/>
    <w:rsid w:val="0027409F"/>
    <w:rsid w:val="002751D6"/>
    <w:rsid w:val="002753D0"/>
    <w:rsid w:val="00275D7A"/>
    <w:rsid w:val="0027669E"/>
    <w:rsid w:val="0027713F"/>
    <w:rsid w:val="00277E75"/>
    <w:rsid w:val="002802E9"/>
    <w:rsid w:val="00280B0C"/>
    <w:rsid w:val="00282ACC"/>
    <w:rsid w:val="00283383"/>
    <w:rsid w:val="0028344D"/>
    <w:rsid w:val="00284C79"/>
    <w:rsid w:val="00285724"/>
    <w:rsid w:val="00286737"/>
    <w:rsid w:val="00287737"/>
    <w:rsid w:val="00287D4A"/>
    <w:rsid w:val="0029008E"/>
    <w:rsid w:val="00290CF1"/>
    <w:rsid w:val="00290E33"/>
    <w:rsid w:val="00291AB4"/>
    <w:rsid w:val="00291D03"/>
    <w:rsid w:val="00291DCF"/>
    <w:rsid w:val="0029261C"/>
    <w:rsid w:val="00292BB5"/>
    <w:rsid w:val="0029334C"/>
    <w:rsid w:val="00293B6D"/>
    <w:rsid w:val="002943F5"/>
    <w:rsid w:val="00296A12"/>
    <w:rsid w:val="0029763F"/>
    <w:rsid w:val="00297CB9"/>
    <w:rsid w:val="002A00C1"/>
    <w:rsid w:val="002A0F06"/>
    <w:rsid w:val="002A12E8"/>
    <w:rsid w:val="002A1871"/>
    <w:rsid w:val="002A2ACF"/>
    <w:rsid w:val="002A3B3F"/>
    <w:rsid w:val="002A4C23"/>
    <w:rsid w:val="002A4EF8"/>
    <w:rsid w:val="002A58BC"/>
    <w:rsid w:val="002A6046"/>
    <w:rsid w:val="002A6B44"/>
    <w:rsid w:val="002A71EC"/>
    <w:rsid w:val="002A74CB"/>
    <w:rsid w:val="002A7EAA"/>
    <w:rsid w:val="002B139B"/>
    <w:rsid w:val="002B1B48"/>
    <w:rsid w:val="002B213D"/>
    <w:rsid w:val="002B31D5"/>
    <w:rsid w:val="002B3DD2"/>
    <w:rsid w:val="002B420E"/>
    <w:rsid w:val="002B4995"/>
    <w:rsid w:val="002B6825"/>
    <w:rsid w:val="002B6D2E"/>
    <w:rsid w:val="002B6F45"/>
    <w:rsid w:val="002B7D1E"/>
    <w:rsid w:val="002C209E"/>
    <w:rsid w:val="002C2470"/>
    <w:rsid w:val="002C2BF2"/>
    <w:rsid w:val="002C35A9"/>
    <w:rsid w:val="002C35D8"/>
    <w:rsid w:val="002C773A"/>
    <w:rsid w:val="002C7AD6"/>
    <w:rsid w:val="002C7B28"/>
    <w:rsid w:val="002D148D"/>
    <w:rsid w:val="002D232C"/>
    <w:rsid w:val="002D32D4"/>
    <w:rsid w:val="002D44AD"/>
    <w:rsid w:val="002D5053"/>
    <w:rsid w:val="002D5579"/>
    <w:rsid w:val="002D55B4"/>
    <w:rsid w:val="002D5BAC"/>
    <w:rsid w:val="002D6CA2"/>
    <w:rsid w:val="002E085B"/>
    <w:rsid w:val="002E10A6"/>
    <w:rsid w:val="002E1BC5"/>
    <w:rsid w:val="002E26C3"/>
    <w:rsid w:val="002E2D63"/>
    <w:rsid w:val="002E3C19"/>
    <w:rsid w:val="002E5C64"/>
    <w:rsid w:val="002E78E5"/>
    <w:rsid w:val="002F0F4C"/>
    <w:rsid w:val="002F1A65"/>
    <w:rsid w:val="002F4B1D"/>
    <w:rsid w:val="002F5351"/>
    <w:rsid w:val="002F7817"/>
    <w:rsid w:val="002F7C87"/>
    <w:rsid w:val="00300559"/>
    <w:rsid w:val="00300F57"/>
    <w:rsid w:val="0030106D"/>
    <w:rsid w:val="003018AC"/>
    <w:rsid w:val="00301E06"/>
    <w:rsid w:val="00302D55"/>
    <w:rsid w:val="00303F54"/>
    <w:rsid w:val="003049AF"/>
    <w:rsid w:val="0030595B"/>
    <w:rsid w:val="00305A43"/>
    <w:rsid w:val="00305CE8"/>
    <w:rsid w:val="00307641"/>
    <w:rsid w:val="0031047E"/>
    <w:rsid w:val="00311068"/>
    <w:rsid w:val="003125E6"/>
    <w:rsid w:val="0031396A"/>
    <w:rsid w:val="00314060"/>
    <w:rsid w:val="00314798"/>
    <w:rsid w:val="00317B40"/>
    <w:rsid w:val="00320386"/>
    <w:rsid w:val="00322822"/>
    <w:rsid w:val="00323057"/>
    <w:rsid w:val="00324AEC"/>
    <w:rsid w:val="00325A32"/>
    <w:rsid w:val="00325B53"/>
    <w:rsid w:val="00326710"/>
    <w:rsid w:val="00326760"/>
    <w:rsid w:val="00326A60"/>
    <w:rsid w:val="003301C0"/>
    <w:rsid w:val="00330C99"/>
    <w:rsid w:val="00331E1A"/>
    <w:rsid w:val="0033352A"/>
    <w:rsid w:val="0033363F"/>
    <w:rsid w:val="00335303"/>
    <w:rsid w:val="00337064"/>
    <w:rsid w:val="00340E5D"/>
    <w:rsid w:val="00341159"/>
    <w:rsid w:val="00341204"/>
    <w:rsid w:val="00342352"/>
    <w:rsid w:val="00342B94"/>
    <w:rsid w:val="00342C99"/>
    <w:rsid w:val="00344899"/>
    <w:rsid w:val="0034672F"/>
    <w:rsid w:val="0034700D"/>
    <w:rsid w:val="003470EC"/>
    <w:rsid w:val="00351862"/>
    <w:rsid w:val="003521BC"/>
    <w:rsid w:val="003523BD"/>
    <w:rsid w:val="00353091"/>
    <w:rsid w:val="003536F4"/>
    <w:rsid w:val="00356F96"/>
    <w:rsid w:val="00357672"/>
    <w:rsid w:val="003601D8"/>
    <w:rsid w:val="003623F3"/>
    <w:rsid w:val="003626BF"/>
    <w:rsid w:val="00362C3A"/>
    <w:rsid w:val="00362F54"/>
    <w:rsid w:val="00363F58"/>
    <w:rsid w:val="00365234"/>
    <w:rsid w:val="003664F1"/>
    <w:rsid w:val="00366831"/>
    <w:rsid w:val="003729F6"/>
    <w:rsid w:val="00372AE2"/>
    <w:rsid w:val="003752E6"/>
    <w:rsid w:val="00376970"/>
    <w:rsid w:val="00380315"/>
    <w:rsid w:val="0038046D"/>
    <w:rsid w:val="003811A8"/>
    <w:rsid w:val="0038228A"/>
    <w:rsid w:val="00383088"/>
    <w:rsid w:val="0038427B"/>
    <w:rsid w:val="00384A78"/>
    <w:rsid w:val="00385399"/>
    <w:rsid w:val="0038606B"/>
    <w:rsid w:val="00387C87"/>
    <w:rsid w:val="00387EBD"/>
    <w:rsid w:val="0039070D"/>
    <w:rsid w:val="00391069"/>
    <w:rsid w:val="003929C2"/>
    <w:rsid w:val="003933FB"/>
    <w:rsid w:val="00393CD2"/>
    <w:rsid w:val="003942D1"/>
    <w:rsid w:val="0039483B"/>
    <w:rsid w:val="00394E29"/>
    <w:rsid w:val="0039690B"/>
    <w:rsid w:val="00396BA3"/>
    <w:rsid w:val="00397219"/>
    <w:rsid w:val="00397A33"/>
    <w:rsid w:val="00397A61"/>
    <w:rsid w:val="00397FD6"/>
    <w:rsid w:val="003A0E3F"/>
    <w:rsid w:val="003A139C"/>
    <w:rsid w:val="003A1AAE"/>
    <w:rsid w:val="003A2941"/>
    <w:rsid w:val="003A3563"/>
    <w:rsid w:val="003A3957"/>
    <w:rsid w:val="003A47F6"/>
    <w:rsid w:val="003A4982"/>
    <w:rsid w:val="003A5E4D"/>
    <w:rsid w:val="003A7276"/>
    <w:rsid w:val="003A76C1"/>
    <w:rsid w:val="003A7A61"/>
    <w:rsid w:val="003B1C7D"/>
    <w:rsid w:val="003B2BA7"/>
    <w:rsid w:val="003B2F14"/>
    <w:rsid w:val="003B40E5"/>
    <w:rsid w:val="003B413B"/>
    <w:rsid w:val="003B5914"/>
    <w:rsid w:val="003B6BAF"/>
    <w:rsid w:val="003B7348"/>
    <w:rsid w:val="003B794D"/>
    <w:rsid w:val="003B7A4B"/>
    <w:rsid w:val="003C0ED4"/>
    <w:rsid w:val="003C27E9"/>
    <w:rsid w:val="003C4986"/>
    <w:rsid w:val="003C5075"/>
    <w:rsid w:val="003C63E1"/>
    <w:rsid w:val="003C658C"/>
    <w:rsid w:val="003C6674"/>
    <w:rsid w:val="003C6DB3"/>
    <w:rsid w:val="003C7114"/>
    <w:rsid w:val="003C75FE"/>
    <w:rsid w:val="003D032B"/>
    <w:rsid w:val="003D1BF2"/>
    <w:rsid w:val="003D2D17"/>
    <w:rsid w:val="003D3ED9"/>
    <w:rsid w:val="003D6142"/>
    <w:rsid w:val="003E043C"/>
    <w:rsid w:val="003E1537"/>
    <w:rsid w:val="003E26B1"/>
    <w:rsid w:val="003E3186"/>
    <w:rsid w:val="003E4159"/>
    <w:rsid w:val="003E4AD6"/>
    <w:rsid w:val="003E4E11"/>
    <w:rsid w:val="003E4FAD"/>
    <w:rsid w:val="003E5A8A"/>
    <w:rsid w:val="003E6597"/>
    <w:rsid w:val="003E7B4A"/>
    <w:rsid w:val="003E7D05"/>
    <w:rsid w:val="003F25BA"/>
    <w:rsid w:val="003F27BF"/>
    <w:rsid w:val="003F3B31"/>
    <w:rsid w:val="003F4B81"/>
    <w:rsid w:val="003F501A"/>
    <w:rsid w:val="003F692C"/>
    <w:rsid w:val="003F7C3D"/>
    <w:rsid w:val="004005D1"/>
    <w:rsid w:val="00400DA1"/>
    <w:rsid w:val="004019F4"/>
    <w:rsid w:val="00402ED4"/>
    <w:rsid w:val="004034A6"/>
    <w:rsid w:val="00403B36"/>
    <w:rsid w:val="00404627"/>
    <w:rsid w:val="0040488A"/>
    <w:rsid w:val="004079FA"/>
    <w:rsid w:val="004104D8"/>
    <w:rsid w:val="00411779"/>
    <w:rsid w:val="00412AB3"/>
    <w:rsid w:val="00412D51"/>
    <w:rsid w:val="00412F4C"/>
    <w:rsid w:val="00415795"/>
    <w:rsid w:val="0041664B"/>
    <w:rsid w:val="00420560"/>
    <w:rsid w:val="00422120"/>
    <w:rsid w:val="00422250"/>
    <w:rsid w:val="004223FB"/>
    <w:rsid w:val="004224DB"/>
    <w:rsid w:val="004249DC"/>
    <w:rsid w:val="0042577F"/>
    <w:rsid w:val="00426228"/>
    <w:rsid w:val="0043025B"/>
    <w:rsid w:val="0043265E"/>
    <w:rsid w:val="00432F64"/>
    <w:rsid w:val="00433E46"/>
    <w:rsid w:val="00435B29"/>
    <w:rsid w:val="0043622B"/>
    <w:rsid w:val="00436BF2"/>
    <w:rsid w:val="004374DB"/>
    <w:rsid w:val="00441CD2"/>
    <w:rsid w:val="004420B6"/>
    <w:rsid w:val="00442B19"/>
    <w:rsid w:val="004435A5"/>
    <w:rsid w:val="00443B65"/>
    <w:rsid w:val="0044498C"/>
    <w:rsid w:val="00445FFC"/>
    <w:rsid w:val="004465E2"/>
    <w:rsid w:val="004471D7"/>
    <w:rsid w:val="004511C6"/>
    <w:rsid w:val="004513AC"/>
    <w:rsid w:val="00451CF7"/>
    <w:rsid w:val="00452346"/>
    <w:rsid w:val="00452BEE"/>
    <w:rsid w:val="00453E01"/>
    <w:rsid w:val="004545A1"/>
    <w:rsid w:val="00456B47"/>
    <w:rsid w:val="004573A8"/>
    <w:rsid w:val="00460751"/>
    <w:rsid w:val="00461488"/>
    <w:rsid w:val="00461A95"/>
    <w:rsid w:val="00462540"/>
    <w:rsid w:val="0046569A"/>
    <w:rsid w:val="0046588A"/>
    <w:rsid w:val="004663F0"/>
    <w:rsid w:val="00471542"/>
    <w:rsid w:val="00471919"/>
    <w:rsid w:val="0047329F"/>
    <w:rsid w:val="00474794"/>
    <w:rsid w:val="00474B1C"/>
    <w:rsid w:val="00475DF8"/>
    <w:rsid w:val="00481134"/>
    <w:rsid w:val="0048271C"/>
    <w:rsid w:val="0048365C"/>
    <w:rsid w:val="00483F3E"/>
    <w:rsid w:val="00484FBE"/>
    <w:rsid w:val="0048620A"/>
    <w:rsid w:val="004877CA"/>
    <w:rsid w:val="00490337"/>
    <w:rsid w:val="00491811"/>
    <w:rsid w:val="004920EA"/>
    <w:rsid w:val="004941B3"/>
    <w:rsid w:val="004942EE"/>
    <w:rsid w:val="004951C0"/>
    <w:rsid w:val="0049630F"/>
    <w:rsid w:val="00496FD3"/>
    <w:rsid w:val="004A0636"/>
    <w:rsid w:val="004A2CAB"/>
    <w:rsid w:val="004A2D6C"/>
    <w:rsid w:val="004A3075"/>
    <w:rsid w:val="004A405E"/>
    <w:rsid w:val="004A4D77"/>
    <w:rsid w:val="004A4FD8"/>
    <w:rsid w:val="004A5AEE"/>
    <w:rsid w:val="004A66E8"/>
    <w:rsid w:val="004A744D"/>
    <w:rsid w:val="004B0DA2"/>
    <w:rsid w:val="004B0E4D"/>
    <w:rsid w:val="004B154E"/>
    <w:rsid w:val="004B155A"/>
    <w:rsid w:val="004B245D"/>
    <w:rsid w:val="004B264D"/>
    <w:rsid w:val="004B4A31"/>
    <w:rsid w:val="004B5733"/>
    <w:rsid w:val="004B5F86"/>
    <w:rsid w:val="004B6A87"/>
    <w:rsid w:val="004C0314"/>
    <w:rsid w:val="004C385E"/>
    <w:rsid w:val="004C5513"/>
    <w:rsid w:val="004C656C"/>
    <w:rsid w:val="004C69D6"/>
    <w:rsid w:val="004C6CE7"/>
    <w:rsid w:val="004C6E30"/>
    <w:rsid w:val="004D259A"/>
    <w:rsid w:val="004D444F"/>
    <w:rsid w:val="004D5883"/>
    <w:rsid w:val="004D6816"/>
    <w:rsid w:val="004E2141"/>
    <w:rsid w:val="004E4FEC"/>
    <w:rsid w:val="004E5502"/>
    <w:rsid w:val="004E5C80"/>
    <w:rsid w:val="004E6AED"/>
    <w:rsid w:val="004E6BF6"/>
    <w:rsid w:val="004E7D23"/>
    <w:rsid w:val="004F02D8"/>
    <w:rsid w:val="004F0C60"/>
    <w:rsid w:val="004F1D8A"/>
    <w:rsid w:val="004F364A"/>
    <w:rsid w:val="004F426D"/>
    <w:rsid w:val="004F47BA"/>
    <w:rsid w:val="004F54E0"/>
    <w:rsid w:val="004F5AC2"/>
    <w:rsid w:val="004F65F2"/>
    <w:rsid w:val="004F698D"/>
    <w:rsid w:val="004F7745"/>
    <w:rsid w:val="004F79DE"/>
    <w:rsid w:val="004F7D5A"/>
    <w:rsid w:val="004F7D8D"/>
    <w:rsid w:val="004F7F58"/>
    <w:rsid w:val="005005EE"/>
    <w:rsid w:val="005013DE"/>
    <w:rsid w:val="005028DE"/>
    <w:rsid w:val="005039D5"/>
    <w:rsid w:val="00503DB0"/>
    <w:rsid w:val="00505150"/>
    <w:rsid w:val="00506061"/>
    <w:rsid w:val="005066D8"/>
    <w:rsid w:val="005079F7"/>
    <w:rsid w:val="005112CE"/>
    <w:rsid w:val="00511547"/>
    <w:rsid w:val="00511B14"/>
    <w:rsid w:val="005128AD"/>
    <w:rsid w:val="0051547C"/>
    <w:rsid w:val="00515847"/>
    <w:rsid w:val="00520BCA"/>
    <w:rsid w:val="00521008"/>
    <w:rsid w:val="005226BA"/>
    <w:rsid w:val="005226E3"/>
    <w:rsid w:val="005228A5"/>
    <w:rsid w:val="00522AD6"/>
    <w:rsid w:val="0052315C"/>
    <w:rsid w:val="00525228"/>
    <w:rsid w:val="005262A9"/>
    <w:rsid w:val="005262B8"/>
    <w:rsid w:val="005272E2"/>
    <w:rsid w:val="0053101F"/>
    <w:rsid w:val="00532024"/>
    <w:rsid w:val="005349D4"/>
    <w:rsid w:val="00534DA7"/>
    <w:rsid w:val="005359A5"/>
    <w:rsid w:val="00535BAB"/>
    <w:rsid w:val="00536304"/>
    <w:rsid w:val="00542874"/>
    <w:rsid w:val="00544E48"/>
    <w:rsid w:val="0054505E"/>
    <w:rsid w:val="005459B4"/>
    <w:rsid w:val="00546317"/>
    <w:rsid w:val="00546D9A"/>
    <w:rsid w:val="00547D79"/>
    <w:rsid w:val="00551F53"/>
    <w:rsid w:val="005524B8"/>
    <w:rsid w:val="00553A2D"/>
    <w:rsid w:val="00553B34"/>
    <w:rsid w:val="00553F37"/>
    <w:rsid w:val="00555C7E"/>
    <w:rsid w:val="00556278"/>
    <w:rsid w:val="005566E3"/>
    <w:rsid w:val="005606E5"/>
    <w:rsid w:val="005610BC"/>
    <w:rsid w:val="005613AF"/>
    <w:rsid w:val="00561697"/>
    <w:rsid w:val="00561797"/>
    <w:rsid w:val="00561F7E"/>
    <w:rsid w:val="00561FF3"/>
    <w:rsid w:val="00563441"/>
    <w:rsid w:val="005646E3"/>
    <w:rsid w:val="00564B9F"/>
    <w:rsid w:val="00564E96"/>
    <w:rsid w:val="00564FD1"/>
    <w:rsid w:val="005657C8"/>
    <w:rsid w:val="005713A8"/>
    <w:rsid w:val="005730B2"/>
    <w:rsid w:val="00573678"/>
    <w:rsid w:val="00573AE3"/>
    <w:rsid w:val="00573EC6"/>
    <w:rsid w:val="00575147"/>
    <w:rsid w:val="0057667D"/>
    <w:rsid w:val="00577735"/>
    <w:rsid w:val="00580D8D"/>
    <w:rsid w:val="0058240B"/>
    <w:rsid w:val="00583000"/>
    <w:rsid w:val="00583572"/>
    <w:rsid w:val="00584CE8"/>
    <w:rsid w:val="00585423"/>
    <w:rsid w:val="00586E12"/>
    <w:rsid w:val="00590096"/>
    <w:rsid w:val="0059069B"/>
    <w:rsid w:val="00590785"/>
    <w:rsid w:val="00590F50"/>
    <w:rsid w:val="005922B1"/>
    <w:rsid w:val="00592346"/>
    <w:rsid w:val="00592C73"/>
    <w:rsid w:val="00593C69"/>
    <w:rsid w:val="00593DC9"/>
    <w:rsid w:val="00593DEE"/>
    <w:rsid w:val="005953AA"/>
    <w:rsid w:val="0059596C"/>
    <w:rsid w:val="005962AA"/>
    <w:rsid w:val="005965F7"/>
    <w:rsid w:val="005967A1"/>
    <w:rsid w:val="005A0601"/>
    <w:rsid w:val="005A162A"/>
    <w:rsid w:val="005A31D2"/>
    <w:rsid w:val="005A34E3"/>
    <w:rsid w:val="005A42FE"/>
    <w:rsid w:val="005A43F9"/>
    <w:rsid w:val="005A52E7"/>
    <w:rsid w:val="005A5CBB"/>
    <w:rsid w:val="005A5DF2"/>
    <w:rsid w:val="005A7829"/>
    <w:rsid w:val="005B0249"/>
    <w:rsid w:val="005B06B0"/>
    <w:rsid w:val="005B1918"/>
    <w:rsid w:val="005B2239"/>
    <w:rsid w:val="005B2461"/>
    <w:rsid w:val="005B2C4E"/>
    <w:rsid w:val="005B2E14"/>
    <w:rsid w:val="005B2E21"/>
    <w:rsid w:val="005B3BF2"/>
    <w:rsid w:val="005B4EB1"/>
    <w:rsid w:val="005B627A"/>
    <w:rsid w:val="005B67A9"/>
    <w:rsid w:val="005C03FD"/>
    <w:rsid w:val="005C0E07"/>
    <w:rsid w:val="005C0E40"/>
    <w:rsid w:val="005C1BC1"/>
    <w:rsid w:val="005C1D2F"/>
    <w:rsid w:val="005C201E"/>
    <w:rsid w:val="005C328D"/>
    <w:rsid w:val="005C57F9"/>
    <w:rsid w:val="005C61B0"/>
    <w:rsid w:val="005C77A6"/>
    <w:rsid w:val="005D1D87"/>
    <w:rsid w:val="005D563D"/>
    <w:rsid w:val="005E02FF"/>
    <w:rsid w:val="005E285E"/>
    <w:rsid w:val="005E3215"/>
    <w:rsid w:val="005E3EDE"/>
    <w:rsid w:val="005E4EF3"/>
    <w:rsid w:val="005E7741"/>
    <w:rsid w:val="005F1055"/>
    <w:rsid w:val="005F212F"/>
    <w:rsid w:val="005F2FFB"/>
    <w:rsid w:val="005F3F87"/>
    <w:rsid w:val="005F49A7"/>
    <w:rsid w:val="005F4E94"/>
    <w:rsid w:val="005F5F9F"/>
    <w:rsid w:val="005F69EC"/>
    <w:rsid w:val="005F6F54"/>
    <w:rsid w:val="00600766"/>
    <w:rsid w:val="006013D9"/>
    <w:rsid w:val="00602520"/>
    <w:rsid w:val="0060285C"/>
    <w:rsid w:val="00603003"/>
    <w:rsid w:val="0060551B"/>
    <w:rsid w:val="0060577A"/>
    <w:rsid w:val="0060605F"/>
    <w:rsid w:val="00610131"/>
    <w:rsid w:val="00610BDA"/>
    <w:rsid w:val="006113A8"/>
    <w:rsid w:val="00612B5B"/>
    <w:rsid w:val="00612EC0"/>
    <w:rsid w:val="006140F3"/>
    <w:rsid w:val="00614375"/>
    <w:rsid w:val="006166D7"/>
    <w:rsid w:val="0061670E"/>
    <w:rsid w:val="006177A3"/>
    <w:rsid w:val="00617E79"/>
    <w:rsid w:val="00622EDC"/>
    <w:rsid w:val="0062411C"/>
    <w:rsid w:val="00624533"/>
    <w:rsid w:val="00625CD6"/>
    <w:rsid w:val="0062739F"/>
    <w:rsid w:val="0062745D"/>
    <w:rsid w:val="0063074B"/>
    <w:rsid w:val="00632F77"/>
    <w:rsid w:val="00633596"/>
    <w:rsid w:val="006337AC"/>
    <w:rsid w:val="00635EB8"/>
    <w:rsid w:val="00635F1B"/>
    <w:rsid w:val="006371DF"/>
    <w:rsid w:val="00637817"/>
    <w:rsid w:val="00637973"/>
    <w:rsid w:val="00637FCA"/>
    <w:rsid w:val="00641361"/>
    <w:rsid w:val="00643031"/>
    <w:rsid w:val="006444BD"/>
    <w:rsid w:val="00644708"/>
    <w:rsid w:val="00646EC1"/>
    <w:rsid w:val="006473B2"/>
    <w:rsid w:val="00650AED"/>
    <w:rsid w:val="006511F9"/>
    <w:rsid w:val="00651813"/>
    <w:rsid w:val="0065246A"/>
    <w:rsid w:val="00652C57"/>
    <w:rsid w:val="006533AD"/>
    <w:rsid w:val="006549DA"/>
    <w:rsid w:val="00655358"/>
    <w:rsid w:val="006566CC"/>
    <w:rsid w:val="0066022D"/>
    <w:rsid w:val="006612C2"/>
    <w:rsid w:val="00661348"/>
    <w:rsid w:val="0066349C"/>
    <w:rsid w:val="00663576"/>
    <w:rsid w:val="00663FBE"/>
    <w:rsid w:val="00664C25"/>
    <w:rsid w:val="00665C0D"/>
    <w:rsid w:val="00665E46"/>
    <w:rsid w:val="006670E6"/>
    <w:rsid w:val="00667626"/>
    <w:rsid w:val="00670976"/>
    <w:rsid w:val="00670AE8"/>
    <w:rsid w:val="00671929"/>
    <w:rsid w:val="00673CF4"/>
    <w:rsid w:val="00673E39"/>
    <w:rsid w:val="00674FAE"/>
    <w:rsid w:val="00675249"/>
    <w:rsid w:val="006756C9"/>
    <w:rsid w:val="00676BC0"/>
    <w:rsid w:val="00680B04"/>
    <w:rsid w:val="00680F16"/>
    <w:rsid w:val="00681117"/>
    <w:rsid w:val="0068272B"/>
    <w:rsid w:val="00682928"/>
    <w:rsid w:val="00683F79"/>
    <w:rsid w:val="00683FC6"/>
    <w:rsid w:val="0068409D"/>
    <w:rsid w:val="00684786"/>
    <w:rsid w:val="006854AB"/>
    <w:rsid w:val="00685815"/>
    <w:rsid w:val="00685B28"/>
    <w:rsid w:val="00691D59"/>
    <w:rsid w:val="00692FFB"/>
    <w:rsid w:val="00695408"/>
    <w:rsid w:val="006A00EC"/>
    <w:rsid w:val="006A458E"/>
    <w:rsid w:val="006A576E"/>
    <w:rsid w:val="006A58CC"/>
    <w:rsid w:val="006A6A3B"/>
    <w:rsid w:val="006A75FB"/>
    <w:rsid w:val="006A7E8C"/>
    <w:rsid w:val="006B03DC"/>
    <w:rsid w:val="006B0A0F"/>
    <w:rsid w:val="006B230F"/>
    <w:rsid w:val="006B2315"/>
    <w:rsid w:val="006B2479"/>
    <w:rsid w:val="006B31A2"/>
    <w:rsid w:val="006B5047"/>
    <w:rsid w:val="006B6778"/>
    <w:rsid w:val="006B6B15"/>
    <w:rsid w:val="006B7239"/>
    <w:rsid w:val="006C0EB8"/>
    <w:rsid w:val="006C2ACA"/>
    <w:rsid w:val="006C390B"/>
    <w:rsid w:val="006C59A7"/>
    <w:rsid w:val="006C5CF0"/>
    <w:rsid w:val="006C78DF"/>
    <w:rsid w:val="006C7ACA"/>
    <w:rsid w:val="006C7B15"/>
    <w:rsid w:val="006C7F9C"/>
    <w:rsid w:val="006D0242"/>
    <w:rsid w:val="006D0827"/>
    <w:rsid w:val="006D1196"/>
    <w:rsid w:val="006D1D4A"/>
    <w:rsid w:val="006D2408"/>
    <w:rsid w:val="006D2706"/>
    <w:rsid w:val="006D2721"/>
    <w:rsid w:val="006D2B7C"/>
    <w:rsid w:val="006D5328"/>
    <w:rsid w:val="006D5337"/>
    <w:rsid w:val="006D6CAF"/>
    <w:rsid w:val="006E2937"/>
    <w:rsid w:val="006E2E39"/>
    <w:rsid w:val="006E32ED"/>
    <w:rsid w:val="006E46AA"/>
    <w:rsid w:val="006E49A3"/>
    <w:rsid w:val="006E4BE2"/>
    <w:rsid w:val="006E4D0A"/>
    <w:rsid w:val="006E50F8"/>
    <w:rsid w:val="006E5254"/>
    <w:rsid w:val="006E693C"/>
    <w:rsid w:val="006E6ECD"/>
    <w:rsid w:val="006E7927"/>
    <w:rsid w:val="006E7F87"/>
    <w:rsid w:val="006F24C3"/>
    <w:rsid w:val="006F3AD9"/>
    <w:rsid w:val="006F4697"/>
    <w:rsid w:val="006F4C2B"/>
    <w:rsid w:val="006F4E1C"/>
    <w:rsid w:val="006F5D79"/>
    <w:rsid w:val="00701466"/>
    <w:rsid w:val="00702A66"/>
    <w:rsid w:val="00702E1E"/>
    <w:rsid w:val="0070330A"/>
    <w:rsid w:val="0070619B"/>
    <w:rsid w:val="00706C4E"/>
    <w:rsid w:val="00706FB4"/>
    <w:rsid w:val="007077FB"/>
    <w:rsid w:val="007102A1"/>
    <w:rsid w:val="007103C2"/>
    <w:rsid w:val="0071040E"/>
    <w:rsid w:val="00711CEF"/>
    <w:rsid w:val="00712711"/>
    <w:rsid w:val="00715127"/>
    <w:rsid w:val="00715E19"/>
    <w:rsid w:val="00715EE5"/>
    <w:rsid w:val="007172EA"/>
    <w:rsid w:val="00717DCB"/>
    <w:rsid w:val="00720B2A"/>
    <w:rsid w:val="00720EC1"/>
    <w:rsid w:val="007238B4"/>
    <w:rsid w:val="00725B65"/>
    <w:rsid w:val="0072727A"/>
    <w:rsid w:val="007307F0"/>
    <w:rsid w:val="00730AA6"/>
    <w:rsid w:val="0073237B"/>
    <w:rsid w:val="007343DC"/>
    <w:rsid w:val="00734707"/>
    <w:rsid w:val="00736FE5"/>
    <w:rsid w:val="00737CA2"/>
    <w:rsid w:val="00740B5B"/>
    <w:rsid w:val="00741525"/>
    <w:rsid w:val="0074296F"/>
    <w:rsid w:val="00742D59"/>
    <w:rsid w:val="0074460F"/>
    <w:rsid w:val="0074549C"/>
    <w:rsid w:val="0075011C"/>
    <w:rsid w:val="007508C8"/>
    <w:rsid w:val="0075177D"/>
    <w:rsid w:val="00751EDD"/>
    <w:rsid w:val="0075200A"/>
    <w:rsid w:val="00752880"/>
    <w:rsid w:val="00753C3F"/>
    <w:rsid w:val="00754CB1"/>
    <w:rsid w:val="007553F1"/>
    <w:rsid w:val="00755DED"/>
    <w:rsid w:val="00757DC1"/>
    <w:rsid w:val="00760A13"/>
    <w:rsid w:val="00760D26"/>
    <w:rsid w:val="00760ECF"/>
    <w:rsid w:val="00760F95"/>
    <w:rsid w:val="00762CF5"/>
    <w:rsid w:val="00764C08"/>
    <w:rsid w:val="00766EC1"/>
    <w:rsid w:val="007673F4"/>
    <w:rsid w:val="00770029"/>
    <w:rsid w:val="007722BF"/>
    <w:rsid w:val="0077276A"/>
    <w:rsid w:val="007743BC"/>
    <w:rsid w:val="0077774E"/>
    <w:rsid w:val="007806C6"/>
    <w:rsid w:val="00781927"/>
    <w:rsid w:val="00782A0F"/>
    <w:rsid w:val="00783709"/>
    <w:rsid w:val="00784464"/>
    <w:rsid w:val="00784EF8"/>
    <w:rsid w:val="0078637A"/>
    <w:rsid w:val="0078685A"/>
    <w:rsid w:val="007869CC"/>
    <w:rsid w:val="00786CE9"/>
    <w:rsid w:val="0078728A"/>
    <w:rsid w:val="00787687"/>
    <w:rsid w:val="007876F3"/>
    <w:rsid w:val="00787BE8"/>
    <w:rsid w:val="007902EF"/>
    <w:rsid w:val="00790350"/>
    <w:rsid w:val="007903FD"/>
    <w:rsid w:val="00790644"/>
    <w:rsid w:val="00790DD3"/>
    <w:rsid w:val="00792976"/>
    <w:rsid w:val="00793AC6"/>
    <w:rsid w:val="00793AE1"/>
    <w:rsid w:val="00794832"/>
    <w:rsid w:val="00797471"/>
    <w:rsid w:val="007A1955"/>
    <w:rsid w:val="007A248F"/>
    <w:rsid w:val="007A3A2D"/>
    <w:rsid w:val="007A44C8"/>
    <w:rsid w:val="007A4630"/>
    <w:rsid w:val="007A4C19"/>
    <w:rsid w:val="007A5071"/>
    <w:rsid w:val="007A7174"/>
    <w:rsid w:val="007B1407"/>
    <w:rsid w:val="007B19D5"/>
    <w:rsid w:val="007B2C1E"/>
    <w:rsid w:val="007B3556"/>
    <w:rsid w:val="007B47F5"/>
    <w:rsid w:val="007C0083"/>
    <w:rsid w:val="007C09B9"/>
    <w:rsid w:val="007C1A05"/>
    <w:rsid w:val="007C1D69"/>
    <w:rsid w:val="007C4F0C"/>
    <w:rsid w:val="007C78EF"/>
    <w:rsid w:val="007D0D82"/>
    <w:rsid w:val="007D3A77"/>
    <w:rsid w:val="007D4DD3"/>
    <w:rsid w:val="007D55BC"/>
    <w:rsid w:val="007E1823"/>
    <w:rsid w:val="007E33D5"/>
    <w:rsid w:val="007E35AB"/>
    <w:rsid w:val="007E3EDD"/>
    <w:rsid w:val="007E45F9"/>
    <w:rsid w:val="007E4A86"/>
    <w:rsid w:val="007E4BB2"/>
    <w:rsid w:val="007F238F"/>
    <w:rsid w:val="007F2F8E"/>
    <w:rsid w:val="007F3288"/>
    <w:rsid w:val="007F329C"/>
    <w:rsid w:val="007F34FB"/>
    <w:rsid w:val="007F746E"/>
    <w:rsid w:val="007F7D87"/>
    <w:rsid w:val="008007BB"/>
    <w:rsid w:val="0080138E"/>
    <w:rsid w:val="00801675"/>
    <w:rsid w:val="00802306"/>
    <w:rsid w:val="00802B44"/>
    <w:rsid w:val="00803599"/>
    <w:rsid w:val="00804B5E"/>
    <w:rsid w:val="00805578"/>
    <w:rsid w:val="008064FE"/>
    <w:rsid w:val="0080657C"/>
    <w:rsid w:val="00810187"/>
    <w:rsid w:val="008101C2"/>
    <w:rsid w:val="00810E37"/>
    <w:rsid w:val="00811018"/>
    <w:rsid w:val="00812A61"/>
    <w:rsid w:val="00812F26"/>
    <w:rsid w:val="008133A2"/>
    <w:rsid w:val="008150A8"/>
    <w:rsid w:val="00816F5E"/>
    <w:rsid w:val="00817313"/>
    <w:rsid w:val="00817915"/>
    <w:rsid w:val="00817D4B"/>
    <w:rsid w:val="0082204D"/>
    <w:rsid w:val="00822B40"/>
    <w:rsid w:val="00823089"/>
    <w:rsid w:val="008245C4"/>
    <w:rsid w:val="00824C84"/>
    <w:rsid w:val="00826285"/>
    <w:rsid w:val="00826F0B"/>
    <w:rsid w:val="00827B64"/>
    <w:rsid w:val="00830852"/>
    <w:rsid w:val="00830B16"/>
    <w:rsid w:val="00830CC1"/>
    <w:rsid w:val="008314F3"/>
    <w:rsid w:val="00831A01"/>
    <w:rsid w:val="0083246B"/>
    <w:rsid w:val="008332EC"/>
    <w:rsid w:val="00833D9D"/>
    <w:rsid w:val="00837560"/>
    <w:rsid w:val="00837A6B"/>
    <w:rsid w:val="00840016"/>
    <w:rsid w:val="00842E45"/>
    <w:rsid w:val="008430B0"/>
    <w:rsid w:val="00845084"/>
    <w:rsid w:val="0084539F"/>
    <w:rsid w:val="00846AE2"/>
    <w:rsid w:val="00846D31"/>
    <w:rsid w:val="008500C8"/>
    <w:rsid w:val="008515DD"/>
    <w:rsid w:val="00852C68"/>
    <w:rsid w:val="00852D53"/>
    <w:rsid w:val="00852EAC"/>
    <w:rsid w:val="00853A87"/>
    <w:rsid w:val="00853EB2"/>
    <w:rsid w:val="00854F8B"/>
    <w:rsid w:val="008553C7"/>
    <w:rsid w:val="00856989"/>
    <w:rsid w:val="00856E08"/>
    <w:rsid w:val="00857C6E"/>
    <w:rsid w:val="00863215"/>
    <w:rsid w:val="008661CA"/>
    <w:rsid w:val="00867500"/>
    <w:rsid w:val="00867BFD"/>
    <w:rsid w:val="0087010E"/>
    <w:rsid w:val="00870227"/>
    <w:rsid w:val="0087025D"/>
    <w:rsid w:val="008708FC"/>
    <w:rsid w:val="008726CD"/>
    <w:rsid w:val="00872E77"/>
    <w:rsid w:val="00872FE2"/>
    <w:rsid w:val="00873E26"/>
    <w:rsid w:val="00873E5E"/>
    <w:rsid w:val="00874A70"/>
    <w:rsid w:val="0087793B"/>
    <w:rsid w:val="00880995"/>
    <w:rsid w:val="00880AF2"/>
    <w:rsid w:val="00881A9D"/>
    <w:rsid w:val="00882651"/>
    <w:rsid w:val="00882A0C"/>
    <w:rsid w:val="00883C74"/>
    <w:rsid w:val="00884BD6"/>
    <w:rsid w:val="00884C09"/>
    <w:rsid w:val="00885493"/>
    <w:rsid w:val="008859FB"/>
    <w:rsid w:val="00886188"/>
    <w:rsid w:val="0088733B"/>
    <w:rsid w:val="00887B19"/>
    <w:rsid w:val="00891A0F"/>
    <w:rsid w:val="00893EAC"/>
    <w:rsid w:val="00894491"/>
    <w:rsid w:val="00895568"/>
    <w:rsid w:val="00896742"/>
    <w:rsid w:val="008974CF"/>
    <w:rsid w:val="0089768B"/>
    <w:rsid w:val="008A203B"/>
    <w:rsid w:val="008A2E7E"/>
    <w:rsid w:val="008A554E"/>
    <w:rsid w:val="008A64EC"/>
    <w:rsid w:val="008A6503"/>
    <w:rsid w:val="008A7D1E"/>
    <w:rsid w:val="008B01E3"/>
    <w:rsid w:val="008B1A25"/>
    <w:rsid w:val="008B2366"/>
    <w:rsid w:val="008B2DAF"/>
    <w:rsid w:val="008B37CB"/>
    <w:rsid w:val="008B5798"/>
    <w:rsid w:val="008B6351"/>
    <w:rsid w:val="008B7CA5"/>
    <w:rsid w:val="008C15D0"/>
    <w:rsid w:val="008C1C99"/>
    <w:rsid w:val="008C409F"/>
    <w:rsid w:val="008C4DBB"/>
    <w:rsid w:val="008C4FF1"/>
    <w:rsid w:val="008C59B9"/>
    <w:rsid w:val="008C6231"/>
    <w:rsid w:val="008D0169"/>
    <w:rsid w:val="008D09CC"/>
    <w:rsid w:val="008D0D8B"/>
    <w:rsid w:val="008D200F"/>
    <w:rsid w:val="008D253F"/>
    <w:rsid w:val="008D2755"/>
    <w:rsid w:val="008D2777"/>
    <w:rsid w:val="008D2F74"/>
    <w:rsid w:val="008D3114"/>
    <w:rsid w:val="008D429F"/>
    <w:rsid w:val="008D47DA"/>
    <w:rsid w:val="008D5B9C"/>
    <w:rsid w:val="008D5DE1"/>
    <w:rsid w:val="008D7413"/>
    <w:rsid w:val="008D796C"/>
    <w:rsid w:val="008D7A3F"/>
    <w:rsid w:val="008D7E8C"/>
    <w:rsid w:val="008E0688"/>
    <w:rsid w:val="008E07F4"/>
    <w:rsid w:val="008E0D4D"/>
    <w:rsid w:val="008E0DA4"/>
    <w:rsid w:val="008E2BF7"/>
    <w:rsid w:val="008E2EA1"/>
    <w:rsid w:val="008E3980"/>
    <w:rsid w:val="008E3FA7"/>
    <w:rsid w:val="008E413C"/>
    <w:rsid w:val="008E534F"/>
    <w:rsid w:val="008E5E74"/>
    <w:rsid w:val="008E6CA3"/>
    <w:rsid w:val="008E71A1"/>
    <w:rsid w:val="008E78C6"/>
    <w:rsid w:val="008E7A9C"/>
    <w:rsid w:val="008E7D44"/>
    <w:rsid w:val="008E7F9E"/>
    <w:rsid w:val="008F16FC"/>
    <w:rsid w:val="008F16FE"/>
    <w:rsid w:val="008F1C48"/>
    <w:rsid w:val="008F57EF"/>
    <w:rsid w:val="008F63ED"/>
    <w:rsid w:val="008F7E5C"/>
    <w:rsid w:val="0090239B"/>
    <w:rsid w:val="00902530"/>
    <w:rsid w:val="00902BAD"/>
    <w:rsid w:val="00903A06"/>
    <w:rsid w:val="009064AE"/>
    <w:rsid w:val="00910D25"/>
    <w:rsid w:val="0091272D"/>
    <w:rsid w:val="0091476D"/>
    <w:rsid w:val="00914C62"/>
    <w:rsid w:val="00915B6B"/>
    <w:rsid w:val="00915FE5"/>
    <w:rsid w:val="009228C5"/>
    <w:rsid w:val="00923C20"/>
    <w:rsid w:val="009247D8"/>
    <w:rsid w:val="00925658"/>
    <w:rsid w:val="009258A0"/>
    <w:rsid w:val="00925CEE"/>
    <w:rsid w:val="00925D4E"/>
    <w:rsid w:val="009310B3"/>
    <w:rsid w:val="00931698"/>
    <w:rsid w:val="0093352A"/>
    <w:rsid w:val="00935435"/>
    <w:rsid w:val="00935666"/>
    <w:rsid w:val="009356FA"/>
    <w:rsid w:val="00936A77"/>
    <w:rsid w:val="00936C17"/>
    <w:rsid w:val="009373FB"/>
    <w:rsid w:val="00940811"/>
    <w:rsid w:val="00941812"/>
    <w:rsid w:val="00941E05"/>
    <w:rsid w:val="00941E3D"/>
    <w:rsid w:val="00942545"/>
    <w:rsid w:val="00942AF9"/>
    <w:rsid w:val="0094329D"/>
    <w:rsid w:val="00945611"/>
    <w:rsid w:val="00946872"/>
    <w:rsid w:val="00946B48"/>
    <w:rsid w:val="0095084B"/>
    <w:rsid w:val="00952762"/>
    <w:rsid w:val="00952D03"/>
    <w:rsid w:val="009537A2"/>
    <w:rsid w:val="00953D2A"/>
    <w:rsid w:val="00956085"/>
    <w:rsid w:val="00957A1F"/>
    <w:rsid w:val="00957B26"/>
    <w:rsid w:val="0096040F"/>
    <w:rsid w:val="00962360"/>
    <w:rsid w:val="009628FE"/>
    <w:rsid w:val="00964431"/>
    <w:rsid w:val="00964DC1"/>
    <w:rsid w:val="00965165"/>
    <w:rsid w:val="009661D5"/>
    <w:rsid w:val="0096643E"/>
    <w:rsid w:val="009675DA"/>
    <w:rsid w:val="00970867"/>
    <w:rsid w:val="00971868"/>
    <w:rsid w:val="00975718"/>
    <w:rsid w:val="0097583A"/>
    <w:rsid w:val="009758B8"/>
    <w:rsid w:val="00976972"/>
    <w:rsid w:val="00977378"/>
    <w:rsid w:val="00977449"/>
    <w:rsid w:val="00977795"/>
    <w:rsid w:val="00980AFE"/>
    <w:rsid w:val="0098174D"/>
    <w:rsid w:val="0098376E"/>
    <w:rsid w:val="00983ED7"/>
    <w:rsid w:val="00984832"/>
    <w:rsid w:val="00984BF3"/>
    <w:rsid w:val="009859F1"/>
    <w:rsid w:val="00986F2E"/>
    <w:rsid w:val="00987CD5"/>
    <w:rsid w:val="00990733"/>
    <w:rsid w:val="009908F9"/>
    <w:rsid w:val="0099121F"/>
    <w:rsid w:val="0099125C"/>
    <w:rsid w:val="009954BC"/>
    <w:rsid w:val="00995EB4"/>
    <w:rsid w:val="009A06BF"/>
    <w:rsid w:val="009A0F3D"/>
    <w:rsid w:val="009A2E23"/>
    <w:rsid w:val="009A33CC"/>
    <w:rsid w:val="009B08C8"/>
    <w:rsid w:val="009B147B"/>
    <w:rsid w:val="009B2101"/>
    <w:rsid w:val="009B24B9"/>
    <w:rsid w:val="009B2BCB"/>
    <w:rsid w:val="009B5393"/>
    <w:rsid w:val="009B563B"/>
    <w:rsid w:val="009B65D6"/>
    <w:rsid w:val="009B7FF3"/>
    <w:rsid w:val="009C00B7"/>
    <w:rsid w:val="009C0AA4"/>
    <w:rsid w:val="009C0AF6"/>
    <w:rsid w:val="009C19F2"/>
    <w:rsid w:val="009C1A26"/>
    <w:rsid w:val="009C2274"/>
    <w:rsid w:val="009C35D1"/>
    <w:rsid w:val="009C3C75"/>
    <w:rsid w:val="009C5BCA"/>
    <w:rsid w:val="009D0754"/>
    <w:rsid w:val="009D0ADB"/>
    <w:rsid w:val="009D19B5"/>
    <w:rsid w:val="009D22CB"/>
    <w:rsid w:val="009D2541"/>
    <w:rsid w:val="009D3132"/>
    <w:rsid w:val="009D4CA8"/>
    <w:rsid w:val="009D5B99"/>
    <w:rsid w:val="009D64EF"/>
    <w:rsid w:val="009D7043"/>
    <w:rsid w:val="009D7858"/>
    <w:rsid w:val="009E2223"/>
    <w:rsid w:val="009E3C1F"/>
    <w:rsid w:val="009E4504"/>
    <w:rsid w:val="009E574F"/>
    <w:rsid w:val="009E7708"/>
    <w:rsid w:val="009F02C5"/>
    <w:rsid w:val="009F2126"/>
    <w:rsid w:val="009F28AE"/>
    <w:rsid w:val="009F47C6"/>
    <w:rsid w:val="009F5BD1"/>
    <w:rsid w:val="009F5F64"/>
    <w:rsid w:val="009F66C6"/>
    <w:rsid w:val="009F79FF"/>
    <w:rsid w:val="009F7D3A"/>
    <w:rsid w:val="009F7E3E"/>
    <w:rsid w:val="00A00472"/>
    <w:rsid w:val="00A03D15"/>
    <w:rsid w:val="00A06C4A"/>
    <w:rsid w:val="00A122AD"/>
    <w:rsid w:val="00A15ABD"/>
    <w:rsid w:val="00A15B81"/>
    <w:rsid w:val="00A16912"/>
    <w:rsid w:val="00A17E1B"/>
    <w:rsid w:val="00A214BB"/>
    <w:rsid w:val="00A215D2"/>
    <w:rsid w:val="00A22C13"/>
    <w:rsid w:val="00A23A32"/>
    <w:rsid w:val="00A23ED6"/>
    <w:rsid w:val="00A24037"/>
    <w:rsid w:val="00A264A3"/>
    <w:rsid w:val="00A269B4"/>
    <w:rsid w:val="00A302A2"/>
    <w:rsid w:val="00A31590"/>
    <w:rsid w:val="00A32981"/>
    <w:rsid w:val="00A32D33"/>
    <w:rsid w:val="00A33DF8"/>
    <w:rsid w:val="00A363BA"/>
    <w:rsid w:val="00A36C09"/>
    <w:rsid w:val="00A36EFE"/>
    <w:rsid w:val="00A3730A"/>
    <w:rsid w:val="00A40421"/>
    <w:rsid w:val="00A4063A"/>
    <w:rsid w:val="00A4260E"/>
    <w:rsid w:val="00A42E21"/>
    <w:rsid w:val="00A4368E"/>
    <w:rsid w:val="00A44368"/>
    <w:rsid w:val="00A44CB7"/>
    <w:rsid w:val="00A45D8F"/>
    <w:rsid w:val="00A4681A"/>
    <w:rsid w:val="00A4759B"/>
    <w:rsid w:val="00A47A07"/>
    <w:rsid w:val="00A47E29"/>
    <w:rsid w:val="00A50059"/>
    <w:rsid w:val="00A50235"/>
    <w:rsid w:val="00A5200E"/>
    <w:rsid w:val="00A5265C"/>
    <w:rsid w:val="00A52E11"/>
    <w:rsid w:val="00A53B6F"/>
    <w:rsid w:val="00A53EEC"/>
    <w:rsid w:val="00A548FB"/>
    <w:rsid w:val="00A56C3A"/>
    <w:rsid w:val="00A60DF8"/>
    <w:rsid w:val="00A60F46"/>
    <w:rsid w:val="00A61520"/>
    <w:rsid w:val="00A63194"/>
    <w:rsid w:val="00A63604"/>
    <w:rsid w:val="00A6371B"/>
    <w:rsid w:val="00A63B64"/>
    <w:rsid w:val="00A64411"/>
    <w:rsid w:val="00A651A7"/>
    <w:rsid w:val="00A66738"/>
    <w:rsid w:val="00A7089B"/>
    <w:rsid w:val="00A718AE"/>
    <w:rsid w:val="00A73C76"/>
    <w:rsid w:val="00A75315"/>
    <w:rsid w:val="00A763E5"/>
    <w:rsid w:val="00A7687A"/>
    <w:rsid w:val="00A76C7F"/>
    <w:rsid w:val="00A80A99"/>
    <w:rsid w:val="00A80FAF"/>
    <w:rsid w:val="00A82A78"/>
    <w:rsid w:val="00A850B5"/>
    <w:rsid w:val="00A85E8E"/>
    <w:rsid w:val="00A86075"/>
    <w:rsid w:val="00A860FF"/>
    <w:rsid w:val="00A87350"/>
    <w:rsid w:val="00A90249"/>
    <w:rsid w:val="00A902BB"/>
    <w:rsid w:val="00A92113"/>
    <w:rsid w:val="00A93471"/>
    <w:rsid w:val="00A93B98"/>
    <w:rsid w:val="00A93EC6"/>
    <w:rsid w:val="00A94F1C"/>
    <w:rsid w:val="00A95793"/>
    <w:rsid w:val="00A96443"/>
    <w:rsid w:val="00A968D1"/>
    <w:rsid w:val="00A97A25"/>
    <w:rsid w:val="00AA067C"/>
    <w:rsid w:val="00AA0D69"/>
    <w:rsid w:val="00AA1006"/>
    <w:rsid w:val="00AA3251"/>
    <w:rsid w:val="00AA4080"/>
    <w:rsid w:val="00AA48B4"/>
    <w:rsid w:val="00AA4A38"/>
    <w:rsid w:val="00AA4BBE"/>
    <w:rsid w:val="00AA6197"/>
    <w:rsid w:val="00AA6E0E"/>
    <w:rsid w:val="00AA753F"/>
    <w:rsid w:val="00AA791B"/>
    <w:rsid w:val="00AA7E9D"/>
    <w:rsid w:val="00AB0390"/>
    <w:rsid w:val="00AB03D3"/>
    <w:rsid w:val="00AB0633"/>
    <w:rsid w:val="00AB0B41"/>
    <w:rsid w:val="00AB1FBD"/>
    <w:rsid w:val="00AB28C3"/>
    <w:rsid w:val="00AB2E90"/>
    <w:rsid w:val="00AB2F3F"/>
    <w:rsid w:val="00AB4275"/>
    <w:rsid w:val="00AB42AF"/>
    <w:rsid w:val="00AB4666"/>
    <w:rsid w:val="00AB6E07"/>
    <w:rsid w:val="00AB7D17"/>
    <w:rsid w:val="00AB7EF3"/>
    <w:rsid w:val="00AC1B1E"/>
    <w:rsid w:val="00AC3AC8"/>
    <w:rsid w:val="00AC47CD"/>
    <w:rsid w:val="00AC530E"/>
    <w:rsid w:val="00AC64E0"/>
    <w:rsid w:val="00AC683A"/>
    <w:rsid w:val="00AD0E48"/>
    <w:rsid w:val="00AD1C8A"/>
    <w:rsid w:val="00AD3450"/>
    <w:rsid w:val="00AD3F51"/>
    <w:rsid w:val="00AD587B"/>
    <w:rsid w:val="00AD600B"/>
    <w:rsid w:val="00AD68EA"/>
    <w:rsid w:val="00AD6D3B"/>
    <w:rsid w:val="00AD7858"/>
    <w:rsid w:val="00AE01C3"/>
    <w:rsid w:val="00AE0643"/>
    <w:rsid w:val="00AE0B9E"/>
    <w:rsid w:val="00AE1202"/>
    <w:rsid w:val="00AE1B62"/>
    <w:rsid w:val="00AE49DB"/>
    <w:rsid w:val="00AE5A98"/>
    <w:rsid w:val="00AE66E3"/>
    <w:rsid w:val="00AE6F84"/>
    <w:rsid w:val="00AE715F"/>
    <w:rsid w:val="00AE7977"/>
    <w:rsid w:val="00AE7D60"/>
    <w:rsid w:val="00AF01CB"/>
    <w:rsid w:val="00AF053E"/>
    <w:rsid w:val="00AF094E"/>
    <w:rsid w:val="00AF2489"/>
    <w:rsid w:val="00AF37C5"/>
    <w:rsid w:val="00AF3DE3"/>
    <w:rsid w:val="00AF5559"/>
    <w:rsid w:val="00AF6EF6"/>
    <w:rsid w:val="00B00D1C"/>
    <w:rsid w:val="00B011AA"/>
    <w:rsid w:val="00B01429"/>
    <w:rsid w:val="00B01816"/>
    <w:rsid w:val="00B01D1E"/>
    <w:rsid w:val="00B01F46"/>
    <w:rsid w:val="00B022F5"/>
    <w:rsid w:val="00B02A30"/>
    <w:rsid w:val="00B02A3F"/>
    <w:rsid w:val="00B038FB"/>
    <w:rsid w:val="00B04DE7"/>
    <w:rsid w:val="00B06487"/>
    <w:rsid w:val="00B06F55"/>
    <w:rsid w:val="00B10356"/>
    <w:rsid w:val="00B114B4"/>
    <w:rsid w:val="00B122FC"/>
    <w:rsid w:val="00B12C29"/>
    <w:rsid w:val="00B12FF6"/>
    <w:rsid w:val="00B137F6"/>
    <w:rsid w:val="00B15A19"/>
    <w:rsid w:val="00B177FF"/>
    <w:rsid w:val="00B212B7"/>
    <w:rsid w:val="00B21D40"/>
    <w:rsid w:val="00B2238E"/>
    <w:rsid w:val="00B23BF2"/>
    <w:rsid w:val="00B23F6D"/>
    <w:rsid w:val="00B24E69"/>
    <w:rsid w:val="00B312B0"/>
    <w:rsid w:val="00B31566"/>
    <w:rsid w:val="00B31EE2"/>
    <w:rsid w:val="00B32BAC"/>
    <w:rsid w:val="00B32FE9"/>
    <w:rsid w:val="00B347D2"/>
    <w:rsid w:val="00B356D3"/>
    <w:rsid w:val="00B37315"/>
    <w:rsid w:val="00B43958"/>
    <w:rsid w:val="00B440EC"/>
    <w:rsid w:val="00B4636E"/>
    <w:rsid w:val="00B46E51"/>
    <w:rsid w:val="00B50B89"/>
    <w:rsid w:val="00B50EB5"/>
    <w:rsid w:val="00B514A8"/>
    <w:rsid w:val="00B5160E"/>
    <w:rsid w:val="00B52E1A"/>
    <w:rsid w:val="00B53536"/>
    <w:rsid w:val="00B56726"/>
    <w:rsid w:val="00B57521"/>
    <w:rsid w:val="00B6004C"/>
    <w:rsid w:val="00B608A2"/>
    <w:rsid w:val="00B61FE3"/>
    <w:rsid w:val="00B62153"/>
    <w:rsid w:val="00B6256A"/>
    <w:rsid w:val="00B6364A"/>
    <w:rsid w:val="00B63CD7"/>
    <w:rsid w:val="00B654FC"/>
    <w:rsid w:val="00B66D15"/>
    <w:rsid w:val="00B7110C"/>
    <w:rsid w:val="00B716EE"/>
    <w:rsid w:val="00B72297"/>
    <w:rsid w:val="00B72771"/>
    <w:rsid w:val="00B72EBB"/>
    <w:rsid w:val="00B72F6D"/>
    <w:rsid w:val="00B73E2D"/>
    <w:rsid w:val="00B741CC"/>
    <w:rsid w:val="00B74C0F"/>
    <w:rsid w:val="00B75E6E"/>
    <w:rsid w:val="00B76AF3"/>
    <w:rsid w:val="00B76C90"/>
    <w:rsid w:val="00B77315"/>
    <w:rsid w:val="00B81050"/>
    <w:rsid w:val="00B81B20"/>
    <w:rsid w:val="00B81EF5"/>
    <w:rsid w:val="00B821C1"/>
    <w:rsid w:val="00B851EB"/>
    <w:rsid w:val="00B86B56"/>
    <w:rsid w:val="00B9048D"/>
    <w:rsid w:val="00B90747"/>
    <w:rsid w:val="00B9235F"/>
    <w:rsid w:val="00B927B4"/>
    <w:rsid w:val="00B9338F"/>
    <w:rsid w:val="00B94425"/>
    <w:rsid w:val="00B94B0A"/>
    <w:rsid w:val="00B9602F"/>
    <w:rsid w:val="00B96274"/>
    <w:rsid w:val="00B96F10"/>
    <w:rsid w:val="00B97C9D"/>
    <w:rsid w:val="00BA1EE4"/>
    <w:rsid w:val="00BA23D9"/>
    <w:rsid w:val="00BA2A49"/>
    <w:rsid w:val="00BA3986"/>
    <w:rsid w:val="00BA3C41"/>
    <w:rsid w:val="00BA4048"/>
    <w:rsid w:val="00BA5297"/>
    <w:rsid w:val="00BB36D8"/>
    <w:rsid w:val="00BB3C3D"/>
    <w:rsid w:val="00BB5C87"/>
    <w:rsid w:val="00BB6895"/>
    <w:rsid w:val="00BC0BA7"/>
    <w:rsid w:val="00BC25C7"/>
    <w:rsid w:val="00BC3AB6"/>
    <w:rsid w:val="00BC3D5B"/>
    <w:rsid w:val="00BC598A"/>
    <w:rsid w:val="00BC5BD6"/>
    <w:rsid w:val="00BC62BB"/>
    <w:rsid w:val="00BD1907"/>
    <w:rsid w:val="00BD2137"/>
    <w:rsid w:val="00BD28BB"/>
    <w:rsid w:val="00BD45BB"/>
    <w:rsid w:val="00BD75D2"/>
    <w:rsid w:val="00BD75FA"/>
    <w:rsid w:val="00BE0DC7"/>
    <w:rsid w:val="00BE1C82"/>
    <w:rsid w:val="00BE3571"/>
    <w:rsid w:val="00BE473D"/>
    <w:rsid w:val="00BE57B1"/>
    <w:rsid w:val="00BE782B"/>
    <w:rsid w:val="00BE7AA9"/>
    <w:rsid w:val="00BF0CBD"/>
    <w:rsid w:val="00BF2F4F"/>
    <w:rsid w:val="00BF3DFC"/>
    <w:rsid w:val="00BF47DB"/>
    <w:rsid w:val="00BF5C1F"/>
    <w:rsid w:val="00BF7F5D"/>
    <w:rsid w:val="00C00532"/>
    <w:rsid w:val="00C0066E"/>
    <w:rsid w:val="00C026C4"/>
    <w:rsid w:val="00C039EB"/>
    <w:rsid w:val="00C06097"/>
    <w:rsid w:val="00C06198"/>
    <w:rsid w:val="00C065A6"/>
    <w:rsid w:val="00C06B46"/>
    <w:rsid w:val="00C106E7"/>
    <w:rsid w:val="00C138B3"/>
    <w:rsid w:val="00C16C08"/>
    <w:rsid w:val="00C20164"/>
    <w:rsid w:val="00C20D9C"/>
    <w:rsid w:val="00C22773"/>
    <w:rsid w:val="00C22A28"/>
    <w:rsid w:val="00C22AB7"/>
    <w:rsid w:val="00C22C13"/>
    <w:rsid w:val="00C231DD"/>
    <w:rsid w:val="00C23D2D"/>
    <w:rsid w:val="00C24671"/>
    <w:rsid w:val="00C24C9B"/>
    <w:rsid w:val="00C25CF6"/>
    <w:rsid w:val="00C2705D"/>
    <w:rsid w:val="00C27B5B"/>
    <w:rsid w:val="00C300C6"/>
    <w:rsid w:val="00C305A7"/>
    <w:rsid w:val="00C32558"/>
    <w:rsid w:val="00C3683B"/>
    <w:rsid w:val="00C36D12"/>
    <w:rsid w:val="00C37130"/>
    <w:rsid w:val="00C37AEF"/>
    <w:rsid w:val="00C41DBE"/>
    <w:rsid w:val="00C427C6"/>
    <w:rsid w:val="00C43E45"/>
    <w:rsid w:val="00C44724"/>
    <w:rsid w:val="00C4571C"/>
    <w:rsid w:val="00C4577F"/>
    <w:rsid w:val="00C46001"/>
    <w:rsid w:val="00C46A67"/>
    <w:rsid w:val="00C46BA1"/>
    <w:rsid w:val="00C47097"/>
    <w:rsid w:val="00C474CC"/>
    <w:rsid w:val="00C475AE"/>
    <w:rsid w:val="00C5001D"/>
    <w:rsid w:val="00C50EB4"/>
    <w:rsid w:val="00C524B9"/>
    <w:rsid w:val="00C530EB"/>
    <w:rsid w:val="00C531F2"/>
    <w:rsid w:val="00C53599"/>
    <w:rsid w:val="00C53F66"/>
    <w:rsid w:val="00C54BBB"/>
    <w:rsid w:val="00C55AC4"/>
    <w:rsid w:val="00C614DC"/>
    <w:rsid w:val="00C61F76"/>
    <w:rsid w:val="00C623BD"/>
    <w:rsid w:val="00C625C6"/>
    <w:rsid w:val="00C64D1E"/>
    <w:rsid w:val="00C64E19"/>
    <w:rsid w:val="00C65465"/>
    <w:rsid w:val="00C6634E"/>
    <w:rsid w:val="00C664C9"/>
    <w:rsid w:val="00C673B1"/>
    <w:rsid w:val="00C71BC7"/>
    <w:rsid w:val="00C720E9"/>
    <w:rsid w:val="00C74143"/>
    <w:rsid w:val="00C7415C"/>
    <w:rsid w:val="00C742E5"/>
    <w:rsid w:val="00C765F5"/>
    <w:rsid w:val="00C77057"/>
    <w:rsid w:val="00C77B5B"/>
    <w:rsid w:val="00C81093"/>
    <w:rsid w:val="00C825D3"/>
    <w:rsid w:val="00C8320E"/>
    <w:rsid w:val="00C852E1"/>
    <w:rsid w:val="00C86B6E"/>
    <w:rsid w:val="00C86CFD"/>
    <w:rsid w:val="00C86E65"/>
    <w:rsid w:val="00C87196"/>
    <w:rsid w:val="00C874E1"/>
    <w:rsid w:val="00C8768C"/>
    <w:rsid w:val="00C902BF"/>
    <w:rsid w:val="00C9144F"/>
    <w:rsid w:val="00C91690"/>
    <w:rsid w:val="00C91C11"/>
    <w:rsid w:val="00C9345E"/>
    <w:rsid w:val="00C93B31"/>
    <w:rsid w:val="00C93DA1"/>
    <w:rsid w:val="00C943C8"/>
    <w:rsid w:val="00C94555"/>
    <w:rsid w:val="00C96648"/>
    <w:rsid w:val="00C9722E"/>
    <w:rsid w:val="00C97FA2"/>
    <w:rsid w:val="00CA2620"/>
    <w:rsid w:val="00CA2E88"/>
    <w:rsid w:val="00CA570C"/>
    <w:rsid w:val="00CA5EED"/>
    <w:rsid w:val="00CA669F"/>
    <w:rsid w:val="00CA66F6"/>
    <w:rsid w:val="00CA6932"/>
    <w:rsid w:val="00CA6EAB"/>
    <w:rsid w:val="00CA6FE9"/>
    <w:rsid w:val="00CA78DF"/>
    <w:rsid w:val="00CB01D4"/>
    <w:rsid w:val="00CB0BB7"/>
    <w:rsid w:val="00CB1119"/>
    <w:rsid w:val="00CB1FF0"/>
    <w:rsid w:val="00CB2F5A"/>
    <w:rsid w:val="00CB4DE8"/>
    <w:rsid w:val="00CB576E"/>
    <w:rsid w:val="00CB5858"/>
    <w:rsid w:val="00CB58C5"/>
    <w:rsid w:val="00CB71E0"/>
    <w:rsid w:val="00CB7C3C"/>
    <w:rsid w:val="00CC2A27"/>
    <w:rsid w:val="00CC35AD"/>
    <w:rsid w:val="00CC3B27"/>
    <w:rsid w:val="00CC454B"/>
    <w:rsid w:val="00CC4825"/>
    <w:rsid w:val="00CC50BF"/>
    <w:rsid w:val="00CC5696"/>
    <w:rsid w:val="00CC5EED"/>
    <w:rsid w:val="00CC6F67"/>
    <w:rsid w:val="00CD00FF"/>
    <w:rsid w:val="00CD0281"/>
    <w:rsid w:val="00CD05BD"/>
    <w:rsid w:val="00CD0E17"/>
    <w:rsid w:val="00CD2961"/>
    <w:rsid w:val="00CD3E3B"/>
    <w:rsid w:val="00CD48DB"/>
    <w:rsid w:val="00CD4BAC"/>
    <w:rsid w:val="00CD4ED6"/>
    <w:rsid w:val="00CD4EDC"/>
    <w:rsid w:val="00CD5670"/>
    <w:rsid w:val="00CD598A"/>
    <w:rsid w:val="00CD5AF9"/>
    <w:rsid w:val="00CE0943"/>
    <w:rsid w:val="00CE10E9"/>
    <w:rsid w:val="00CE156A"/>
    <w:rsid w:val="00CE3631"/>
    <w:rsid w:val="00CE52FD"/>
    <w:rsid w:val="00CE5859"/>
    <w:rsid w:val="00CE6488"/>
    <w:rsid w:val="00CE65F2"/>
    <w:rsid w:val="00CF073D"/>
    <w:rsid w:val="00CF163C"/>
    <w:rsid w:val="00CF18B2"/>
    <w:rsid w:val="00CF21FE"/>
    <w:rsid w:val="00CF29CF"/>
    <w:rsid w:val="00CF2E08"/>
    <w:rsid w:val="00CF412E"/>
    <w:rsid w:val="00CF587F"/>
    <w:rsid w:val="00CF594F"/>
    <w:rsid w:val="00CF6437"/>
    <w:rsid w:val="00CF648E"/>
    <w:rsid w:val="00CF719F"/>
    <w:rsid w:val="00D009D7"/>
    <w:rsid w:val="00D01CA3"/>
    <w:rsid w:val="00D01D7F"/>
    <w:rsid w:val="00D02517"/>
    <w:rsid w:val="00D0310A"/>
    <w:rsid w:val="00D06385"/>
    <w:rsid w:val="00D067A0"/>
    <w:rsid w:val="00D06B5B"/>
    <w:rsid w:val="00D06F94"/>
    <w:rsid w:val="00D0791D"/>
    <w:rsid w:val="00D13E63"/>
    <w:rsid w:val="00D1453F"/>
    <w:rsid w:val="00D149FF"/>
    <w:rsid w:val="00D14E93"/>
    <w:rsid w:val="00D153F0"/>
    <w:rsid w:val="00D15E3D"/>
    <w:rsid w:val="00D16846"/>
    <w:rsid w:val="00D16D5B"/>
    <w:rsid w:val="00D16EE1"/>
    <w:rsid w:val="00D20487"/>
    <w:rsid w:val="00D215EE"/>
    <w:rsid w:val="00D22BAB"/>
    <w:rsid w:val="00D23B19"/>
    <w:rsid w:val="00D24880"/>
    <w:rsid w:val="00D2526A"/>
    <w:rsid w:val="00D252B5"/>
    <w:rsid w:val="00D25783"/>
    <w:rsid w:val="00D269A6"/>
    <w:rsid w:val="00D269B0"/>
    <w:rsid w:val="00D3009F"/>
    <w:rsid w:val="00D30694"/>
    <w:rsid w:val="00D33A72"/>
    <w:rsid w:val="00D33DE3"/>
    <w:rsid w:val="00D3438C"/>
    <w:rsid w:val="00D35FFA"/>
    <w:rsid w:val="00D363FB"/>
    <w:rsid w:val="00D41E36"/>
    <w:rsid w:val="00D4394E"/>
    <w:rsid w:val="00D44812"/>
    <w:rsid w:val="00D45548"/>
    <w:rsid w:val="00D45869"/>
    <w:rsid w:val="00D50686"/>
    <w:rsid w:val="00D50712"/>
    <w:rsid w:val="00D50F05"/>
    <w:rsid w:val="00D51265"/>
    <w:rsid w:val="00D51E90"/>
    <w:rsid w:val="00D534BC"/>
    <w:rsid w:val="00D54C55"/>
    <w:rsid w:val="00D55277"/>
    <w:rsid w:val="00D55454"/>
    <w:rsid w:val="00D5799A"/>
    <w:rsid w:val="00D60823"/>
    <w:rsid w:val="00D61337"/>
    <w:rsid w:val="00D61DB0"/>
    <w:rsid w:val="00D62470"/>
    <w:rsid w:val="00D63E1B"/>
    <w:rsid w:val="00D700A0"/>
    <w:rsid w:val="00D70E6C"/>
    <w:rsid w:val="00D71D0F"/>
    <w:rsid w:val="00D722D4"/>
    <w:rsid w:val="00D73AC0"/>
    <w:rsid w:val="00D73D31"/>
    <w:rsid w:val="00D761A1"/>
    <w:rsid w:val="00D766FC"/>
    <w:rsid w:val="00D772B1"/>
    <w:rsid w:val="00D8015F"/>
    <w:rsid w:val="00D86D86"/>
    <w:rsid w:val="00D90157"/>
    <w:rsid w:val="00D903E5"/>
    <w:rsid w:val="00D90D01"/>
    <w:rsid w:val="00D918EC"/>
    <w:rsid w:val="00D922C3"/>
    <w:rsid w:val="00D94AEC"/>
    <w:rsid w:val="00D95163"/>
    <w:rsid w:val="00D95EAB"/>
    <w:rsid w:val="00D96E51"/>
    <w:rsid w:val="00D977DC"/>
    <w:rsid w:val="00DA02ED"/>
    <w:rsid w:val="00DA14F7"/>
    <w:rsid w:val="00DA1603"/>
    <w:rsid w:val="00DA1EE6"/>
    <w:rsid w:val="00DA3697"/>
    <w:rsid w:val="00DA466A"/>
    <w:rsid w:val="00DA4682"/>
    <w:rsid w:val="00DA5A9E"/>
    <w:rsid w:val="00DA5DD6"/>
    <w:rsid w:val="00DA73C1"/>
    <w:rsid w:val="00DA7560"/>
    <w:rsid w:val="00DB027D"/>
    <w:rsid w:val="00DB1888"/>
    <w:rsid w:val="00DB3ABA"/>
    <w:rsid w:val="00DB42D9"/>
    <w:rsid w:val="00DB512E"/>
    <w:rsid w:val="00DB5860"/>
    <w:rsid w:val="00DB667A"/>
    <w:rsid w:val="00DC0004"/>
    <w:rsid w:val="00DC075C"/>
    <w:rsid w:val="00DC4945"/>
    <w:rsid w:val="00DC4F4E"/>
    <w:rsid w:val="00DC5C99"/>
    <w:rsid w:val="00DC5CC6"/>
    <w:rsid w:val="00DC6105"/>
    <w:rsid w:val="00DC6BFE"/>
    <w:rsid w:val="00DC6E12"/>
    <w:rsid w:val="00DC7B47"/>
    <w:rsid w:val="00DD2064"/>
    <w:rsid w:val="00DD2549"/>
    <w:rsid w:val="00DD26A6"/>
    <w:rsid w:val="00DD2E41"/>
    <w:rsid w:val="00DD5965"/>
    <w:rsid w:val="00DD6CA6"/>
    <w:rsid w:val="00DD6DF3"/>
    <w:rsid w:val="00DD7DD2"/>
    <w:rsid w:val="00DE00AE"/>
    <w:rsid w:val="00DE031B"/>
    <w:rsid w:val="00DE1073"/>
    <w:rsid w:val="00DE1D70"/>
    <w:rsid w:val="00DE2C24"/>
    <w:rsid w:val="00DE3FAC"/>
    <w:rsid w:val="00DE48CF"/>
    <w:rsid w:val="00DE4F8B"/>
    <w:rsid w:val="00DE508F"/>
    <w:rsid w:val="00DE560F"/>
    <w:rsid w:val="00DE7016"/>
    <w:rsid w:val="00DE7542"/>
    <w:rsid w:val="00DF0907"/>
    <w:rsid w:val="00DF2029"/>
    <w:rsid w:val="00DF21B8"/>
    <w:rsid w:val="00DF2F6F"/>
    <w:rsid w:val="00DF46D0"/>
    <w:rsid w:val="00DF4A55"/>
    <w:rsid w:val="00DF51F9"/>
    <w:rsid w:val="00DF5FFB"/>
    <w:rsid w:val="00DF6F09"/>
    <w:rsid w:val="00E01285"/>
    <w:rsid w:val="00E018C5"/>
    <w:rsid w:val="00E02565"/>
    <w:rsid w:val="00E03671"/>
    <w:rsid w:val="00E0421A"/>
    <w:rsid w:val="00E046F5"/>
    <w:rsid w:val="00E04818"/>
    <w:rsid w:val="00E054BE"/>
    <w:rsid w:val="00E06355"/>
    <w:rsid w:val="00E07C5B"/>
    <w:rsid w:val="00E106F7"/>
    <w:rsid w:val="00E10D45"/>
    <w:rsid w:val="00E11712"/>
    <w:rsid w:val="00E16C90"/>
    <w:rsid w:val="00E17B30"/>
    <w:rsid w:val="00E2055C"/>
    <w:rsid w:val="00E21F54"/>
    <w:rsid w:val="00E2200A"/>
    <w:rsid w:val="00E22190"/>
    <w:rsid w:val="00E22F97"/>
    <w:rsid w:val="00E25809"/>
    <w:rsid w:val="00E2652E"/>
    <w:rsid w:val="00E31724"/>
    <w:rsid w:val="00E32B98"/>
    <w:rsid w:val="00E32CAB"/>
    <w:rsid w:val="00E33353"/>
    <w:rsid w:val="00E33CF9"/>
    <w:rsid w:val="00E34739"/>
    <w:rsid w:val="00E356B1"/>
    <w:rsid w:val="00E3741A"/>
    <w:rsid w:val="00E40046"/>
    <w:rsid w:val="00E41116"/>
    <w:rsid w:val="00E421A4"/>
    <w:rsid w:val="00E42A4C"/>
    <w:rsid w:val="00E43214"/>
    <w:rsid w:val="00E43E96"/>
    <w:rsid w:val="00E43E9B"/>
    <w:rsid w:val="00E44BD8"/>
    <w:rsid w:val="00E45640"/>
    <w:rsid w:val="00E45FBC"/>
    <w:rsid w:val="00E46B5B"/>
    <w:rsid w:val="00E471DB"/>
    <w:rsid w:val="00E47220"/>
    <w:rsid w:val="00E47FE3"/>
    <w:rsid w:val="00E528CB"/>
    <w:rsid w:val="00E53391"/>
    <w:rsid w:val="00E55F70"/>
    <w:rsid w:val="00E56106"/>
    <w:rsid w:val="00E5644D"/>
    <w:rsid w:val="00E57BEE"/>
    <w:rsid w:val="00E60880"/>
    <w:rsid w:val="00E618AE"/>
    <w:rsid w:val="00E61B53"/>
    <w:rsid w:val="00E628F1"/>
    <w:rsid w:val="00E65A89"/>
    <w:rsid w:val="00E65D0D"/>
    <w:rsid w:val="00E6629B"/>
    <w:rsid w:val="00E67027"/>
    <w:rsid w:val="00E67276"/>
    <w:rsid w:val="00E67538"/>
    <w:rsid w:val="00E6768A"/>
    <w:rsid w:val="00E70267"/>
    <w:rsid w:val="00E71B5D"/>
    <w:rsid w:val="00E71D87"/>
    <w:rsid w:val="00E72CA5"/>
    <w:rsid w:val="00E734AC"/>
    <w:rsid w:val="00E74B21"/>
    <w:rsid w:val="00E760D0"/>
    <w:rsid w:val="00E82820"/>
    <w:rsid w:val="00E831D4"/>
    <w:rsid w:val="00E848AA"/>
    <w:rsid w:val="00E85B62"/>
    <w:rsid w:val="00E85D18"/>
    <w:rsid w:val="00E87269"/>
    <w:rsid w:val="00E87494"/>
    <w:rsid w:val="00E878FF"/>
    <w:rsid w:val="00E8792F"/>
    <w:rsid w:val="00E87FBF"/>
    <w:rsid w:val="00E904D3"/>
    <w:rsid w:val="00E90778"/>
    <w:rsid w:val="00E91359"/>
    <w:rsid w:val="00E91525"/>
    <w:rsid w:val="00E95050"/>
    <w:rsid w:val="00E972DA"/>
    <w:rsid w:val="00E97FE3"/>
    <w:rsid w:val="00EA03A1"/>
    <w:rsid w:val="00EA1D8D"/>
    <w:rsid w:val="00EA1EA7"/>
    <w:rsid w:val="00EA26C6"/>
    <w:rsid w:val="00EA36A5"/>
    <w:rsid w:val="00EA3AF6"/>
    <w:rsid w:val="00EA3D29"/>
    <w:rsid w:val="00EA41D5"/>
    <w:rsid w:val="00EA4757"/>
    <w:rsid w:val="00EA4EDA"/>
    <w:rsid w:val="00EA50F3"/>
    <w:rsid w:val="00EA6B2D"/>
    <w:rsid w:val="00EA703D"/>
    <w:rsid w:val="00EA7384"/>
    <w:rsid w:val="00EB0F74"/>
    <w:rsid w:val="00EB1E6F"/>
    <w:rsid w:val="00EB3EA9"/>
    <w:rsid w:val="00EB4057"/>
    <w:rsid w:val="00EB4FAA"/>
    <w:rsid w:val="00EB5688"/>
    <w:rsid w:val="00EB6E71"/>
    <w:rsid w:val="00EB79C2"/>
    <w:rsid w:val="00EC1B02"/>
    <w:rsid w:val="00EC2C6A"/>
    <w:rsid w:val="00EC318B"/>
    <w:rsid w:val="00EC3D6D"/>
    <w:rsid w:val="00EC42D6"/>
    <w:rsid w:val="00EC6C23"/>
    <w:rsid w:val="00EC7822"/>
    <w:rsid w:val="00EC7BCA"/>
    <w:rsid w:val="00EC7C96"/>
    <w:rsid w:val="00ED172C"/>
    <w:rsid w:val="00ED1F23"/>
    <w:rsid w:val="00ED22F3"/>
    <w:rsid w:val="00ED26C4"/>
    <w:rsid w:val="00ED3D21"/>
    <w:rsid w:val="00ED4900"/>
    <w:rsid w:val="00ED4A42"/>
    <w:rsid w:val="00ED4F5D"/>
    <w:rsid w:val="00ED5720"/>
    <w:rsid w:val="00ED61F8"/>
    <w:rsid w:val="00ED63E8"/>
    <w:rsid w:val="00ED6E05"/>
    <w:rsid w:val="00ED7E12"/>
    <w:rsid w:val="00EE0D49"/>
    <w:rsid w:val="00EE112F"/>
    <w:rsid w:val="00EE6C11"/>
    <w:rsid w:val="00EE6E4F"/>
    <w:rsid w:val="00EE7CCA"/>
    <w:rsid w:val="00EE7FE8"/>
    <w:rsid w:val="00EF101F"/>
    <w:rsid w:val="00EF217F"/>
    <w:rsid w:val="00EF278F"/>
    <w:rsid w:val="00EF47A5"/>
    <w:rsid w:val="00EF569D"/>
    <w:rsid w:val="00EF5A94"/>
    <w:rsid w:val="00EF6BDD"/>
    <w:rsid w:val="00EF6C3F"/>
    <w:rsid w:val="00F01966"/>
    <w:rsid w:val="00F01B73"/>
    <w:rsid w:val="00F01F9E"/>
    <w:rsid w:val="00F024E5"/>
    <w:rsid w:val="00F03414"/>
    <w:rsid w:val="00F0348C"/>
    <w:rsid w:val="00F03B12"/>
    <w:rsid w:val="00F046D0"/>
    <w:rsid w:val="00F05EF9"/>
    <w:rsid w:val="00F0619B"/>
    <w:rsid w:val="00F0626C"/>
    <w:rsid w:val="00F06803"/>
    <w:rsid w:val="00F0717A"/>
    <w:rsid w:val="00F1119B"/>
    <w:rsid w:val="00F1126E"/>
    <w:rsid w:val="00F11931"/>
    <w:rsid w:val="00F11D0C"/>
    <w:rsid w:val="00F13422"/>
    <w:rsid w:val="00F1357E"/>
    <w:rsid w:val="00F16954"/>
    <w:rsid w:val="00F176BB"/>
    <w:rsid w:val="00F20B7F"/>
    <w:rsid w:val="00F21487"/>
    <w:rsid w:val="00F24984"/>
    <w:rsid w:val="00F24F21"/>
    <w:rsid w:val="00F2684D"/>
    <w:rsid w:val="00F30046"/>
    <w:rsid w:val="00F305DF"/>
    <w:rsid w:val="00F30CF7"/>
    <w:rsid w:val="00F313C2"/>
    <w:rsid w:val="00F3383B"/>
    <w:rsid w:val="00F349E5"/>
    <w:rsid w:val="00F37821"/>
    <w:rsid w:val="00F40840"/>
    <w:rsid w:val="00F40AC5"/>
    <w:rsid w:val="00F40FC9"/>
    <w:rsid w:val="00F42235"/>
    <w:rsid w:val="00F42A4F"/>
    <w:rsid w:val="00F430E0"/>
    <w:rsid w:val="00F44120"/>
    <w:rsid w:val="00F44D0E"/>
    <w:rsid w:val="00F51541"/>
    <w:rsid w:val="00F51813"/>
    <w:rsid w:val="00F51A87"/>
    <w:rsid w:val="00F51C72"/>
    <w:rsid w:val="00F52009"/>
    <w:rsid w:val="00F52E3C"/>
    <w:rsid w:val="00F52FE5"/>
    <w:rsid w:val="00F54472"/>
    <w:rsid w:val="00F54B4B"/>
    <w:rsid w:val="00F550D2"/>
    <w:rsid w:val="00F55D03"/>
    <w:rsid w:val="00F5755F"/>
    <w:rsid w:val="00F57571"/>
    <w:rsid w:val="00F60292"/>
    <w:rsid w:val="00F6134F"/>
    <w:rsid w:val="00F618BE"/>
    <w:rsid w:val="00F61F7B"/>
    <w:rsid w:val="00F626BD"/>
    <w:rsid w:val="00F62FDE"/>
    <w:rsid w:val="00F630FF"/>
    <w:rsid w:val="00F65439"/>
    <w:rsid w:val="00F65F38"/>
    <w:rsid w:val="00F66740"/>
    <w:rsid w:val="00F7010C"/>
    <w:rsid w:val="00F71989"/>
    <w:rsid w:val="00F74D4C"/>
    <w:rsid w:val="00F74DFC"/>
    <w:rsid w:val="00F76472"/>
    <w:rsid w:val="00F77486"/>
    <w:rsid w:val="00F77B6C"/>
    <w:rsid w:val="00F809D0"/>
    <w:rsid w:val="00F8305C"/>
    <w:rsid w:val="00F83D51"/>
    <w:rsid w:val="00F84450"/>
    <w:rsid w:val="00F84E05"/>
    <w:rsid w:val="00F84E70"/>
    <w:rsid w:val="00F84EE9"/>
    <w:rsid w:val="00F8615A"/>
    <w:rsid w:val="00F86915"/>
    <w:rsid w:val="00F901B9"/>
    <w:rsid w:val="00F90598"/>
    <w:rsid w:val="00F90B6A"/>
    <w:rsid w:val="00F90DC7"/>
    <w:rsid w:val="00F912AF"/>
    <w:rsid w:val="00F916A8"/>
    <w:rsid w:val="00F91F15"/>
    <w:rsid w:val="00F93591"/>
    <w:rsid w:val="00F95844"/>
    <w:rsid w:val="00F97BA6"/>
    <w:rsid w:val="00FA03E6"/>
    <w:rsid w:val="00FA1087"/>
    <w:rsid w:val="00FA1B20"/>
    <w:rsid w:val="00FA2D29"/>
    <w:rsid w:val="00FA3A85"/>
    <w:rsid w:val="00FA6F4F"/>
    <w:rsid w:val="00FB2090"/>
    <w:rsid w:val="00FB2E45"/>
    <w:rsid w:val="00FB4171"/>
    <w:rsid w:val="00FB47D9"/>
    <w:rsid w:val="00FB488C"/>
    <w:rsid w:val="00FB5545"/>
    <w:rsid w:val="00FB554F"/>
    <w:rsid w:val="00FB78C0"/>
    <w:rsid w:val="00FC0395"/>
    <w:rsid w:val="00FC0C99"/>
    <w:rsid w:val="00FC22D0"/>
    <w:rsid w:val="00FC23DD"/>
    <w:rsid w:val="00FC29AE"/>
    <w:rsid w:val="00FC2E89"/>
    <w:rsid w:val="00FC3382"/>
    <w:rsid w:val="00FC4F05"/>
    <w:rsid w:val="00FC5164"/>
    <w:rsid w:val="00FC6037"/>
    <w:rsid w:val="00FC654E"/>
    <w:rsid w:val="00FD06DC"/>
    <w:rsid w:val="00FD1506"/>
    <w:rsid w:val="00FD1517"/>
    <w:rsid w:val="00FD19E5"/>
    <w:rsid w:val="00FD2016"/>
    <w:rsid w:val="00FD24BE"/>
    <w:rsid w:val="00FD2F70"/>
    <w:rsid w:val="00FD4037"/>
    <w:rsid w:val="00FD4728"/>
    <w:rsid w:val="00FD4C4A"/>
    <w:rsid w:val="00FD6EC2"/>
    <w:rsid w:val="00FE1AF2"/>
    <w:rsid w:val="00FE1DC4"/>
    <w:rsid w:val="00FE2361"/>
    <w:rsid w:val="00FE27BB"/>
    <w:rsid w:val="00FE35A7"/>
    <w:rsid w:val="00FE4FC2"/>
    <w:rsid w:val="00FE5837"/>
    <w:rsid w:val="00FE6A05"/>
    <w:rsid w:val="00FF14E4"/>
    <w:rsid w:val="00FF1610"/>
    <w:rsid w:val="00FF3590"/>
    <w:rsid w:val="00FF3836"/>
    <w:rsid w:val="00FF41F5"/>
    <w:rsid w:val="00FF573B"/>
    <w:rsid w:val="00FF682F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  <w15:docId w15:val="{406E1369-C215-4B5A-A260-02C015DA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64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965F7"/>
    <w:pPr>
      <w:spacing w:before="100" w:beforeAutospacing="1" w:after="0" w:line="240" w:lineRule="auto"/>
      <w:jc w:val="both"/>
    </w:pPr>
    <w:rPr>
      <w:rFonts w:eastAsia="Times New Roman"/>
      <w:spacing w:val="-4"/>
      <w:szCs w:val="24"/>
    </w:rPr>
  </w:style>
  <w:style w:type="paragraph" w:styleId="Bezmezer">
    <w:name w:val="No Spacing"/>
    <w:uiPriority w:val="1"/>
    <w:qFormat/>
    <w:rsid w:val="005965F7"/>
    <w:rPr>
      <w:sz w:val="22"/>
      <w:szCs w:val="22"/>
      <w:lang w:eastAsia="en-US"/>
    </w:rPr>
  </w:style>
  <w:style w:type="paragraph" w:customStyle="1" w:styleId="western">
    <w:name w:val="western"/>
    <w:basedOn w:val="Normln"/>
    <w:rsid w:val="00F1357E"/>
    <w:pPr>
      <w:spacing w:before="100" w:beforeAutospacing="1" w:after="0" w:line="240" w:lineRule="auto"/>
      <w:jc w:val="both"/>
    </w:pPr>
    <w:rPr>
      <w:rFonts w:eastAsia="Times New Roman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750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08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08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508C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67BFD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156DC6"/>
    <w:pPr>
      <w:ind w:left="708"/>
    </w:pPr>
  </w:style>
  <w:style w:type="paragraph" w:styleId="Zkladntext2">
    <w:name w:val="Body Text 2"/>
    <w:basedOn w:val="Normln"/>
    <w:link w:val="Zkladntext2Char"/>
    <w:rsid w:val="00F77486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/>
      <w:b/>
      <w:kern w:val="3"/>
      <w:u w:val="single"/>
      <w:lang w:eastAsia="zh-CN" w:bidi="hi-IN"/>
    </w:rPr>
  </w:style>
  <w:style w:type="character" w:customStyle="1" w:styleId="Zkladntext2Char">
    <w:name w:val="Základní text 2 Char"/>
    <w:basedOn w:val="Standardnpsmoodstavce"/>
    <w:link w:val="Zkladntext2"/>
    <w:rsid w:val="00F77486"/>
    <w:rPr>
      <w:rFonts w:ascii="Times New Roman" w:eastAsia="Times New Roman" w:hAnsi="Times New Roman"/>
      <w:b/>
      <w:kern w:val="3"/>
      <w:sz w:val="24"/>
      <w:u w:val="single"/>
      <w:lang w:eastAsia="zh-CN" w:bidi="hi-IN"/>
    </w:rPr>
  </w:style>
  <w:style w:type="paragraph" w:customStyle="1" w:styleId="rmeek">
    <w:name w:val="rámeček"/>
    <w:basedOn w:val="Normln"/>
    <w:qFormat/>
    <w:rsid w:val="003E31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709"/>
      <w:jc w:val="both"/>
    </w:pPr>
  </w:style>
  <w:style w:type="character" w:customStyle="1" w:styleId="rozen">
    <w:name w:val="rozšířené"/>
    <w:uiPriority w:val="1"/>
    <w:qFormat/>
    <w:rsid w:val="003E3186"/>
    <w:rPr>
      <w:b/>
      <w:spacing w:val="60"/>
    </w:rPr>
  </w:style>
  <w:style w:type="paragraph" w:customStyle="1" w:styleId="PS-slovanseznam">
    <w:name w:val="PS-číslovaný seznam"/>
    <w:basedOn w:val="Normln"/>
    <w:link w:val="PS-slovanseznamChar"/>
    <w:qFormat/>
    <w:rsid w:val="003A3957"/>
    <w:pPr>
      <w:numPr>
        <w:numId w:val="1"/>
      </w:numPr>
      <w:tabs>
        <w:tab w:val="left" w:pos="0"/>
      </w:tabs>
      <w:spacing w:after="400"/>
      <w:ind w:left="357" w:hanging="357"/>
      <w:jc w:val="both"/>
    </w:pPr>
  </w:style>
  <w:style w:type="character" w:customStyle="1" w:styleId="PS-slovanseznamChar">
    <w:name w:val="PS-číslovaný seznam Char"/>
    <w:link w:val="PS-slovanseznam"/>
    <w:rsid w:val="003A3957"/>
  </w:style>
  <w:style w:type="paragraph" w:customStyle="1" w:styleId="proloen">
    <w:name w:val="proložení"/>
    <w:basedOn w:val="Normln"/>
    <w:link w:val="proloenChar"/>
    <w:qFormat/>
    <w:rsid w:val="003A3957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link w:val="proloen"/>
    <w:rsid w:val="003A3957"/>
    <w:rPr>
      <w:rFonts w:ascii="Times New Roman" w:hAnsi="Times New Roman"/>
      <w:spacing w:val="60"/>
      <w:sz w:val="24"/>
      <w:szCs w:val="22"/>
      <w:lang w:eastAsia="en-US"/>
    </w:rPr>
  </w:style>
  <w:style w:type="paragraph" w:customStyle="1" w:styleId="DefaultText">
    <w:name w:val="Default Text"/>
    <w:rsid w:val="002D232C"/>
    <w:pPr>
      <w:suppressAutoHyphens/>
    </w:pPr>
    <w:rPr>
      <w:rFonts w:eastAsia="Times New Roman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025F1A"/>
    <w:rPr>
      <w:color w:val="093D93"/>
      <w:u w:val="single"/>
    </w:rPr>
  </w:style>
  <w:style w:type="character" w:styleId="Zdraznn">
    <w:name w:val="Emphasis"/>
    <w:basedOn w:val="Standardnpsmoodstavce"/>
    <w:uiPriority w:val="20"/>
    <w:qFormat/>
    <w:rsid w:val="00923C20"/>
    <w:rPr>
      <w:i/>
      <w:iCs/>
    </w:rPr>
  </w:style>
  <w:style w:type="paragraph" w:customStyle="1" w:styleId="PS-hlavika2">
    <w:name w:val="PS-hlavička 2"/>
    <w:basedOn w:val="Normln"/>
    <w:next w:val="Normln"/>
    <w:qFormat/>
    <w:rsid w:val="008F1C48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uvodnodstavec">
    <w:name w:val="PS-uvodní odstavec"/>
    <w:basedOn w:val="Normln"/>
    <w:next w:val="Normln"/>
    <w:qFormat/>
    <w:rsid w:val="008F1C48"/>
    <w:pPr>
      <w:spacing w:after="360"/>
      <w:ind w:firstLine="709"/>
      <w:jc w:val="both"/>
    </w:pPr>
  </w:style>
  <w:style w:type="table" w:styleId="Mkatabulky">
    <w:name w:val="Table Grid"/>
    <w:basedOn w:val="Normlntabulka"/>
    <w:uiPriority w:val="39"/>
    <w:rsid w:val="004B5F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EA1D8D"/>
    <w:rPr>
      <w:b/>
      <w:bCs/>
    </w:rPr>
  </w:style>
  <w:style w:type="paragraph" w:customStyle="1" w:styleId="Standard">
    <w:name w:val="Standard"/>
    <w:rsid w:val="00783709"/>
    <w:pPr>
      <w:suppressAutoHyphens/>
      <w:autoSpaceDN w:val="0"/>
      <w:textAlignment w:val="baseline"/>
    </w:pPr>
    <w:rPr>
      <w:rFonts w:eastAsia="Times New Roman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753D-D725-44CC-A3BD-B8C2485D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4223</Words>
  <Characters>24921</Characters>
  <Application>Microsoft Office Word</Application>
  <DocSecurity>0</DocSecurity>
  <Lines>207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 CR</Company>
  <LinksUpToDate>false</LinksUpToDate>
  <CharactersWithSpaces>29086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Hadravova</dc:creator>
  <cp:lastModifiedBy>Koubova Blanka</cp:lastModifiedBy>
  <cp:revision>3</cp:revision>
  <cp:lastPrinted>2017-10-03T08:42:00Z</cp:lastPrinted>
  <dcterms:created xsi:type="dcterms:W3CDTF">2017-10-03T08:46:00Z</dcterms:created>
  <dcterms:modified xsi:type="dcterms:W3CDTF">2017-10-05T09:16:00Z</dcterms:modified>
</cp:coreProperties>
</file>