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4F2532" w:rsidP="000E730C">
      <w:pPr>
        <w:pStyle w:val="PS-hlavika2"/>
      </w:pPr>
      <w:r>
        <w:t>2017</w:t>
      </w:r>
    </w:p>
    <w:p w:rsidR="00DC29E4" w:rsidRDefault="004F2532" w:rsidP="00377253">
      <w:pPr>
        <w:pStyle w:val="PS-hlavika1"/>
      </w:pPr>
      <w:r>
        <w:t>8</w:t>
      </w:r>
      <w:r w:rsidR="00DC29E4">
        <w:t>. volební období</w:t>
      </w:r>
    </w:p>
    <w:p w:rsidR="00DC29E4" w:rsidRDefault="00AF2497" w:rsidP="000E730C">
      <w:pPr>
        <w:pStyle w:val="PS-slousnesen"/>
      </w:pPr>
      <w:r>
        <w:t>18</w:t>
      </w:r>
    </w:p>
    <w:p w:rsidR="00DC29E4" w:rsidRDefault="00DC29E4" w:rsidP="004F2532">
      <w:pPr>
        <w:pStyle w:val="PS-hlavika3"/>
      </w:pPr>
      <w:r>
        <w:t>USNESENÍ</w:t>
      </w:r>
    </w:p>
    <w:p w:rsidR="00DC29E4" w:rsidRDefault="002D1061" w:rsidP="004F2532">
      <w:pPr>
        <w:pStyle w:val="PS-hlavika1"/>
      </w:pPr>
      <w:r>
        <w:t>rozpočtového výboru</w:t>
      </w:r>
    </w:p>
    <w:p w:rsidR="00DC29E4" w:rsidRDefault="00194CAC" w:rsidP="004F2532">
      <w:pPr>
        <w:pStyle w:val="PS-hlavika1"/>
      </w:pPr>
      <w:r>
        <w:t>z</w:t>
      </w:r>
      <w:r w:rsidR="002C4860">
        <w:t xml:space="preserve"> 3. </w:t>
      </w:r>
      <w:r w:rsidR="00DC29E4">
        <w:t>schůze</w:t>
      </w:r>
    </w:p>
    <w:p w:rsidR="00DC29E4" w:rsidRDefault="00DC29E4" w:rsidP="004F2532">
      <w:pPr>
        <w:pStyle w:val="PS-hlavika1"/>
      </w:pPr>
      <w:r>
        <w:t>ze dne</w:t>
      </w:r>
      <w:r w:rsidR="00066D99">
        <w:t xml:space="preserve"> 6. prosince</w:t>
      </w:r>
      <w:r w:rsidR="004F2532">
        <w:t xml:space="preserve"> </w:t>
      </w:r>
      <w:r>
        <w:t>201</w:t>
      </w:r>
      <w:r w:rsidR="004F2532">
        <w:t>7</w:t>
      </w:r>
    </w:p>
    <w:p w:rsidR="00226126" w:rsidRDefault="0091527D" w:rsidP="00D76FB3">
      <w:pPr>
        <w:pStyle w:val="PS-pedmtusnesen"/>
        <w:contextualSpacing/>
      </w:pPr>
      <w:r>
        <w:rPr>
          <w:spacing w:val="-3"/>
        </w:rPr>
        <w:t>k vládnímu návrhu státního rozpočtu České republiky na rok 201</w:t>
      </w:r>
      <w:r w:rsidR="004F2532">
        <w:rPr>
          <w:spacing w:val="-3"/>
        </w:rPr>
        <w:t>8</w:t>
      </w:r>
      <w:r>
        <w:rPr>
          <w:spacing w:val="-3"/>
        </w:rPr>
        <w:t xml:space="preserve">,  </w:t>
      </w:r>
    </w:p>
    <w:p w:rsidR="00DC29E4" w:rsidRPr="00D76FB3" w:rsidRDefault="00226126" w:rsidP="00D76FB3">
      <w:pPr>
        <w:pStyle w:val="PS-pedmtusnesen"/>
      </w:pPr>
      <w:r>
        <w:t xml:space="preserve">kapitola </w:t>
      </w:r>
      <w:r w:rsidRPr="00226126">
        <w:t xml:space="preserve">303 – Senát </w:t>
      </w:r>
      <w:r w:rsidR="0091527D">
        <w:t xml:space="preserve"> </w:t>
      </w:r>
    </w:p>
    <w:p w:rsidR="00226126" w:rsidRDefault="0091527D" w:rsidP="00226126">
      <w:pPr>
        <w:pStyle w:val="PS-uvodnodstavec"/>
      </w:pPr>
      <w:r>
        <w:rPr>
          <w:spacing w:val="-3"/>
        </w:rPr>
        <w:t>Po úvodním slově vedoucího Kanceláře Senátu J.</w:t>
      </w:r>
      <w:r w:rsidR="001D1056">
        <w:rPr>
          <w:spacing w:val="-3"/>
        </w:rPr>
        <w:t xml:space="preserve"> </w:t>
      </w:r>
      <w:proofErr w:type="spellStart"/>
      <w:r w:rsidR="001D1056">
        <w:rPr>
          <w:spacing w:val="-3"/>
        </w:rPr>
        <w:t>U</w:t>
      </w:r>
      <w:r>
        <w:rPr>
          <w:spacing w:val="-3"/>
        </w:rPr>
        <w:t>kleina</w:t>
      </w:r>
      <w:proofErr w:type="spellEnd"/>
      <w:r>
        <w:rPr>
          <w:spacing w:val="-3"/>
        </w:rPr>
        <w:t>, zpravodajské zprávě posl.</w:t>
      </w:r>
      <w:r w:rsidR="002C4860">
        <w:rPr>
          <w:spacing w:val="-3"/>
        </w:rPr>
        <w:t xml:space="preserve"> </w:t>
      </w:r>
      <w:r w:rsidR="00066D99">
        <w:rPr>
          <w:spacing w:val="-3"/>
        </w:rPr>
        <w:t>J.</w:t>
      </w:r>
      <w:r w:rsidR="00C61005">
        <w:rPr>
          <w:spacing w:val="-3"/>
        </w:rPr>
        <w:t> </w:t>
      </w:r>
      <w:r w:rsidR="00066D99">
        <w:rPr>
          <w:spacing w:val="-3"/>
        </w:rPr>
        <w:t>Hrnčíře</w:t>
      </w:r>
      <w:r w:rsidR="004F2532">
        <w:rPr>
          <w:spacing w:val="-3"/>
        </w:rPr>
        <w:t xml:space="preserve"> </w:t>
      </w:r>
      <w:r w:rsidR="002C4860">
        <w:rPr>
          <w:spacing w:val="-3"/>
        </w:rPr>
        <w:t xml:space="preserve">a </w:t>
      </w:r>
      <w:r>
        <w:rPr>
          <w:spacing w:val="-3"/>
        </w:rPr>
        <w:t xml:space="preserve">po rozpravě rozpočtový výbor Poslanecké sněmovny Parlamentu </w:t>
      </w:r>
    </w:p>
    <w:p w:rsidR="00BB464C" w:rsidRPr="000C06A9" w:rsidRDefault="003552ED" w:rsidP="003552ED">
      <w:pPr>
        <w:pStyle w:val="Odstavecseseznamem"/>
        <w:tabs>
          <w:tab w:val="left" w:pos="0"/>
        </w:tabs>
        <w:spacing w:after="400"/>
        <w:ind w:left="567" w:hanging="567"/>
        <w:contextualSpacing w:val="0"/>
        <w:jc w:val="both"/>
        <w:rPr>
          <w:rFonts w:eastAsia="Calibri" w:cs="Times New Roman"/>
          <w:szCs w:val="22"/>
        </w:rPr>
      </w:pPr>
      <w:r>
        <w:rPr>
          <w:rFonts w:eastAsia="Calibri" w:cs="Times New Roman"/>
          <w:spacing w:val="60"/>
          <w:szCs w:val="22"/>
        </w:rPr>
        <w:t>I.</w:t>
      </w:r>
      <w:r>
        <w:rPr>
          <w:rFonts w:eastAsia="Calibri" w:cs="Times New Roman"/>
          <w:spacing w:val="60"/>
          <w:szCs w:val="22"/>
        </w:rPr>
        <w:tab/>
      </w:r>
      <w:r w:rsidR="00BB464C" w:rsidRPr="000C06A9">
        <w:rPr>
          <w:rFonts w:eastAsia="Calibri" w:cs="Times New Roman"/>
          <w:spacing w:val="60"/>
          <w:szCs w:val="22"/>
        </w:rPr>
        <w:t>doporučuje</w:t>
      </w:r>
      <w:r w:rsidR="00BB464C" w:rsidRPr="000C06A9">
        <w:rPr>
          <w:rFonts w:eastAsia="Calibri" w:cs="Times New Roman"/>
          <w:szCs w:val="22"/>
        </w:rPr>
        <w:t xml:space="preserve"> </w:t>
      </w:r>
      <w:r w:rsidR="0091527D" w:rsidRPr="00360ECE">
        <w:t>Poslanecké sněmovně Parlamentu, aby návrh státního rozpočtu ČR na rok 201</w:t>
      </w:r>
      <w:r w:rsidR="009C76DE">
        <w:t>8</w:t>
      </w:r>
      <w:r w:rsidR="0091527D" w:rsidRPr="00360ECE">
        <w:t xml:space="preserve">, kapitola 303 - Senát </w:t>
      </w:r>
      <w:proofErr w:type="gramStart"/>
      <w:r w:rsidR="0091527D" w:rsidRPr="00360ECE">
        <w:t>Parlamentu,  s c h v á l i l a  ve</w:t>
      </w:r>
      <w:proofErr w:type="gramEnd"/>
      <w:r w:rsidR="0091527D" w:rsidRPr="00360ECE">
        <w:t xml:space="preserve"> výši příjmů 2 </w:t>
      </w:r>
      <w:r w:rsidR="009C76DE">
        <w:t>7</w:t>
      </w:r>
      <w:r w:rsidR="0091527D" w:rsidRPr="00360ECE">
        <w:t xml:space="preserve">00 000 Kč, ve výši výdajů </w:t>
      </w:r>
      <w:r w:rsidR="009C76DE">
        <w:t>588 562 865</w:t>
      </w:r>
      <w:r w:rsidR="0091527D" w:rsidRPr="00360ECE">
        <w:t xml:space="preserve"> Kč, z toho kapitálové výdaje </w:t>
      </w:r>
      <w:r w:rsidR="009C76DE">
        <w:t>23 940 000</w:t>
      </w:r>
      <w:r w:rsidR="0091527D" w:rsidRPr="00360ECE">
        <w:t xml:space="preserve"> Kč;</w:t>
      </w:r>
      <w:r w:rsidR="0091527D">
        <w:t xml:space="preserve">  </w:t>
      </w:r>
    </w:p>
    <w:p w:rsidR="00BB464C" w:rsidRPr="000C06A9" w:rsidRDefault="003552ED" w:rsidP="003552ED">
      <w:pPr>
        <w:pStyle w:val="Odstavecseseznamem"/>
        <w:tabs>
          <w:tab w:val="left" w:pos="0"/>
        </w:tabs>
        <w:spacing w:after="400"/>
        <w:ind w:left="567" w:hanging="567"/>
        <w:contextualSpacing w:val="0"/>
        <w:jc w:val="both"/>
        <w:rPr>
          <w:rFonts w:eastAsia="Calibri" w:cs="Times New Roman"/>
          <w:szCs w:val="22"/>
        </w:rPr>
      </w:pPr>
      <w:r>
        <w:rPr>
          <w:rFonts w:eastAsia="Calibri" w:cs="Times New Roman"/>
          <w:spacing w:val="60"/>
          <w:szCs w:val="22"/>
        </w:rPr>
        <w:t>II.</w:t>
      </w:r>
      <w:r>
        <w:rPr>
          <w:rFonts w:eastAsia="Calibri" w:cs="Times New Roman"/>
          <w:spacing w:val="60"/>
          <w:szCs w:val="22"/>
        </w:rPr>
        <w:tab/>
      </w:r>
      <w:r w:rsidR="00BB464C" w:rsidRPr="000C06A9">
        <w:rPr>
          <w:rFonts w:eastAsia="Calibri" w:cs="Times New Roman"/>
          <w:spacing w:val="60"/>
          <w:szCs w:val="22"/>
        </w:rPr>
        <w:t>zmocňuje</w:t>
      </w:r>
      <w:r w:rsidR="00BB464C" w:rsidRPr="000C06A9">
        <w:rPr>
          <w:rFonts w:eastAsia="Calibri" w:cs="Times New Roman"/>
          <w:szCs w:val="22"/>
        </w:rPr>
        <w:t xml:space="preserve"> </w:t>
      </w:r>
      <w:r w:rsidR="0091527D">
        <w:rPr>
          <w:rFonts w:cs="Times New Roman"/>
          <w:spacing w:val="-3"/>
        </w:rPr>
        <w:t xml:space="preserve">zpravodaje výboru, aby s tímto usnesením vystoupil na jednání rozpočtového výboru a zpravodajů výborů Poslanecké sněmovny Parlamentu a podílel se na vypracování usnesení, které bude předloženo schůzi Poslanecké sněmovny.  </w:t>
      </w:r>
    </w:p>
    <w:p w:rsidR="00B93237" w:rsidRDefault="002C4860" w:rsidP="002C4860">
      <w:pPr>
        <w:pStyle w:val="StylPed50bZa0bdkovnjednoduch1"/>
        <w:tabs>
          <w:tab w:val="center" w:pos="1701"/>
          <w:tab w:val="center" w:pos="7371"/>
        </w:tabs>
      </w:pPr>
      <w:r>
        <w:t xml:space="preserve">            </w:t>
      </w:r>
    </w:p>
    <w:p w:rsidR="002C4860" w:rsidRDefault="002C4860" w:rsidP="002C4860">
      <w:pPr>
        <w:pStyle w:val="StylPed50bZa0bdkovnjednoduch1"/>
        <w:tabs>
          <w:tab w:val="center" w:pos="1701"/>
          <w:tab w:val="center" w:pos="7371"/>
        </w:tabs>
      </w:pPr>
      <w:r>
        <w:t xml:space="preserve">        </w:t>
      </w:r>
      <w:r w:rsidR="00C33916">
        <w:t xml:space="preserve">    </w:t>
      </w:r>
      <w:bookmarkStart w:id="0" w:name="_GoBack"/>
      <w:bookmarkEnd w:id="0"/>
      <w:r>
        <w:t xml:space="preserve"> </w:t>
      </w:r>
      <w:r w:rsidR="00C33916">
        <w:t>Jan POŠVÁŘ v</w:t>
      </w:r>
      <w:r>
        <w:t>. r.</w:t>
      </w:r>
      <w:r>
        <w:tab/>
        <w:t xml:space="preserve">  </w:t>
      </w:r>
      <w:r w:rsidR="002D5417">
        <w:t xml:space="preserve">Jan </w:t>
      </w:r>
      <w:proofErr w:type="gramStart"/>
      <w:r w:rsidR="002D5417">
        <w:t>HRNČÍŘ</w:t>
      </w:r>
      <w:r>
        <w:t xml:space="preserve">  </w:t>
      </w:r>
      <w:r w:rsidR="00667147">
        <w:t>v</w:t>
      </w:r>
      <w:r>
        <w:t>.</w:t>
      </w:r>
      <w:proofErr w:type="gramEnd"/>
      <w:r>
        <w:t xml:space="preserve"> r</w:t>
      </w:r>
      <w:r>
        <w:rPr>
          <w:caps/>
        </w:rPr>
        <w:t>.</w:t>
      </w:r>
    </w:p>
    <w:p w:rsidR="002C4860" w:rsidRDefault="002C4860" w:rsidP="002C4860">
      <w:pPr>
        <w:keepNext/>
        <w:tabs>
          <w:tab w:val="center" w:pos="1701"/>
          <w:tab w:val="center" w:pos="7371"/>
        </w:tabs>
        <w:spacing w:after="0" w:line="240" w:lineRule="auto"/>
      </w:pPr>
      <w:r>
        <w:tab/>
        <w:t>ověřovatel</w:t>
      </w:r>
      <w:r>
        <w:tab/>
        <w:t>zpravodaj</w:t>
      </w:r>
    </w:p>
    <w:p w:rsidR="002D5417" w:rsidRDefault="002C4860" w:rsidP="002D5417">
      <w:pPr>
        <w:pStyle w:val="StylPed50bZa0bdkovnjednoduch1"/>
        <w:tabs>
          <w:tab w:val="center" w:pos="4536"/>
        </w:tabs>
        <w:rPr>
          <w:caps/>
        </w:rPr>
      </w:pPr>
      <w:r>
        <w:tab/>
      </w:r>
      <w:r w:rsidR="002D5417">
        <w:t>Miloslava VOSTRÁ</w:t>
      </w:r>
      <w:r w:rsidR="002D5417">
        <w:rPr>
          <w:caps/>
        </w:rPr>
        <w:t xml:space="preserve"> </w:t>
      </w:r>
      <w:r w:rsidR="002D5417">
        <w:t>v. r.</w:t>
      </w:r>
    </w:p>
    <w:p w:rsidR="00B225CC" w:rsidRDefault="002D5417" w:rsidP="00FC4F31">
      <w:pPr>
        <w:tabs>
          <w:tab w:val="center" w:pos="4536"/>
        </w:tabs>
        <w:spacing w:after="0" w:line="240" w:lineRule="auto"/>
      </w:pPr>
      <w:r>
        <w:tab/>
        <w:t>předsedkyně</w:t>
      </w:r>
    </w:p>
    <w:sectPr w:rsidR="00B225CC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6BA4765"/>
    <w:multiLevelType w:val="multilevel"/>
    <w:tmpl w:val="6FB603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>
    <w:nsid w:val="4F814C95"/>
    <w:multiLevelType w:val="hybridMultilevel"/>
    <w:tmpl w:val="8C2278CE"/>
    <w:lvl w:ilvl="0" w:tplc="B78AB8B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26"/>
    <w:rsid w:val="00045DF4"/>
    <w:rsid w:val="000476E4"/>
    <w:rsid w:val="00066D99"/>
    <w:rsid w:val="00074F90"/>
    <w:rsid w:val="0009265F"/>
    <w:rsid w:val="000A33C1"/>
    <w:rsid w:val="000C5278"/>
    <w:rsid w:val="000E730C"/>
    <w:rsid w:val="000F58FD"/>
    <w:rsid w:val="00103C04"/>
    <w:rsid w:val="00106842"/>
    <w:rsid w:val="00145A61"/>
    <w:rsid w:val="00194CAC"/>
    <w:rsid w:val="001B45F3"/>
    <w:rsid w:val="001D1056"/>
    <w:rsid w:val="00226126"/>
    <w:rsid w:val="00230024"/>
    <w:rsid w:val="00247270"/>
    <w:rsid w:val="00254049"/>
    <w:rsid w:val="00272E1B"/>
    <w:rsid w:val="002A2F32"/>
    <w:rsid w:val="002B0FB6"/>
    <w:rsid w:val="002B60B3"/>
    <w:rsid w:val="002C4860"/>
    <w:rsid w:val="002C6BED"/>
    <w:rsid w:val="002D1061"/>
    <w:rsid w:val="002D5417"/>
    <w:rsid w:val="003552ED"/>
    <w:rsid w:val="00356011"/>
    <w:rsid w:val="00370839"/>
    <w:rsid w:val="00377253"/>
    <w:rsid w:val="003D2033"/>
    <w:rsid w:val="004F2532"/>
    <w:rsid w:val="005227BF"/>
    <w:rsid w:val="00566A4C"/>
    <w:rsid w:val="005C30D7"/>
    <w:rsid w:val="005E094C"/>
    <w:rsid w:val="005F6CAE"/>
    <w:rsid w:val="00620764"/>
    <w:rsid w:val="0064271F"/>
    <w:rsid w:val="00667147"/>
    <w:rsid w:val="007C62DA"/>
    <w:rsid w:val="007D5EE1"/>
    <w:rsid w:val="007E1D0B"/>
    <w:rsid w:val="00812496"/>
    <w:rsid w:val="00830BFE"/>
    <w:rsid w:val="00893C29"/>
    <w:rsid w:val="008A5A41"/>
    <w:rsid w:val="00903269"/>
    <w:rsid w:val="0091527D"/>
    <w:rsid w:val="00920D8B"/>
    <w:rsid w:val="009A3F50"/>
    <w:rsid w:val="009C76DE"/>
    <w:rsid w:val="00A46CDA"/>
    <w:rsid w:val="00AA0D27"/>
    <w:rsid w:val="00AC0A54"/>
    <w:rsid w:val="00AF2497"/>
    <w:rsid w:val="00B13892"/>
    <w:rsid w:val="00B225CC"/>
    <w:rsid w:val="00B53E8D"/>
    <w:rsid w:val="00B715B6"/>
    <w:rsid w:val="00B93237"/>
    <w:rsid w:val="00BB464C"/>
    <w:rsid w:val="00BC09E3"/>
    <w:rsid w:val="00C22B65"/>
    <w:rsid w:val="00C33916"/>
    <w:rsid w:val="00C56014"/>
    <w:rsid w:val="00C61005"/>
    <w:rsid w:val="00D76FB3"/>
    <w:rsid w:val="00DC29E4"/>
    <w:rsid w:val="00ED15A8"/>
    <w:rsid w:val="00EF3B15"/>
    <w:rsid w:val="00EF679B"/>
    <w:rsid w:val="00F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E13D-99DB-4AA7-88B0-75741488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Ped50bZa0bdkovnjednoduch1">
    <w:name w:val="Styl Před:  50 b. Za:  0 b. Řádkování:  jednoduché1"/>
    <w:basedOn w:val="Normln"/>
    <w:rsid w:val="00C22B65"/>
    <w:pPr>
      <w:keepNext/>
      <w:spacing w:before="1000" w:after="0" w:line="240" w:lineRule="auto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BB464C"/>
    <w:pPr>
      <w:ind w:left="720"/>
      <w:contextualSpacing/>
    </w:pPr>
    <w:rPr>
      <w:rFonts w:eastAsiaTheme="minorHAnsi" w:cstheme="minorBidi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A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RV\7VO\2016\Usnesen&#237;-2\RV_USNESEN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RV_USNESENI_SABLONA.dotx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Pravcova</dc:creator>
  <cp:keywords/>
  <dc:description/>
  <cp:lastModifiedBy>Menouskova Helena</cp:lastModifiedBy>
  <cp:revision>4</cp:revision>
  <cp:lastPrinted>2017-12-04T14:22:00Z</cp:lastPrinted>
  <dcterms:created xsi:type="dcterms:W3CDTF">2017-12-06T11:51:00Z</dcterms:created>
  <dcterms:modified xsi:type="dcterms:W3CDTF">2017-12-06T11:51:00Z</dcterms:modified>
</cp:coreProperties>
</file>