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b/>
          <w:b/>
          <w:color w:val="FF0000"/>
          <w:sz w:val="24"/>
          <w:szCs w:val="20"/>
          <w:u w:val="single"/>
          <w:lang w:val="cs-CZ" w:eastAsia="zh-CN" w:bidi="hi-IN"/>
        </w:rPr>
      </w:pPr>
      <w:r>
        <w:rPr>
          <w:rFonts w:eastAsia="Times New Roman" w:cs="Times New Roman"/>
          <w:b/>
          <w:color w:val="FF0000"/>
          <w:sz w:val="24"/>
          <w:szCs w:val="20"/>
          <w:u w:val="single"/>
          <w:lang w:val="cs-CZ" w:eastAsia="zh-CN" w:bidi="hi-IN"/>
        </w:rPr>
      </w:r>
    </w:p>
    <w:tbl>
      <w:tblPr>
        <w:tblW w:w="60" w:type="dxa"/>
        <w:jc w:val="left"/>
        <w:tblInd w:w="8511" w:type="dxa"/>
        <w:tblBorders>
          <w:top w:val="single" w:sz="18" w:space="0" w:color="000001"/>
          <w:left w:val="single" w:sz="18" w:space="0" w:color="000001"/>
          <w:bottom w:val="single" w:sz="18" w:space="0" w:color="000001"/>
          <w:right w:val="single" w:sz="18" w:space="0" w:color="000001"/>
          <w:insideH w:val="single" w:sz="18" w:space="0" w:color="000001"/>
          <w:insideV w:val="single" w:sz="18" w:space="0" w:color="000001"/>
        </w:tblBorders>
        <w:tblCellMar>
          <w:top w:w="0" w:type="dxa"/>
          <w:left w:w="-22" w:type="dxa"/>
          <w:bottom w:w="0" w:type="dxa"/>
          <w:right w:w="70" w:type="dxa"/>
        </w:tblCellMar>
      </w:tblPr>
      <w:tblGrid>
        <w:gridCol w:w="60"/>
      </w:tblGrid>
      <w:tr>
        <w:trPr/>
        <w:tc>
          <w:tcPr>
            <w:tcW w:w="6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Zhlav"/>
              <w:spacing w:lineRule="auto" w:line="48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val="cs-CZ" w:eastAsia="zh-CN" w:bidi="hi-IN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cs-CZ" w:eastAsia="zh-CN" w:bidi="hi-IN"/>
              </w:rPr>
            </w:r>
          </w:p>
        </w:tc>
      </w:tr>
    </w:tbl>
    <w:p>
      <w:pPr>
        <w:pStyle w:val="Zhlav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212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2"/>
      </w:tblGrid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adpis1"/>
              <w:numPr>
                <w:ilvl w:val="0"/>
                <w:numId w:val="1"/>
              </w:numPr>
              <w:rPr>
                <w:rFonts w:eastAsia="Times New Roman" w:cs="Times New Roman"/>
                <w:b/>
                <w:b/>
                <w:i/>
                <w:i/>
                <w:sz w:val="24"/>
                <w:szCs w:val="20"/>
              </w:rPr>
            </w:pPr>
            <w:r>
              <w:rPr/>
              <w:t>Parlament České republiky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i/>
                <w:sz w:val="36"/>
              </w:rPr>
              <w:t>2019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8. volební období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A"/>
                <w:sz w:val="24"/>
                <w:szCs w:val="20"/>
                <w:lang w:val="cs-CZ" w:eastAsia="zh-CN" w:bidi="hi-IN"/>
              </w:rPr>
            </w:pPr>
            <w:r>
              <w:rPr>
                <w:rFonts w:eastAsia="Times New Roman" w:cs="Times New Roman"/>
                <w:b/>
                <w:i/>
                <w:color w:val="00000A"/>
                <w:sz w:val="24"/>
                <w:szCs w:val="20"/>
                <w:lang w:val="cs-CZ" w:eastAsia="zh-CN" w:bidi="hi-IN"/>
              </w:rPr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36"/>
              </w:rPr>
            </w:pPr>
            <w:r>
              <w:rPr>
                <w:b/>
                <w:i/>
                <w:sz w:val="36"/>
              </w:rPr>
              <w:t>POZVÁNKA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>na 5. schůzi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A"/>
                <w:sz w:val="24"/>
                <w:szCs w:val="20"/>
                <w:lang w:val="cs-CZ" w:eastAsia="zh-CN" w:bidi="hi-IN"/>
              </w:rPr>
            </w:pPr>
            <w:r>
              <w:rPr>
                <w:rFonts w:eastAsia="Times New Roman" w:cs="Times New Roman"/>
                <w:b/>
                <w:i/>
                <w:color w:val="00000A"/>
                <w:sz w:val="24"/>
                <w:szCs w:val="20"/>
                <w:lang w:val="cs-CZ" w:eastAsia="zh-CN" w:bidi="hi-IN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>Stálé komise Poslanecké sněmovny pro kontrolu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</w:rPr>
              <w:t xml:space="preserve">poskytnutí údajů z centrální evidence účtů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color w:val="00000A"/>
                <w:sz w:val="24"/>
                <w:szCs w:val="20"/>
                <w:lang w:val="cs-CZ" w:eastAsia="zh-CN" w:bidi="hi-IN"/>
              </w:rPr>
            </w:pPr>
            <w:r>
              <w:rPr>
                <w:rFonts w:eastAsia="Times New Roman" w:cs="Times New Roman"/>
                <w:b/>
                <w:bCs/>
                <w:i/>
                <w:color w:val="00000A"/>
                <w:sz w:val="24"/>
                <w:szCs w:val="20"/>
                <w:lang w:val="cs-CZ" w:eastAsia="zh-CN" w:bidi="hi-IN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</w:rPr>
              <w:t>která se koná dne 24. ledna  2019,  v 10:00 hodin</w:t>
            </w:r>
          </w:p>
          <w:p>
            <w:pPr>
              <w:pStyle w:val="Normal"/>
              <w:jc w:val="center"/>
              <w:rPr/>
            </w:pPr>
            <w:r>
              <w:rPr>
                <w:i/>
              </w:rPr>
              <w:t xml:space="preserve">v budově Poslanecké sněmovny, Sněmovní 4, 118 26 Praha 1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>místnost č. B 103</w:t>
            </w:r>
          </w:p>
        </w:tc>
      </w:tr>
    </w:tbl>
    <w:p>
      <w:pPr>
        <w:pStyle w:val="BodyText3"/>
        <w:jc w:val="left"/>
        <w:rPr>
          <w:rFonts w:ascii="Times New Roman" w:hAnsi="Times New Roman" w:eastAsia="Times New Roman" w:cs="Times New Roman"/>
          <w:b/>
          <w:b/>
          <w:color w:val="00000A"/>
          <w:sz w:val="24"/>
          <w:szCs w:val="20"/>
          <w:lang w:val="cs-CZ" w:eastAsia="zh-CN" w:bidi="hi-IN"/>
        </w:rPr>
      </w:pPr>
      <w:r>
        <w:rPr>
          <w:rFonts w:eastAsia="Times New Roman" w:cs="Times New Roman"/>
          <w:b/>
          <w:color w:val="00000A"/>
          <w:sz w:val="24"/>
          <w:szCs w:val="20"/>
          <w:lang w:val="cs-CZ" w:eastAsia="zh-CN" w:bidi="hi-IN"/>
        </w:rPr>
      </w:r>
    </w:p>
    <w:p>
      <w:pPr>
        <w:pStyle w:val="BodyText3"/>
        <w:jc w:val="left"/>
        <w:rPr>
          <w:rFonts w:ascii="Times New Roman" w:hAnsi="Times New Roman" w:eastAsia="Times New Roman" w:cs="Times New Roman"/>
          <w:b/>
          <w:b/>
          <w:color w:val="00000A"/>
          <w:sz w:val="24"/>
          <w:szCs w:val="20"/>
          <w:lang w:val="cs-CZ" w:eastAsia="zh-CN" w:bidi="hi-IN"/>
        </w:rPr>
      </w:pPr>
      <w:r>
        <w:rPr>
          <w:rFonts w:eastAsia="Times New Roman" w:cs="Times New Roman"/>
          <w:b/>
          <w:color w:val="00000A"/>
          <w:sz w:val="24"/>
          <w:szCs w:val="20"/>
          <w:lang w:val="cs-CZ" w:eastAsia="zh-CN" w:bidi="hi-IN"/>
        </w:rPr>
      </w:r>
    </w:p>
    <w:p>
      <w:pPr>
        <w:pStyle w:val="Nadpis3"/>
        <w:numPr>
          <w:ilvl w:val="2"/>
          <w:numId w:val="1"/>
        </w:numPr>
        <w:ind w:left="-426" w:hanging="720"/>
        <w:rPr>
          <w:rFonts w:eastAsia="Times New Roman" w:cs="Times New Roman"/>
          <w:b/>
          <w:b/>
          <w:i/>
          <w:i/>
          <w:caps/>
          <w:sz w:val="28"/>
          <w:szCs w:val="20"/>
          <w:u w:val="single"/>
        </w:rPr>
      </w:pPr>
      <w:r>
        <w:rPr>
          <w:u w:val="none"/>
        </w:rPr>
        <w:t xml:space="preserve">                 </w:t>
      </w:r>
      <w:r>
        <w:rPr>
          <w:u w:val="none"/>
        </w:rPr>
        <w:t>návrh  ProgramU:</w:t>
      </w:r>
    </w:p>
    <w:p>
      <w:pPr>
        <w:pStyle w:val="Normal"/>
        <w:ind w:firstLine="426"/>
        <w:rPr>
          <w:rFonts w:ascii="Times New Roman" w:hAnsi="Times New Roman" w:eastAsia="Times New Roman" w:cs="Times New Roman"/>
          <w:color w:val="00000A"/>
          <w:sz w:val="24"/>
          <w:szCs w:val="20"/>
          <w:lang w:val="cs-CZ" w:eastAsia="zh-CN" w:bidi="hi-IN"/>
        </w:rPr>
      </w:pPr>
      <w:r>
        <w:rPr>
          <w:rFonts w:eastAsia="Times New Roman" w:cs="Times New Roman"/>
          <w:color w:val="00000A"/>
          <w:sz w:val="24"/>
          <w:szCs w:val="20"/>
          <w:lang w:val="cs-CZ" w:eastAsia="zh-CN" w:bidi="hi-IN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szCs w:val="20"/>
          <w:lang w:val="cs-CZ" w:eastAsia="zh-CN" w:bidi="hi-IN"/>
        </w:rPr>
      </w:pPr>
      <w:r>
        <w:rPr/>
        <w:tab/>
        <w:t xml:space="preserve"> 1.  Schválení návrhu programu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szCs w:val="20"/>
          <w:lang w:val="cs-CZ" w:eastAsia="zh-CN" w:bidi="hi-IN"/>
        </w:rPr>
      </w:pPr>
      <w:r>
        <w:rPr>
          <w:rFonts w:eastAsia="Times New Roman" w:cs="Times New Roman"/>
          <w:color w:val="00000A"/>
          <w:sz w:val="24"/>
          <w:szCs w:val="20"/>
          <w:lang w:val="cs-CZ" w:eastAsia="zh-CN" w:bidi="hi-IN"/>
        </w:rPr>
      </w:r>
    </w:p>
    <w:p>
      <w:pPr>
        <w:pStyle w:val="Normal"/>
        <w:rPr/>
      </w:pPr>
      <w:r>
        <w:rPr>
          <w:rFonts w:eastAsia="Times New Roman" w:cs="Times New Roman"/>
          <w:sz w:val="24"/>
          <w:szCs w:val="20"/>
        </w:rPr>
        <w:t xml:space="preserve">   </w:t>
      </w:r>
    </w:p>
    <w:p>
      <w:pPr>
        <w:pStyle w:val="Normal"/>
        <w:rPr/>
      </w:pPr>
      <w:r>
        <w:rPr/>
        <w:t xml:space="preserve">            </w:t>
      </w:r>
      <w:r>
        <w:rPr/>
        <w:t xml:space="preserve">2.   Projednání zveřejňování informací z jednání komise za přítomnosti nejvyššího </w:t>
        <w:tab/>
        <w:t xml:space="preserve">      státního zástupce JUDr. Pavla Zemana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szCs w:val="20"/>
          <w:lang w:val="cs-CZ" w:eastAsia="zh-CN" w:bidi="hi-IN"/>
        </w:rPr>
      </w:pPr>
      <w:r>
        <w:rPr>
          <w:rFonts w:eastAsia="Times New Roman" w:cs="Times New Roman"/>
          <w:color w:val="00000A"/>
          <w:sz w:val="24"/>
          <w:szCs w:val="20"/>
          <w:lang w:val="cs-CZ" w:eastAsia="zh-CN" w:bidi="hi-IN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szCs w:val="20"/>
          <w:lang w:val="cs-CZ" w:eastAsia="zh-CN" w:bidi="hi-IN"/>
        </w:rPr>
      </w:pPr>
      <w:r>
        <w:rPr>
          <w:rFonts w:eastAsia="Times New Roman" w:cs="Times New Roman"/>
          <w:color w:val="00000A"/>
          <w:sz w:val="24"/>
          <w:szCs w:val="20"/>
          <w:lang w:val="cs-CZ" w:eastAsia="zh-CN" w:bidi="hi-IN"/>
        </w:rPr>
      </w:r>
    </w:p>
    <w:p>
      <w:pPr>
        <w:pStyle w:val="Normal"/>
        <w:rPr/>
      </w:pPr>
      <w:r>
        <w:rPr/>
        <w:t xml:space="preserve">    </w:t>
      </w:r>
      <w:r>
        <w:rPr/>
        <w:tab/>
        <w:t>3.   Různé</w:t>
      </w:r>
    </w:p>
    <w:p>
      <w:pPr>
        <w:pStyle w:val="Normal"/>
        <w:rPr/>
      </w:pPr>
      <w:r>
        <w:rPr>
          <w:rFonts w:eastAsia="Times New Roman" w:cs="Times New Roman"/>
          <w:sz w:val="24"/>
          <w:szCs w:val="20"/>
        </w:rPr>
        <w:t xml:space="preserve">      </w:t>
      </w:r>
      <w:r>
        <w:rPr>
          <w:rFonts w:eastAsia="Times New Roman" w:cs="Times New Roman"/>
          <w:sz w:val="24"/>
          <w:szCs w:val="20"/>
        </w:rPr>
        <w:tab/>
        <w:t xml:space="preserve">  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szCs w:val="20"/>
          <w:lang w:val="cs-CZ" w:eastAsia="zh-CN" w:bidi="hi-IN"/>
        </w:rPr>
      </w:pPr>
      <w:r>
        <w:rPr>
          <w:rFonts w:eastAsia="Times New Roman" w:cs="Times New Roman"/>
          <w:color w:val="00000A"/>
          <w:sz w:val="24"/>
          <w:szCs w:val="20"/>
          <w:lang w:val="cs-CZ" w:eastAsia="zh-CN" w:bidi="hi-IN"/>
        </w:rPr>
      </w:r>
    </w:p>
    <w:p>
      <w:pPr>
        <w:pStyle w:val="Normal"/>
        <w:rPr/>
      </w:pPr>
      <w:r>
        <w:rPr>
          <w:i/>
        </w:rPr>
        <w:t xml:space="preserve">           </w:t>
      </w:r>
      <w:r>
        <w:rPr/>
        <w:t xml:space="preserve">4.   Návrh termínu a programu příští schůze </w:t>
      </w:r>
    </w:p>
    <w:p>
      <w:pPr>
        <w:pStyle w:val="Normal"/>
        <w:ind w:right="-426" w:hanging="0"/>
        <w:rPr>
          <w:rFonts w:ascii="Times New Roman" w:hAnsi="Times New Roman" w:eastAsia="Times New Roman" w:cs="Times New Roman"/>
          <w:color w:val="00000A"/>
          <w:sz w:val="24"/>
          <w:szCs w:val="20"/>
          <w:lang w:val="cs-CZ" w:eastAsia="zh-CN" w:bidi="hi-IN"/>
        </w:rPr>
      </w:pPr>
      <w:r>
        <w:rPr>
          <w:rFonts w:eastAsia="Times New Roman" w:cs="Times New Roman"/>
          <w:color w:val="00000A"/>
          <w:sz w:val="24"/>
          <w:szCs w:val="20"/>
          <w:lang w:val="cs-CZ" w:eastAsia="zh-CN" w:bidi="hi-IN"/>
        </w:rPr>
      </w:r>
    </w:p>
    <w:p>
      <w:pPr>
        <w:pStyle w:val="Normal"/>
        <w:ind w:right="-426" w:hanging="0"/>
        <w:rPr>
          <w:rFonts w:ascii="Times New Roman" w:hAnsi="Times New Roman" w:eastAsia="Times New Roman" w:cs="Times New Roman"/>
          <w:color w:val="00000A"/>
          <w:sz w:val="24"/>
          <w:szCs w:val="20"/>
          <w:lang w:val="cs-CZ" w:eastAsia="zh-CN" w:bidi="hi-IN"/>
        </w:rPr>
      </w:pPr>
      <w:r>
        <w:rPr>
          <w:rFonts w:eastAsia="Times New Roman" w:cs="Times New Roman"/>
          <w:color w:val="00000A"/>
          <w:sz w:val="24"/>
          <w:szCs w:val="20"/>
          <w:lang w:val="cs-CZ" w:eastAsia="zh-CN" w:bidi="hi-IN"/>
        </w:rPr>
      </w:r>
    </w:p>
    <w:p>
      <w:pPr>
        <w:pStyle w:val="Normal"/>
        <w:ind w:right="-426" w:hanging="0"/>
        <w:rPr>
          <w:rFonts w:ascii="Times New Roman" w:hAnsi="Times New Roman" w:eastAsia="Times New Roman" w:cs="Times New Roman"/>
          <w:color w:val="00000A"/>
          <w:sz w:val="24"/>
          <w:szCs w:val="20"/>
          <w:lang w:val="cs-CZ" w:eastAsia="zh-CN" w:bidi="hi-IN"/>
        </w:rPr>
      </w:pPr>
      <w:r>
        <w:rPr>
          <w:rFonts w:eastAsia="Times New Roman" w:cs="Times New Roman"/>
          <w:color w:val="00000A"/>
          <w:sz w:val="24"/>
          <w:szCs w:val="20"/>
          <w:lang w:val="cs-CZ" w:eastAsia="zh-CN" w:bidi="hi-IN"/>
        </w:rPr>
      </w:r>
    </w:p>
    <w:p>
      <w:pPr>
        <w:pStyle w:val="Normal"/>
        <w:ind w:right="-426" w:hanging="0"/>
        <w:rPr>
          <w:rFonts w:ascii="Times New Roman" w:hAnsi="Times New Roman" w:eastAsia="Times New Roman" w:cs="Times New Roman"/>
          <w:color w:val="00000A"/>
          <w:sz w:val="24"/>
          <w:szCs w:val="20"/>
          <w:lang w:val="cs-CZ" w:eastAsia="zh-CN" w:bidi="hi-IN"/>
        </w:rPr>
      </w:pPr>
      <w:r>
        <w:rPr>
          <w:rFonts w:eastAsia="Times New Roman" w:cs="Times New Roman"/>
          <w:color w:val="00000A"/>
          <w:sz w:val="24"/>
          <w:szCs w:val="20"/>
          <w:lang w:val="cs-CZ" w:eastAsia="zh-CN" w:bidi="hi-IN"/>
        </w:rPr>
      </w:r>
    </w:p>
    <w:p>
      <w:pPr>
        <w:pStyle w:val="Normal"/>
        <w:ind w:right="-426" w:hanging="0"/>
        <w:rPr>
          <w:rFonts w:ascii="Times New Roman" w:hAnsi="Times New Roman" w:eastAsia="Times New Roman" w:cs="Times New Roman"/>
          <w:color w:val="00000A"/>
          <w:sz w:val="24"/>
          <w:szCs w:val="20"/>
          <w:lang w:val="cs-CZ" w:eastAsia="zh-CN" w:bidi="hi-IN"/>
        </w:rPr>
      </w:pPr>
      <w:r>
        <w:rPr>
          <w:rFonts w:eastAsia="Times New Roman" w:cs="Times New Roman"/>
          <w:color w:val="00000A"/>
          <w:sz w:val="24"/>
          <w:szCs w:val="20"/>
          <w:lang w:val="cs-CZ" w:eastAsia="zh-CN" w:bidi="hi-IN"/>
        </w:rPr>
      </w:r>
    </w:p>
    <w:p>
      <w:pPr>
        <w:pStyle w:val="Normal"/>
        <w:ind w:right="-426" w:hanging="0"/>
        <w:rPr>
          <w:rFonts w:ascii="Times New Roman" w:hAnsi="Times New Roman" w:eastAsia="Times New Roman" w:cs="Times New Roman"/>
          <w:color w:val="00000A"/>
          <w:sz w:val="24"/>
          <w:szCs w:val="20"/>
          <w:lang w:val="cs-CZ" w:eastAsia="zh-CN" w:bidi="hi-IN"/>
        </w:rPr>
      </w:pPr>
      <w:r>
        <w:rPr>
          <w:rFonts w:eastAsia="Times New Roman" w:cs="Times New Roman"/>
          <w:color w:val="00000A"/>
          <w:sz w:val="24"/>
          <w:szCs w:val="20"/>
          <w:lang w:val="cs-CZ" w:eastAsia="zh-CN" w:bidi="hi-IN"/>
        </w:rPr>
      </w:r>
    </w:p>
    <w:p>
      <w:pPr>
        <w:pStyle w:val="Normal"/>
        <w:ind w:right="-426" w:hanging="0"/>
        <w:rPr>
          <w:rFonts w:ascii="Times New Roman" w:hAnsi="Times New Roman" w:eastAsia="Times New Roman" w:cs="Times New Roman"/>
          <w:color w:val="00000A"/>
          <w:sz w:val="24"/>
          <w:szCs w:val="20"/>
          <w:lang w:val="cs-CZ" w:eastAsia="zh-CN" w:bidi="hi-IN"/>
        </w:rPr>
      </w:pPr>
      <w:r>
        <w:rPr>
          <w:rFonts w:eastAsia="Times New Roman" w:cs="Times New Roman"/>
          <w:color w:val="00000A"/>
          <w:sz w:val="24"/>
          <w:szCs w:val="20"/>
          <w:lang w:val="cs-CZ" w:eastAsia="zh-CN" w:bidi="hi-IN"/>
        </w:rPr>
      </w:r>
    </w:p>
    <w:p>
      <w:pPr>
        <w:pStyle w:val="Normal"/>
        <w:ind w:right="-426" w:hanging="0"/>
        <w:rPr>
          <w:rFonts w:ascii="Times New Roman" w:hAnsi="Times New Roman" w:eastAsia="Times New Roman" w:cs="Times New Roman"/>
          <w:color w:val="00000A"/>
          <w:sz w:val="24"/>
          <w:szCs w:val="20"/>
          <w:lang w:val="cs-CZ" w:eastAsia="zh-CN" w:bidi="hi-IN"/>
        </w:rPr>
      </w:pPr>
      <w:r>
        <w:rPr>
          <w:rFonts w:eastAsia="Times New Roman" w:cs="Times New Roman"/>
          <w:color w:val="00000A"/>
          <w:sz w:val="24"/>
          <w:szCs w:val="20"/>
          <w:lang w:val="cs-CZ" w:eastAsia="zh-CN" w:bidi="hi-IN"/>
        </w:rPr>
      </w:r>
    </w:p>
    <w:tbl>
      <w:tblPr>
        <w:tblW w:w="9142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571"/>
        <w:gridCol w:w="4570"/>
      </w:tblGrid>
      <w:tr>
        <w:trPr/>
        <w:tc>
          <w:tcPr>
            <w:tcW w:w="4571" w:type="dxa"/>
            <w:tcBorders/>
            <w:shd w:color="auto" w:fill="auto" w:val="clear"/>
          </w:tcPr>
          <w:p>
            <w:pPr>
              <w:pStyle w:val="Normal"/>
              <w:ind w:right="-426" w:hanging="0"/>
              <w:jc w:val="both"/>
              <w:rPr/>
            </w:pPr>
            <w:r>
              <w:rPr/>
              <w:t>V Praze dne 7. ledna 2019</w:t>
            </w:r>
          </w:p>
        </w:tc>
        <w:tc>
          <w:tcPr>
            <w:tcW w:w="4570" w:type="dxa"/>
            <w:tcBorders/>
            <w:shd w:color="auto" w:fill="auto" w:val="clear"/>
          </w:tcPr>
          <w:p>
            <w:pPr>
              <w:pStyle w:val="Normal"/>
              <w:ind w:right="-426" w:hanging="0"/>
              <w:rPr/>
            </w:pPr>
            <w:r>
              <w:rPr>
                <w:b/>
              </w:rPr>
              <w:t xml:space="preserve">                           </w:t>
            </w:r>
            <w:r>
              <w:rPr/>
              <w:t xml:space="preserve">             </w:t>
            </w:r>
            <w:r>
              <w:rPr/>
              <w:t xml:space="preserve">Karel Krejza </w:t>
            </w:r>
            <w:r>
              <w:rPr/>
              <w:t>v.r.</w:t>
            </w:r>
            <w:r>
              <w:rPr/>
              <w:t xml:space="preserve">  </w:t>
            </w:r>
          </w:p>
          <w:p>
            <w:pPr>
              <w:pStyle w:val="Normal"/>
              <w:ind w:right="-426" w:hanging="0"/>
              <w:jc w:val="center"/>
              <w:rPr>
                <w:rFonts w:eastAsia="Times New Roman" w:cs="Times New Roman"/>
                <w:sz w:val="24"/>
                <w:szCs w:val="20"/>
              </w:rPr>
            </w:pPr>
            <w:r>
              <w:rPr/>
              <w:t xml:space="preserve">                       </w:t>
            </w:r>
            <w:r>
              <w:rPr/>
              <w:t xml:space="preserve">předseda komise </w:t>
            </w:r>
          </w:p>
        </w:tc>
      </w:tr>
    </w:tbl>
    <w:p>
      <w:pPr>
        <w:pStyle w:val="Normal"/>
        <w:ind w:right="-426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Aria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cs-CZ" w:eastAsia="zh-CN" w:bidi="hi-IN"/>
    </w:rPr>
  </w:style>
  <w:style w:type="paragraph" w:styleId="Nadpis1">
    <w:name w:val="Heading 1"/>
    <w:basedOn w:val="Normal"/>
    <w:qFormat/>
    <w:pPr>
      <w:keepNext w:val="true"/>
      <w:jc w:val="center"/>
      <w:outlineLvl w:val="0"/>
    </w:pPr>
    <w:rPr>
      <w:b/>
      <w:i/>
    </w:rPr>
  </w:style>
  <w:style w:type="paragraph" w:styleId="Nadpis2">
    <w:name w:val="Heading 2"/>
    <w:basedOn w:val="Normal"/>
    <w:qFormat/>
    <w:pPr>
      <w:keepNext w:val="true"/>
      <w:jc w:val="both"/>
      <w:outlineLvl w:val="1"/>
    </w:pPr>
    <w:rPr>
      <w:i/>
    </w:rPr>
  </w:style>
  <w:style w:type="paragraph" w:styleId="Nadpis3">
    <w:name w:val="Heading 3"/>
    <w:basedOn w:val="Normal"/>
    <w:qFormat/>
    <w:pPr>
      <w:keepNext w:val="true"/>
      <w:outlineLvl w:val="2"/>
    </w:pPr>
    <w:rPr>
      <w:b/>
      <w:i/>
      <w:caps/>
      <w:sz w:val="28"/>
      <w:u w:val="single"/>
    </w:rPr>
  </w:style>
  <w:style w:type="paragraph" w:styleId="Nadpis4">
    <w:name w:val="Heading 4"/>
    <w:basedOn w:val="Nadpis"/>
    <w:qFormat/>
    <w:pPr>
      <w:spacing w:before="120" w:after="120"/>
      <w:outlineLvl w:val="3"/>
    </w:pPr>
    <w:rPr>
      <w:b/>
      <w:bCs/>
      <w:i/>
      <w:iCs/>
      <w:color w:val="808080"/>
      <w:sz w:val="27"/>
      <w:szCs w:val="27"/>
    </w:rPr>
  </w:style>
  <w:style w:type="paragraph" w:styleId="Nadpis5">
    <w:name w:val="Heading 5"/>
    <w:basedOn w:val="Nadpis"/>
    <w:qFormat/>
    <w:pPr>
      <w:spacing w:before="120" w:after="60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>
      <w:b/>
    </w:rPr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/>
  </w:style>
  <w:style w:type="character" w:styleId="Znakypropoznmkupodarou" w:customStyle="1">
    <w:name w:val="Znaky pro poznámku pod čarou"/>
    <w:basedOn w:val="DefaultParagraphFont"/>
    <w:qFormat/>
    <w:rPr>
      <w:vertAlign w:val="superscript"/>
    </w:rPr>
  </w:style>
  <w:style w:type="character" w:styleId="Ukotvenpoznmkypodarou" w:customStyle="1">
    <w:name w:val="Ukotvení poznámky pod čarou"/>
    <w:rPr>
      <w:vertAlign w:val="superscript"/>
    </w:rPr>
  </w:style>
  <w:style w:type="character" w:styleId="Symbolyproslovn" w:customStyle="1">
    <w:name w:val="Symboly pro číslování"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15cd9"/>
    <w:rPr>
      <w:rFonts w:ascii="Segoe UI" w:hAnsi="Segoe UI" w:eastAsia="Times New Roman"/>
      <w:sz w:val="18"/>
      <w:szCs w:val="16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 w:customStyle="1">
    <w:name w:val="Body Text"/>
    <w:basedOn w:val="Normal"/>
    <w:pPr>
      <w:spacing w:lineRule="auto" w:line="288" w:before="0" w:after="140"/>
      <w:ind w:right="-284" w:hanging="0"/>
    </w:pPr>
    <w:rPr/>
  </w:style>
  <w:style w:type="paragraph" w:styleId="Seznam">
    <w:name w:val="List"/>
    <w:basedOn w:val="Tlotextu"/>
    <w:pPr/>
    <w:rPr>
      <w:rFonts w:ascii="Times New Roman" w:hAnsi="Times New Roman" w:cs="Mangal"/>
    </w:rPr>
  </w:style>
  <w:style w:type="paragraph" w:styleId="Popisek" w:customStyle="1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ascii="Times New Roman" w:hAnsi="Times New Roman" w:cs="Mangal"/>
    </w:rPr>
  </w:style>
  <w:style w:type="paragraph" w:styleId="Zhlav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qFormat/>
    <w:pPr>
      <w:jc w:val="center"/>
    </w:pPr>
    <w:rPr/>
  </w:style>
  <w:style w:type="paragraph" w:styleId="Odsazentlatextu" w:customStyle="1">
    <w:name w:val="Body Text Indent"/>
    <w:basedOn w:val="Normal"/>
    <w:pPr>
      <w:tabs>
        <w:tab w:val="left" w:pos="-1440" w:leader="none"/>
        <w:tab w:val="left" w:pos="-720" w:leader="none"/>
        <w:tab w:val="left" w:pos="494" w:leader="none"/>
        <w:tab w:val="left" w:pos="720" w:leader="none"/>
      </w:tabs>
      <w:ind w:left="284" w:hanging="284"/>
      <w:jc w:val="both"/>
    </w:pPr>
    <w:rPr>
      <w:spacing w:val="-3"/>
    </w:rPr>
  </w:style>
  <w:style w:type="paragraph" w:styleId="Document1" w:customStyle="1">
    <w:name w:val="Document 1"/>
    <w:qFormat/>
    <w:pPr>
      <w:keepNext w:val="true"/>
      <w:keepLines/>
      <w:widowControl/>
      <w:tabs>
        <w:tab w:val="left" w:pos="-720" w:leader="none"/>
      </w:tabs>
      <w:suppressAutoHyphens w:val="true"/>
      <w:bidi w:val="0"/>
      <w:jc w:val="left"/>
    </w:pPr>
    <w:rPr>
      <w:rFonts w:ascii="Arial" w:hAnsi="Arial" w:eastAsia="Times New Roman" w:cs="Arial"/>
      <w:color w:val="00000A"/>
      <w:sz w:val="24"/>
      <w:szCs w:val="20"/>
      <w:lang w:val="en-US" w:eastAsia="zh-CN" w:bidi="hi-IN"/>
    </w:rPr>
  </w:style>
  <w:style w:type="paragraph" w:styleId="Poznmkapodarou" w:customStyle="1">
    <w:name w:val="Footnote Text"/>
    <w:basedOn w:val="Normal"/>
    <w:pPr/>
    <w:rPr>
      <w:sz w:val="20"/>
    </w:rPr>
  </w:style>
  <w:style w:type="paragraph" w:styleId="Zpat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qFormat/>
    <w:pPr>
      <w:jc w:val="both"/>
    </w:pPr>
    <w:rPr/>
  </w:style>
  <w:style w:type="paragraph" w:styleId="Obsahtabulky" w:customStyle="1">
    <w:name w:val="Obsah tabulky"/>
    <w:basedOn w:val="Normal"/>
    <w:qFormat/>
    <w:pPr>
      <w:suppressLineNumbers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paragraph" w:styleId="Styl2" w:customStyle="1">
    <w:name w:val="Styl2"/>
    <w:basedOn w:val="Normal"/>
    <w:qFormat/>
    <w:pPr>
      <w:tabs>
        <w:tab w:val="left" w:pos="284" w:leader="none"/>
        <w:tab w:val="left" w:pos="680" w:leader="none"/>
        <w:tab w:val="left" w:pos="1037" w:leader="none"/>
      </w:tabs>
      <w:spacing w:before="120" w:after="0"/>
      <w:ind w:left="680" w:hanging="396"/>
    </w:pPr>
    <w:rPr>
      <w:color w:val="00000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15cd9"/>
    <w:pPr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c7139d"/>
    <w:pPr>
      <w:spacing w:before="0" w:after="0"/>
      <w:ind w:left="720" w:hanging="0"/>
      <w:contextualSpacing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25259</TotalTime>
  <Application>LibreOffice/5.3.7.2$Windows_X86_64 LibreOffice_project/6b8ed514a9f8b44d37a1b96673cbbdd077e24059</Application>
  <Pages>1</Pages>
  <Words>90</Words>
  <Characters>485</Characters>
  <CharactersWithSpaces>701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2015-10-27T13:56:00Z</dcterms:created>
  <dc:creator>Novakova Helena</dc:creator>
  <dc:description/>
  <dc:language>cs-CZ</dc:language>
  <cp:lastModifiedBy>%Jmeno% VeselaG</cp:lastModifiedBy>
  <cp:lastPrinted>2018-12-07T11:57:41Z</cp:lastPrinted>
  <dcterms:modified xsi:type="dcterms:W3CDTF">2019-01-10T09:32:18Z</dcterms:modified>
  <cp:revision>56</cp:revision>
  <dc:subject/>
  <dc:title>Čárový kód</dc:title>
</cp:coreProperties>
</file>