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7E" w:rsidRDefault="004D517E"/>
    <w:tbl>
      <w:tblPr>
        <w:tblW w:w="9216" w:type="dxa"/>
        <w:tblInd w:w="-72" w:type="dxa"/>
        <w:tblCellMar>
          <w:left w:w="0" w:type="dxa"/>
          <w:right w:w="0" w:type="dxa"/>
        </w:tblCellMar>
        <w:tblLook w:val="04A0" w:firstRow="1" w:lastRow="0" w:firstColumn="1" w:lastColumn="0" w:noHBand="0" w:noVBand="1"/>
      </w:tblPr>
      <w:tblGrid>
        <w:gridCol w:w="9216"/>
      </w:tblGrid>
      <w:tr w:rsidR="004D517E">
        <w:tc>
          <w:tcPr>
            <w:tcW w:w="9216" w:type="dxa"/>
            <w:shd w:val="clear" w:color="auto" w:fill="auto"/>
          </w:tcPr>
          <w:p w:rsidR="004D517E" w:rsidRDefault="00ED0659">
            <w:pPr>
              <w:spacing w:after="0" w:line="240" w:lineRule="auto"/>
              <w:jc w:val="center"/>
              <w:outlineLvl w:val="0"/>
              <w:rPr>
                <w:rFonts w:eastAsia="Times New Roman" w:cs="Times New Roman"/>
                <w:b/>
                <w:bCs/>
                <w:i/>
                <w:iCs/>
                <w:color w:val="000000"/>
                <w:szCs w:val="24"/>
                <w:lang w:eastAsia="cs-CZ"/>
              </w:rPr>
            </w:pPr>
            <w:r>
              <w:rPr>
                <w:rFonts w:eastAsia="Times New Roman" w:cs="Times New Roman"/>
                <w:b/>
                <w:bCs/>
                <w:i/>
                <w:iCs/>
                <w:color w:val="000000"/>
                <w:szCs w:val="24"/>
                <w:lang w:eastAsia="cs-CZ"/>
              </w:rPr>
              <w:t>Parlament České republiky</w:t>
            </w:r>
          </w:p>
          <w:p w:rsidR="004D517E" w:rsidRDefault="00ED0659">
            <w:pPr>
              <w:spacing w:after="0" w:line="240" w:lineRule="auto"/>
              <w:jc w:val="center"/>
              <w:rPr>
                <w:rFonts w:eastAsia="Times New Roman" w:cs="Times New Roman"/>
                <w:color w:val="000000"/>
                <w:szCs w:val="24"/>
                <w:lang w:eastAsia="cs-CZ"/>
              </w:rPr>
            </w:pPr>
            <w:r>
              <w:rPr>
                <w:rFonts w:eastAsia="Times New Roman" w:cs="Times New Roman"/>
                <w:b/>
                <w:bCs/>
                <w:i/>
                <w:iCs/>
                <w:color w:val="000000"/>
                <w:sz w:val="36"/>
                <w:szCs w:val="36"/>
                <w:lang w:eastAsia="cs-CZ"/>
              </w:rPr>
              <w:t>POSLANECKÁ SNĚMOVNA</w:t>
            </w:r>
          </w:p>
          <w:p w:rsidR="004D517E" w:rsidRDefault="00ED0659">
            <w:pPr>
              <w:spacing w:after="0" w:line="240" w:lineRule="auto"/>
              <w:jc w:val="center"/>
              <w:rPr>
                <w:rFonts w:eastAsia="Times New Roman" w:cs="Times New Roman"/>
                <w:color w:val="000000"/>
                <w:szCs w:val="24"/>
                <w:lang w:eastAsia="cs-CZ"/>
              </w:rPr>
            </w:pPr>
            <w:r>
              <w:rPr>
                <w:rFonts w:eastAsia="Times New Roman" w:cs="Times New Roman"/>
                <w:b/>
                <w:bCs/>
                <w:i/>
                <w:iCs/>
                <w:color w:val="000000"/>
                <w:sz w:val="36"/>
                <w:szCs w:val="36"/>
                <w:lang w:eastAsia="cs-CZ"/>
              </w:rPr>
              <w:t>2019</w:t>
            </w:r>
          </w:p>
          <w:p w:rsidR="004D517E" w:rsidRDefault="00ED0659">
            <w:pPr>
              <w:spacing w:after="0" w:line="240" w:lineRule="auto"/>
              <w:jc w:val="center"/>
              <w:rPr>
                <w:rFonts w:eastAsia="Times New Roman" w:cs="Times New Roman"/>
                <w:color w:val="000000"/>
                <w:szCs w:val="24"/>
                <w:lang w:eastAsia="cs-CZ"/>
              </w:rPr>
            </w:pPr>
            <w:r>
              <w:rPr>
                <w:rFonts w:eastAsia="Times New Roman" w:cs="Times New Roman"/>
                <w:b/>
                <w:bCs/>
                <w:i/>
                <w:iCs/>
                <w:color w:val="000000"/>
                <w:szCs w:val="24"/>
                <w:lang w:eastAsia="cs-CZ"/>
              </w:rPr>
              <w:t>8. volební období</w:t>
            </w:r>
          </w:p>
        </w:tc>
      </w:tr>
      <w:tr w:rsidR="004D517E">
        <w:tc>
          <w:tcPr>
            <w:tcW w:w="9216" w:type="dxa"/>
            <w:shd w:val="clear" w:color="auto" w:fill="auto"/>
          </w:tcPr>
          <w:p w:rsidR="004D517E" w:rsidRDefault="004D517E">
            <w:pPr>
              <w:rPr>
                <w:rFonts w:eastAsia="Times New Roman" w:cs="Times New Roman"/>
                <w:color w:val="000000"/>
                <w:szCs w:val="24"/>
                <w:lang w:eastAsia="cs-CZ"/>
              </w:rPr>
            </w:pPr>
          </w:p>
        </w:tc>
      </w:tr>
      <w:tr w:rsidR="004D517E">
        <w:tc>
          <w:tcPr>
            <w:tcW w:w="9216" w:type="dxa"/>
            <w:shd w:val="clear" w:color="auto" w:fill="auto"/>
          </w:tcPr>
          <w:p w:rsidR="004D517E" w:rsidRDefault="00ED0659">
            <w:pPr>
              <w:spacing w:after="0" w:line="240" w:lineRule="auto"/>
              <w:jc w:val="center"/>
              <w:rPr>
                <w:rFonts w:eastAsia="Times New Roman" w:cs="Times New Roman"/>
                <w:color w:val="000000"/>
                <w:szCs w:val="24"/>
                <w:lang w:eastAsia="cs-CZ"/>
              </w:rPr>
            </w:pPr>
            <w:r>
              <w:rPr>
                <w:rFonts w:eastAsia="Times New Roman" w:cs="Times New Roman"/>
                <w:b/>
                <w:bCs/>
                <w:i/>
                <w:iCs/>
                <w:color w:val="000000"/>
                <w:sz w:val="32"/>
                <w:szCs w:val="32"/>
                <w:lang w:eastAsia="cs-CZ"/>
              </w:rPr>
              <w:t>ZÁPIS</w:t>
            </w:r>
          </w:p>
        </w:tc>
      </w:tr>
      <w:tr w:rsidR="004D517E">
        <w:tc>
          <w:tcPr>
            <w:tcW w:w="9216" w:type="dxa"/>
            <w:shd w:val="clear" w:color="auto" w:fill="auto"/>
          </w:tcPr>
          <w:p w:rsidR="004D517E" w:rsidRDefault="00ED0659">
            <w:pPr>
              <w:spacing w:after="0" w:line="240" w:lineRule="auto"/>
              <w:jc w:val="center"/>
            </w:pPr>
            <w:r>
              <w:rPr>
                <w:rFonts w:eastAsia="Times New Roman" w:cs="Times New Roman"/>
                <w:b/>
                <w:bCs/>
                <w:i/>
                <w:iCs/>
                <w:color w:val="000000"/>
                <w:szCs w:val="24"/>
                <w:lang w:eastAsia="cs-CZ"/>
              </w:rPr>
              <w:t>ze 17. schůze</w:t>
            </w:r>
          </w:p>
        </w:tc>
      </w:tr>
      <w:tr w:rsidR="004D517E">
        <w:tc>
          <w:tcPr>
            <w:tcW w:w="9216" w:type="dxa"/>
            <w:shd w:val="clear" w:color="auto" w:fill="auto"/>
          </w:tcPr>
          <w:p w:rsidR="004D517E" w:rsidRDefault="00ED0659">
            <w:pPr>
              <w:spacing w:after="0" w:line="240" w:lineRule="auto"/>
              <w:jc w:val="center"/>
              <w:rPr>
                <w:rFonts w:eastAsia="Times New Roman" w:cs="Times New Roman"/>
                <w:color w:val="000000"/>
                <w:szCs w:val="24"/>
                <w:lang w:eastAsia="cs-CZ"/>
              </w:rPr>
            </w:pPr>
            <w:r>
              <w:rPr>
                <w:rFonts w:eastAsia="Times New Roman" w:cs="Times New Roman"/>
                <w:b/>
                <w:bCs/>
                <w:i/>
                <w:iCs/>
                <w:color w:val="000000"/>
                <w:szCs w:val="24"/>
                <w:lang w:eastAsia="cs-CZ"/>
              </w:rPr>
              <w:t>výboru pro životní prostředí,</w:t>
            </w:r>
          </w:p>
        </w:tc>
      </w:tr>
      <w:tr w:rsidR="004D517E">
        <w:tc>
          <w:tcPr>
            <w:tcW w:w="9216" w:type="dxa"/>
            <w:shd w:val="clear" w:color="auto" w:fill="auto"/>
          </w:tcPr>
          <w:p w:rsidR="004D517E" w:rsidRDefault="00ED0659">
            <w:pPr>
              <w:spacing w:after="0" w:line="240" w:lineRule="auto"/>
              <w:jc w:val="center"/>
              <w:rPr>
                <w:rFonts w:eastAsia="Times New Roman" w:cs="Times New Roman"/>
                <w:color w:val="000000"/>
                <w:szCs w:val="24"/>
                <w:lang w:eastAsia="cs-CZ"/>
              </w:rPr>
            </w:pPr>
            <w:r>
              <w:rPr>
                <w:rFonts w:eastAsia="Times New Roman" w:cs="Times New Roman"/>
                <w:b/>
                <w:bCs/>
                <w:i/>
                <w:iCs/>
                <w:color w:val="000000"/>
                <w:szCs w:val="24"/>
                <w:lang w:eastAsia="cs-CZ"/>
              </w:rPr>
              <w:t>která se konala</w:t>
            </w:r>
          </w:p>
          <w:p w:rsidR="004D517E" w:rsidRDefault="00ED0659">
            <w:pPr>
              <w:spacing w:after="0" w:line="240" w:lineRule="auto"/>
              <w:jc w:val="center"/>
            </w:pPr>
            <w:r>
              <w:rPr>
                <w:rFonts w:eastAsia="Times New Roman" w:cs="Times New Roman"/>
                <w:b/>
                <w:color w:val="000000"/>
                <w:szCs w:val="24"/>
                <w:lang w:eastAsia="cs-CZ"/>
              </w:rPr>
              <w:t>dne 20. března 2019 od 11.00 hodin</w:t>
            </w:r>
          </w:p>
        </w:tc>
      </w:tr>
    </w:tbl>
    <w:p w:rsidR="004D517E" w:rsidRDefault="004D517E">
      <w:pPr>
        <w:pBdr>
          <w:top w:val="single" w:sz="6" w:space="1" w:color="000001"/>
        </w:pBdr>
        <w:spacing w:after="0" w:line="240" w:lineRule="auto"/>
        <w:jc w:val="center"/>
        <w:rPr>
          <w:rFonts w:eastAsia="Times New Roman" w:cs="Times New Roman"/>
          <w:color w:val="000000"/>
          <w:szCs w:val="24"/>
          <w:lang w:eastAsia="cs-CZ"/>
        </w:rPr>
      </w:pPr>
    </w:p>
    <w:p w:rsidR="004D517E" w:rsidRDefault="00ED0659">
      <w:pPr>
        <w:spacing w:after="0" w:line="240" w:lineRule="auto"/>
        <w:jc w:val="center"/>
        <w:rPr>
          <w:rFonts w:eastAsia="Times New Roman" w:cs="Times New Roman"/>
          <w:color w:val="000000"/>
          <w:szCs w:val="24"/>
          <w:lang w:eastAsia="cs-CZ"/>
        </w:rPr>
      </w:pPr>
      <w:r>
        <w:rPr>
          <w:rFonts w:eastAsia="Times New Roman" w:cs="Times New Roman"/>
          <w:color w:val="000000"/>
          <w:szCs w:val="24"/>
          <w:lang w:eastAsia="cs-CZ"/>
        </w:rPr>
        <w:t>v budově Poslanecké sněmovny, Sněmovní 1, 118 26 Praha 1</w:t>
      </w:r>
    </w:p>
    <w:p w:rsidR="004D517E" w:rsidRDefault="00ED0659">
      <w:pPr>
        <w:spacing w:after="0" w:line="240" w:lineRule="auto"/>
        <w:jc w:val="center"/>
        <w:rPr>
          <w:rFonts w:eastAsia="Times New Roman" w:cs="Times New Roman"/>
          <w:color w:val="000000"/>
          <w:szCs w:val="24"/>
          <w:lang w:eastAsia="cs-CZ"/>
        </w:rPr>
      </w:pPr>
      <w:r>
        <w:rPr>
          <w:rFonts w:eastAsia="Times New Roman" w:cs="Times New Roman"/>
          <w:color w:val="000000"/>
          <w:szCs w:val="24"/>
          <w:lang w:eastAsia="cs-CZ"/>
        </w:rPr>
        <w:t>místnost č. K 49 / přízemí</w:t>
      </w:r>
    </w:p>
    <w:p w:rsidR="004D517E" w:rsidRDefault="004D517E">
      <w:pPr>
        <w:spacing w:after="0" w:line="240" w:lineRule="auto"/>
        <w:rPr>
          <w:rFonts w:eastAsia="Times New Roman" w:cs="Times New Roman"/>
          <w:color w:val="000000"/>
          <w:szCs w:val="24"/>
          <w:lang w:eastAsia="cs-CZ"/>
        </w:rPr>
      </w:pPr>
    </w:p>
    <w:p w:rsidR="004D517E" w:rsidRDefault="004D517E">
      <w:pPr>
        <w:spacing w:after="0" w:line="240" w:lineRule="auto"/>
        <w:jc w:val="both"/>
        <w:rPr>
          <w:rFonts w:eastAsia="Times New Roman" w:cs="Times New Roman"/>
          <w:color w:val="000000"/>
          <w:szCs w:val="24"/>
          <w:lang w:eastAsia="cs-CZ"/>
        </w:rPr>
      </w:pPr>
    </w:p>
    <w:p w:rsidR="004D517E" w:rsidRDefault="00ED0659">
      <w:pPr>
        <w:spacing w:after="0" w:line="240" w:lineRule="auto"/>
        <w:ind w:left="1412" w:hanging="1412"/>
        <w:jc w:val="both"/>
      </w:pPr>
      <w:r>
        <w:rPr>
          <w:rFonts w:eastAsia="Times New Roman" w:cs="Times New Roman"/>
          <w:b/>
          <w:bCs/>
          <w:color w:val="000000"/>
          <w:szCs w:val="24"/>
          <w:u w:val="single"/>
          <w:lang w:eastAsia="cs-CZ"/>
        </w:rPr>
        <w:t>Přítomni:</w:t>
      </w:r>
      <w:r>
        <w:rPr>
          <w:rFonts w:eastAsia="Times New Roman" w:cs="Times New Roman"/>
          <w:b/>
          <w:bCs/>
          <w:color w:val="000000"/>
          <w:szCs w:val="24"/>
          <w:lang w:eastAsia="cs-CZ"/>
        </w:rPr>
        <w:t xml:space="preserve"> </w:t>
      </w:r>
      <w:r>
        <w:rPr>
          <w:rFonts w:eastAsia="Times New Roman" w:cs="Times New Roman"/>
          <w:b/>
          <w:bCs/>
          <w:color w:val="000000"/>
          <w:szCs w:val="24"/>
          <w:lang w:eastAsia="cs-CZ"/>
        </w:rPr>
        <w:tab/>
      </w:r>
      <w:r>
        <w:rPr>
          <w:rFonts w:eastAsia="Times New Roman" w:cs="Times New Roman"/>
          <w:bCs/>
          <w:color w:val="000000"/>
          <w:szCs w:val="24"/>
          <w:lang w:eastAsia="cs-CZ"/>
        </w:rPr>
        <w:t>Dana</w:t>
      </w:r>
      <w:r>
        <w:rPr>
          <w:rFonts w:eastAsia="Times New Roman" w:cs="Times New Roman"/>
          <w:b/>
          <w:bCs/>
          <w:color w:val="000000"/>
          <w:szCs w:val="24"/>
          <w:lang w:eastAsia="cs-CZ"/>
        </w:rPr>
        <w:t xml:space="preserve"> </w:t>
      </w:r>
      <w:r>
        <w:rPr>
          <w:rFonts w:eastAsia="Times New Roman" w:cs="Times New Roman"/>
          <w:bCs/>
          <w:color w:val="000000"/>
          <w:szCs w:val="24"/>
          <w:lang w:eastAsia="cs-CZ"/>
        </w:rPr>
        <w:t xml:space="preserve">Balcarová, Jan Čižinský, František Elfmark, Jaroslav Holík, Josef Kott, Jana Krutáková, Karla Maříková, Ilona Mauritzová, Markéta Pekarová Adamová, Marie Pěnčíková, David Pražák, Jan Zahradník </w:t>
      </w:r>
    </w:p>
    <w:p w:rsidR="004D517E" w:rsidRDefault="004D517E">
      <w:pPr>
        <w:spacing w:after="0" w:line="240" w:lineRule="auto"/>
        <w:ind w:left="1412" w:hanging="1412"/>
        <w:jc w:val="both"/>
        <w:rPr>
          <w:rFonts w:eastAsia="Times New Roman" w:cs="Times New Roman"/>
          <w:bCs/>
          <w:color w:val="000000"/>
          <w:szCs w:val="24"/>
          <w:lang w:eastAsia="cs-CZ"/>
        </w:rPr>
      </w:pPr>
    </w:p>
    <w:p w:rsidR="004D517E" w:rsidRDefault="00ED0659">
      <w:pPr>
        <w:spacing w:after="0" w:line="240" w:lineRule="auto"/>
        <w:ind w:left="1412" w:hanging="1412"/>
        <w:jc w:val="both"/>
      </w:pPr>
      <w:r>
        <w:rPr>
          <w:rFonts w:eastAsia="Times New Roman" w:cs="Times New Roman"/>
          <w:b/>
          <w:bCs/>
          <w:color w:val="000000"/>
          <w:szCs w:val="24"/>
          <w:u w:val="single"/>
          <w:lang w:eastAsia="cs-CZ"/>
        </w:rPr>
        <w:t>Omluveni:</w:t>
      </w:r>
      <w:r>
        <w:rPr>
          <w:rFonts w:eastAsia="Times New Roman" w:cs="Times New Roman"/>
          <w:b/>
          <w:bCs/>
          <w:color w:val="000000"/>
          <w:szCs w:val="24"/>
          <w:lang w:eastAsia="cs-CZ"/>
        </w:rPr>
        <w:tab/>
      </w:r>
      <w:r>
        <w:rPr>
          <w:rFonts w:eastAsia="Times New Roman" w:cs="Times New Roman"/>
          <w:color w:val="000000"/>
          <w:szCs w:val="24"/>
          <w:lang w:eastAsia="cs-CZ"/>
        </w:rPr>
        <w:t>Eva Fialová, Josef Hájek,</w:t>
      </w:r>
      <w:r>
        <w:rPr>
          <w:rFonts w:eastAsia="Times New Roman" w:cs="Times New Roman"/>
          <w:b/>
          <w:bCs/>
          <w:color w:val="000000"/>
          <w:szCs w:val="24"/>
          <w:lang w:eastAsia="cs-CZ"/>
        </w:rPr>
        <w:t xml:space="preserve"> </w:t>
      </w:r>
      <w:r>
        <w:rPr>
          <w:rFonts w:eastAsia="Times New Roman" w:cs="Times New Roman"/>
          <w:bCs/>
          <w:color w:val="000000"/>
          <w:szCs w:val="24"/>
          <w:lang w:eastAsia="cs-CZ"/>
        </w:rPr>
        <w:t>Jan Chvojka, Jana Krutáková, Eva Matyášová, Jan Schiller, Karel Tureček</w:t>
      </w:r>
    </w:p>
    <w:p w:rsidR="004D517E" w:rsidRDefault="004D517E">
      <w:pPr>
        <w:spacing w:after="0" w:line="240" w:lineRule="auto"/>
        <w:ind w:left="1412" w:hanging="1412"/>
        <w:jc w:val="both"/>
        <w:rPr>
          <w:rFonts w:eastAsia="Times New Roman" w:cs="Times New Roman"/>
          <w:color w:val="000000"/>
          <w:szCs w:val="24"/>
          <w:lang w:eastAsia="cs-CZ"/>
        </w:rPr>
      </w:pPr>
    </w:p>
    <w:p w:rsidR="004D517E" w:rsidRDefault="00ED0659">
      <w:pPr>
        <w:spacing w:after="0" w:line="240" w:lineRule="auto"/>
        <w:ind w:left="1412" w:hanging="1412"/>
        <w:jc w:val="both"/>
      </w:pPr>
      <w:r>
        <w:rPr>
          <w:rFonts w:eastAsia="Times New Roman" w:cs="Times New Roman"/>
          <w:b/>
          <w:color w:val="000000"/>
          <w:szCs w:val="24"/>
          <w:u w:val="single"/>
          <w:lang w:eastAsia="cs-CZ"/>
        </w:rPr>
        <w:t>Hosté:</w:t>
      </w:r>
      <w:r>
        <w:rPr>
          <w:rFonts w:eastAsia="Times New Roman" w:cs="Times New Roman"/>
          <w:color w:val="000000"/>
          <w:szCs w:val="24"/>
          <w:lang w:eastAsia="cs-CZ"/>
        </w:rPr>
        <w:tab/>
        <w:t>Zdeněk Podal, poslanec a zástupce navrhovatelů tisku č. 321</w:t>
      </w:r>
    </w:p>
    <w:p w:rsidR="004D517E" w:rsidRDefault="00ED0659">
      <w:pPr>
        <w:spacing w:after="0" w:line="240" w:lineRule="auto"/>
        <w:ind w:left="1412" w:hanging="1412"/>
        <w:jc w:val="both"/>
      </w:pPr>
      <w:r>
        <w:rPr>
          <w:rFonts w:eastAsia="Times New Roman" w:cs="Times New Roman"/>
          <w:b/>
          <w:color w:val="000000"/>
          <w:szCs w:val="24"/>
          <w:lang w:eastAsia="cs-CZ"/>
        </w:rPr>
        <w:tab/>
      </w:r>
      <w:r>
        <w:rPr>
          <w:rFonts w:eastAsia="Times New Roman" w:cs="Times New Roman"/>
          <w:color w:val="000000"/>
          <w:szCs w:val="24"/>
          <w:lang w:eastAsia="cs-CZ"/>
        </w:rPr>
        <w:t>RNDr. Pavel Punčochář, zástupce náměstka ministra zemědělství MZE</w:t>
      </w:r>
    </w:p>
    <w:p w:rsidR="004D517E" w:rsidRDefault="00ED0659">
      <w:pPr>
        <w:spacing w:after="0" w:line="240" w:lineRule="auto"/>
        <w:ind w:left="1412" w:hanging="1412"/>
        <w:jc w:val="both"/>
      </w:pPr>
      <w:r>
        <w:rPr>
          <w:rFonts w:eastAsia="Times New Roman" w:cs="Times New Roman"/>
          <w:color w:val="000000"/>
          <w:szCs w:val="24"/>
          <w:lang w:eastAsia="cs-CZ"/>
        </w:rPr>
        <w:tab/>
        <w:t>Ing. Alena Binhacková, ředitelka odboru vodohospodářské politiky a protipovodňových opatření MZE</w:t>
      </w:r>
    </w:p>
    <w:p w:rsidR="004D517E" w:rsidRDefault="00ED0659">
      <w:pPr>
        <w:spacing w:after="0" w:line="240" w:lineRule="auto"/>
        <w:ind w:left="1412"/>
        <w:jc w:val="both"/>
      </w:pPr>
      <w:r>
        <w:rPr>
          <w:rFonts w:eastAsia="Times New Roman" w:cs="Times New Roman"/>
          <w:color w:val="000000"/>
          <w:szCs w:val="24"/>
          <w:lang w:eastAsia="cs-CZ"/>
        </w:rPr>
        <w:t>Mgr. Daniel Albrecht, vedoucí oddělení vnější legislativy MZE</w:t>
      </w:r>
    </w:p>
    <w:p w:rsidR="004D517E" w:rsidRDefault="00ED0659">
      <w:pPr>
        <w:spacing w:after="0" w:line="240" w:lineRule="auto"/>
        <w:ind w:left="1412"/>
        <w:jc w:val="both"/>
      </w:pPr>
      <w:r>
        <w:rPr>
          <w:rFonts w:eastAsia="Times New Roman" w:cs="Times New Roman"/>
          <w:color w:val="000000"/>
          <w:szCs w:val="24"/>
          <w:lang w:eastAsia="cs-CZ"/>
        </w:rPr>
        <w:t>Ing. Vladimír Mana, LL.M., náměstek pro řízení sekce státní správy MŽP</w:t>
      </w:r>
    </w:p>
    <w:p w:rsidR="004D517E" w:rsidRDefault="00ED0659">
      <w:pPr>
        <w:spacing w:after="0" w:line="240" w:lineRule="auto"/>
        <w:ind w:left="1412"/>
        <w:jc w:val="both"/>
      </w:pPr>
      <w:r>
        <w:rPr>
          <w:rFonts w:eastAsia="Times New Roman" w:cs="Times New Roman"/>
          <w:iCs/>
          <w:color w:val="000000"/>
          <w:szCs w:val="24"/>
          <w:lang w:eastAsia="cs-CZ"/>
        </w:rPr>
        <w:t>Anna Pasková, M.A., ředitelka odboru politiky životního prostředí a udržitelného rozvoje MŽP</w:t>
      </w:r>
    </w:p>
    <w:p w:rsidR="004D517E" w:rsidRDefault="00ED0659">
      <w:pPr>
        <w:spacing w:after="0" w:line="240" w:lineRule="auto"/>
        <w:ind w:left="1412" w:hanging="1412"/>
        <w:jc w:val="both"/>
      </w:pPr>
      <w:r>
        <w:rPr>
          <w:rFonts w:eastAsia="Times New Roman" w:cs="Times New Roman"/>
          <w:color w:val="000000"/>
          <w:szCs w:val="24"/>
          <w:lang w:eastAsia="cs-CZ"/>
        </w:rPr>
        <w:tab/>
        <w:t>Mgr. Petr Havel, vedoucí oddělení soustavy NATURA 2000 MŽP</w:t>
      </w:r>
    </w:p>
    <w:p w:rsidR="004D517E" w:rsidRDefault="00ED0659">
      <w:pPr>
        <w:spacing w:after="0" w:line="240" w:lineRule="auto"/>
        <w:ind w:left="1412" w:hanging="1412"/>
        <w:jc w:val="both"/>
      </w:pPr>
      <w:r>
        <w:rPr>
          <w:rFonts w:eastAsia="Times New Roman" w:cs="Times New Roman"/>
          <w:color w:val="000000"/>
          <w:szCs w:val="24"/>
          <w:lang w:eastAsia="cs-CZ"/>
        </w:rPr>
        <w:tab/>
        <w:t>Mgr. Kristýna Trojanová, odbor legislativní, vrchní ministerský rada MŽP</w:t>
      </w:r>
    </w:p>
    <w:p w:rsidR="004D517E" w:rsidRDefault="00ED0659">
      <w:pPr>
        <w:spacing w:after="0" w:line="240" w:lineRule="auto"/>
        <w:ind w:left="1412"/>
        <w:jc w:val="both"/>
      </w:pPr>
      <w:r>
        <w:rPr>
          <w:rFonts w:eastAsia="Times New Roman" w:cs="Times New Roman"/>
          <w:color w:val="000000"/>
          <w:szCs w:val="24"/>
          <w:lang w:eastAsia="cs-CZ"/>
        </w:rPr>
        <w:t>Ing. Roman Vodný, ředitel odboru územního plánování MMR</w:t>
      </w:r>
    </w:p>
    <w:p w:rsidR="004D517E" w:rsidRDefault="00ED0659">
      <w:pPr>
        <w:spacing w:after="0" w:line="240" w:lineRule="auto"/>
        <w:ind w:left="1412"/>
        <w:jc w:val="both"/>
      </w:pPr>
      <w:r>
        <w:rPr>
          <w:rFonts w:eastAsia="Times New Roman" w:cs="Times New Roman"/>
          <w:color w:val="000000"/>
          <w:szCs w:val="24"/>
          <w:lang w:eastAsia="cs-CZ"/>
        </w:rPr>
        <w:t>Mgr. Zuzana Hladíková, MMR</w:t>
      </w:r>
    </w:p>
    <w:p w:rsidR="004D517E" w:rsidRDefault="00ED0659">
      <w:pPr>
        <w:spacing w:after="0" w:line="240" w:lineRule="auto"/>
        <w:ind w:left="1412"/>
        <w:jc w:val="both"/>
      </w:pPr>
      <w:r>
        <w:rPr>
          <w:rFonts w:eastAsia="Times New Roman" w:cs="Times New Roman"/>
          <w:color w:val="000000"/>
          <w:szCs w:val="24"/>
          <w:lang w:eastAsia="cs-CZ"/>
        </w:rPr>
        <w:t>Ing. Jaroslava Honová, zástupkyně ředitelky odboru stavební úřad MPO</w:t>
      </w:r>
    </w:p>
    <w:p w:rsidR="004D517E" w:rsidRDefault="00ED0659">
      <w:pPr>
        <w:spacing w:after="0" w:line="240" w:lineRule="auto"/>
        <w:ind w:left="1412" w:hanging="1412"/>
        <w:jc w:val="both"/>
      </w:pPr>
      <w:r>
        <w:rPr>
          <w:rFonts w:eastAsia="Times New Roman" w:cs="Times New Roman"/>
          <w:color w:val="000000"/>
          <w:szCs w:val="24"/>
          <w:lang w:eastAsia="cs-CZ"/>
        </w:rPr>
        <w:tab/>
        <w:t>Josef Vícha, MMR</w:t>
      </w:r>
    </w:p>
    <w:p w:rsidR="004D517E" w:rsidRDefault="00ED0659">
      <w:pPr>
        <w:spacing w:after="0" w:line="240" w:lineRule="auto"/>
        <w:ind w:left="1412" w:hanging="1412"/>
        <w:jc w:val="both"/>
      </w:pPr>
      <w:r>
        <w:rPr>
          <w:rFonts w:eastAsia="Times New Roman" w:cs="Times New Roman"/>
          <w:color w:val="000000"/>
          <w:szCs w:val="24"/>
          <w:lang w:eastAsia="cs-CZ"/>
        </w:rPr>
        <w:tab/>
        <w:t>Ing. Patrik Mlynář, náměstek ministra pro řízení sekce lesního hospodářství MZE</w:t>
      </w:r>
    </w:p>
    <w:p w:rsidR="004D517E" w:rsidRDefault="00ED0659">
      <w:pPr>
        <w:spacing w:after="0" w:line="240" w:lineRule="auto"/>
        <w:ind w:left="1412" w:hanging="1412"/>
        <w:jc w:val="both"/>
      </w:pPr>
      <w:r>
        <w:rPr>
          <w:rFonts w:eastAsia="Times New Roman" w:cs="Times New Roman"/>
          <w:color w:val="000000"/>
          <w:szCs w:val="24"/>
          <w:lang w:eastAsia="cs-CZ"/>
        </w:rPr>
        <w:tab/>
        <w:t>Šárka Kordová, MZE</w:t>
      </w:r>
    </w:p>
    <w:p w:rsidR="004D517E" w:rsidRDefault="00ED0659">
      <w:pPr>
        <w:spacing w:after="0" w:line="240" w:lineRule="auto"/>
        <w:ind w:left="1412" w:hanging="1412"/>
        <w:jc w:val="both"/>
      </w:pPr>
      <w:r>
        <w:rPr>
          <w:rFonts w:eastAsia="Times New Roman" w:cs="Times New Roman"/>
          <w:color w:val="000000"/>
          <w:szCs w:val="24"/>
          <w:lang w:eastAsia="cs-CZ"/>
        </w:rPr>
        <w:tab/>
        <w:t>Ing. Karol Peša, vedoucí oddělení vládní a parlamentní agendy MZE</w:t>
      </w:r>
    </w:p>
    <w:p w:rsidR="004D517E" w:rsidRDefault="00ED0659">
      <w:pPr>
        <w:spacing w:after="0" w:line="240" w:lineRule="auto"/>
        <w:ind w:left="1412" w:hanging="1412"/>
        <w:jc w:val="both"/>
      </w:pPr>
      <w:r>
        <w:rPr>
          <w:rFonts w:eastAsia="Times New Roman" w:cs="Times New Roman"/>
          <w:color w:val="000000"/>
          <w:szCs w:val="24"/>
          <w:lang w:eastAsia="cs-CZ"/>
        </w:rPr>
        <w:tab/>
      </w:r>
    </w:p>
    <w:p w:rsidR="004D517E" w:rsidRDefault="00ED0659">
      <w:pPr>
        <w:spacing w:after="0" w:line="240" w:lineRule="auto"/>
        <w:ind w:left="1412" w:hanging="1412"/>
        <w:jc w:val="both"/>
      </w:pPr>
      <w:r>
        <w:rPr>
          <w:rFonts w:eastAsia="Times New Roman" w:cs="Times New Roman"/>
          <w:color w:val="000000"/>
          <w:szCs w:val="24"/>
          <w:lang w:eastAsia="cs-CZ"/>
        </w:rPr>
        <w:tab/>
        <w:t>a další hosté dle prezenční listiny</w:t>
      </w:r>
    </w:p>
    <w:p w:rsidR="004D517E" w:rsidRDefault="00ED0659">
      <w:pPr>
        <w:spacing w:after="0" w:line="240" w:lineRule="auto"/>
        <w:ind w:left="1412" w:hanging="1412"/>
        <w:jc w:val="both"/>
        <w:rPr>
          <w:rFonts w:eastAsia="Times New Roman" w:cs="Times New Roman"/>
          <w:color w:val="000000"/>
          <w:szCs w:val="24"/>
          <w:lang w:eastAsia="cs-CZ"/>
        </w:rPr>
      </w:pPr>
      <w:r>
        <w:rPr>
          <w:rFonts w:eastAsia="Times New Roman" w:cs="Times New Roman"/>
          <w:color w:val="000000"/>
          <w:szCs w:val="24"/>
          <w:lang w:eastAsia="cs-CZ"/>
        </w:rPr>
        <w:tab/>
      </w:r>
    </w:p>
    <w:p w:rsidR="004D517E" w:rsidRDefault="004D517E">
      <w:pPr>
        <w:spacing w:after="0" w:line="240" w:lineRule="auto"/>
        <w:ind w:left="1412" w:hanging="1412"/>
        <w:jc w:val="both"/>
        <w:rPr>
          <w:rFonts w:eastAsia="Times New Roman" w:cs="Times New Roman"/>
          <w:b/>
          <w:color w:val="000000"/>
          <w:szCs w:val="24"/>
          <w:lang w:eastAsia="cs-CZ"/>
        </w:rPr>
      </w:pPr>
    </w:p>
    <w:p w:rsidR="004D517E" w:rsidRDefault="004D517E">
      <w:pPr>
        <w:spacing w:after="0" w:line="240" w:lineRule="auto"/>
        <w:ind w:left="1412" w:hanging="1412"/>
        <w:jc w:val="both"/>
        <w:rPr>
          <w:rFonts w:eastAsia="Times New Roman" w:cs="Times New Roman"/>
          <w:color w:val="000000"/>
          <w:szCs w:val="24"/>
          <w:lang w:eastAsia="cs-CZ"/>
        </w:rPr>
      </w:pPr>
    </w:p>
    <w:p w:rsidR="004D517E" w:rsidRDefault="004D517E">
      <w:pPr>
        <w:spacing w:after="0" w:line="240" w:lineRule="auto"/>
        <w:ind w:left="1412" w:hanging="1412"/>
        <w:jc w:val="both"/>
        <w:rPr>
          <w:rFonts w:eastAsia="Times New Roman" w:cs="Times New Roman"/>
          <w:color w:val="000000"/>
          <w:szCs w:val="24"/>
          <w:lang w:eastAsia="cs-CZ"/>
        </w:rPr>
      </w:pPr>
    </w:p>
    <w:p w:rsidR="004D517E" w:rsidRDefault="004D517E">
      <w:pPr>
        <w:spacing w:after="0" w:line="240" w:lineRule="auto"/>
        <w:ind w:left="1412" w:hanging="1412"/>
        <w:jc w:val="both"/>
        <w:rPr>
          <w:rFonts w:eastAsia="Times New Roman" w:cs="Times New Roman"/>
          <w:color w:val="000000"/>
          <w:szCs w:val="24"/>
          <w:lang w:eastAsia="cs-CZ"/>
        </w:rPr>
      </w:pPr>
    </w:p>
    <w:p w:rsidR="004D517E" w:rsidRDefault="004D517E">
      <w:pPr>
        <w:spacing w:after="0" w:line="240" w:lineRule="auto"/>
        <w:ind w:left="1412" w:hanging="1412"/>
        <w:jc w:val="both"/>
        <w:rPr>
          <w:rFonts w:eastAsia="Times New Roman" w:cs="Times New Roman"/>
          <w:color w:val="000000"/>
          <w:szCs w:val="24"/>
          <w:lang w:eastAsia="cs-CZ"/>
        </w:rPr>
      </w:pPr>
    </w:p>
    <w:p w:rsidR="004D517E" w:rsidRDefault="004D517E">
      <w:pPr>
        <w:spacing w:after="0" w:line="240" w:lineRule="auto"/>
        <w:ind w:left="1412" w:hanging="1412"/>
        <w:jc w:val="both"/>
        <w:rPr>
          <w:rFonts w:eastAsia="Times New Roman" w:cs="Times New Roman"/>
          <w:color w:val="000000"/>
          <w:szCs w:val="24"/>
          <w:lang w:eastAsia="cs-CZ"/>
        </w:rPr>
      </w:pPr>
    </w:p>
    <w:p w:rsidR="004D517E" w:rsidRDefault="00ED0659">
      <w:pPr>
        <w:spacing w:after="0" w:line="240" w:lineRule="auto"/>
        <w:ind w:left="1412" w:hanging="1412"/>
        <w:jc w:val="both"/>
        <w:rPr>
          <w:rFonts w:eastAsia="Times New Roman" w:cs="Times New Roman"/>
          <w:color w:val="000000"/>
          <w:szCs w:val="24"/>
          <w:lang w:eastAsia="cs-CZ"/>
        </w:rPr>
      </w:pPr>
      <w:r>
        <w:rPr>
          <w:rFonts w:eastAsia="Times New Roman" w:cs="Times New Roman"/>
          <w:color w:val="000000"/>
          <w:szCs w:val="24"/>
          <w:lang w:eastAsia="cs-CZ"/>
        </w:rPr>
        <w:t>Schůzi řídila předsedkyně výboru Dana Balcarová.</w:t>
      </w:r>
    </w:p>
    <w:p w:rsidR="004D517E" w:rsidRDefault="004D517E">
      <w:pPr>
        <w:spacing w:after="0" w:line="240" w:lineRule="auto"/>
        <w:ind w:left="1412" w:hanging="1412"/>
        <w:jc w:val="both"/>
        <w:rPr>
          <w:rFonts w:eastAsia="Times New Roman" w:cs="Times New Roman"/>
          <w:color w:val="000000"/>
          <w:szCs w:val="24"/>
          <w:lang w:eastAsia="cs-CZ"/>
        </w:rPr>
      </w:pPr>
    </w:p>
    <w:p w:rsidR="004D517E" w:rsidRDefault="00ED0659">
      <w:pPr>
        <w:spacing w:after="0" w:line="240" w:lineRule="auto"/>
        <w:jc w:val="both"/>
      </w:pPr>
      <w:r>
        <w:rPr>
          <w:rFonts w:cs="Times New Roman"/>
          <w:szCs w:val="24"/>
        </w:rPr>
        <w:t>Předsedkyně výboru zahájila 17. schůzi výboru a přivítala všechny přítomné a sdělila, že z jednání výboru bude pořízen zvukový záznam, který bude posléze zveřejněn na internetových stránkách výboru.</w:t>
      </w:r>
    </w:p>
    <w:p w:rsidR="004D517E" w:rsidRDefault="004D517E">
      <w:pPr>
        <w:pStyle w:val="DefaultText"/>
      </w:pPr>
    </w:p>
    <w:p w:rsidR="004D517E" w:rsidRDefault="004D517E">
      <w:pPr>
        <w:pStyle w:val="DefaultText"/>
      </w:pPr>
    </w:p>
    <w:p w:rsidR="004D517E" w:rsidRDefault="00ED0659">
      <w:pPr>
        <w:pStyle w:val="DefaultText"/>
        <w:rPr>
          <w:b/>
          <w:u w:val="single"/>
        </w:rPr>
      </w:pPr>
      <w:r>
        <w:rPr>
          <w:b/>
          <w:u w:val="single"/>
        </w:rPr>
        <w:t>NÁVRH PROGRAMU:</w:t>
      </w:r>
    </w:p>
    <w:p w:rsidR="004D517E" w:rsidRDefault="004D517E">
      <w:pPr>
        <w:pStyle w:val="DefaultText"/>
      </w:pPr>
    </w:p>
    <w:p w:rsidR="004D517E" w:rsidRDefault="004D517E">
      <w:pPr>
        <w:pStyle w:val="western"/>
        <w:spacing w:beforeAutospacing="0" w:after="0"/>
      </w:pPr>
    </w:p>
    <w:tbl>
      <w:tblPr>
        <w:tblW w:w="9624" w:type="dxa"/>
        <w:tblInd w:w="-72" w:type="dxa"/>
        <w:tblCellMar>
          <w:left w:w="0" w:type="dxa"/>
          <w:right w:w="0" w:type="dxa"/>
        </w:tblCellMar>
        <w:tblLook w:val="04A0" w:firstRow="1" w:lastRow="0" w:firstColumn="1" w:lastColumn="0" w:noHBand="0" w:noVBand="1"/>
      </w:tblPr>
      <w:tblGrid>
        <w:gridCol w:w="425"/>
        <w:gridCol w:w="1632"/>
        <w:gridCol w:w="1698"/>
        <w:gridCol w:w="5869"/>
      </w:tblGrid>
      <w:tr w:rsidR="004D517E">
        <w:trPr>
          <w:trHeight w:val="168"/>
        </w:trPr>
        <w:tc>
          <w:tcPr>
            <w:tcW w:w="2057" w:type="dxa"/>
            <w:gridSpan w:val="2"/>
            <w:shd w:val="clear" w:color="auto" w:fill="auto"/>
            <w:vAlign w:val="bottom"/>
          </w:tcPr>
          <w:p w:rsidR="004D517E" w:rsidRDefault="00ED0659">
            <w:pPr>
              <w:pStyle w:val="western"/>
              <w:spacing w:beforeAutospacing="0" w:after="0"/>
            </w:pPr>
            <w:r>
              <w:rPr>
                <w:b/>
                <w:bCs/>
                <w:i/>
                <w:iCs/>
                <w:spacing w:val="-4"/>
              </w:rPr>
              <w:t xml:space="preserve"> 11:05 – 11:35</w:t>
            </w:r>
          </w:p>
        </w:tc>
        <w:tc>
          <w:tcPr>
            <w:tcW w:w="7567" w:type="dxa"/>
            <w:gridSpan w:val="2"/>
            <w:shd w:val="clear" w:color="auto" w:fill="auto"/>
          </w:tcPr>
          <w:p w:rsidR="004D517E" w:rsidRDefault="004D517E">
            <w:pPr>
              <w:pStyle w:val="western"/>
              <w:spacing w:beforeAutospacing="0" w:after="0"/>
              <w:rPr>
                <w:spacing w:val="-4"/>
              </w:rPr>
            </w:pPr>
          </w:p>
        </w:tc>
      </w:tr>
      <w:tr w:rsidR="004D517E">
        <w:tc>
          <w:tcPr>
            <w:tcW w:w="425" w:type="dxa"/>
            <w:vMerge w:val="restart"/>
            <w:shd w:val="clear" w:color="auto" w:fill="auto"/>
          </w:tcPr>
          <w:p w:rsidR="004D517E" w:rsidRDefault="00ED0659">
            <w:pPr>
              <w:pStyle w:val="western"/>
              <w:spacing w:beforeAutospacing="0" w:after="0"/>
            </w:pPr>
            <w:r>
              <w:rPr>
                <w:spacing w:val="-4"/>
              </w:rPr>
              <w:t>1.</w:t>
            </w:r>
          </w:p>
        </w:tc>
        <w:tc>
          <w:tcPr>
            <w:tcW w:w="9199" w:type="dxa"/>
            <w:gridSpan w:val="3"/>
            <w:shd w:val="clear" w:color="auto" w:fill="auto"/>
          </w:tcPr>
          <w:p w:rsidR="004D517E" w:rsidRDefault="00ED0659">
            <w:pPr>
              <w:pStyle w:val="Normlnweb"/>
              <w:spacing w:beforeAutospacing="0" w:after="0"/>
            </w:pPr>
            <w:r>
              <w:rPr>
                <w:bCs/>
              </w:rPr>
              <w:t>Návrh poslanců Jana Birke, Pavla Kováčika, Karla Turečka a Zdeňka Podala na vydání zákona, kterým se mění zákon č. 183/2006 Sb., o územním plánování a stavebním řádu (stavební zákon), ve znění pozdějších předpisů, a zákon č. 254/2001 Sb., o vodách a o změně některých zákonů (vodní zákon), ve znění pozdějších předpisů (sněmovní tisk 321)</w:t>
            </w:r>
          </w:p>
        </w:tc>
      </w:tr>
      <w:tr w:rsidR="004D517E">
        <w:tc>
          <w:tcPr>
            <w:tcW w:w="425" w:type="dxa"/>
            <w:vMerge/>
            <w:shd w:val="clear" w:color="auto" w:fill="auto"/>
            <w:tcMar>
              <w:top w:w="72" w:type="dxa"/>
              <w:left w:w="72" w:type="dxa"/>
              <w:bottom w:w="72" w:type="dxa"/>
              <w:right w:w="72" w:type="dxa"/>
            </w:tcMar>
            <w:vAlign w:val="center"/>
          </w:tcPr>
          <w:p w:rsidR="004D517E" w:rsidRDefault="004D517E">
            <w:pPr>
              <w:spacing w:after="0"/>
              <w:rPr>
                <w:rFonts w:cs="Times New Roman"/>
                <w:color w:val="000000"/>
                <w:spacing w:val="-4"/>
                <w:szCs w:val="24"/>
              </w:rPr>
            </w:pPr>
          </w:p>
        </w:tc>
        <w:tc>
          <w:tcPr>
            <w:tcW w:w="3330" w:type="dxa"/>
            <w:gridSpan w:val="2"/>
            <w:shd w:val="clear" w:color="auto" w:fill="auto"/>
            <w:vAlign w:val="center"/>
          </w:tcPr>
          <w:p w:rsidR="004D517E" w:rsidRDefault="004D517E">
            <w:pPr>
              <w:pStyle w:val="western"/>
              <w:spacing w:beforeAutospacing="0" w:after="0"/>
              <w:rPr>
                <w:spacing w:val="-4"/>
              </w:rPr>
            </w:pPr>
          </w:p>
        </w:tc>
        <w:tc>
          <w:tcPr>
            <w:tcW w:w="5869" w:type="dxa"/>
            <w:shd w:val="clear" w:color="auto" w:fill="auto"/>
            <w:vAlign w:val="center"/>
          </w:tcPr>
          <w:p w:rsidR="004D517E" w:rsidRDefault="00ED0659">
            <w:pPr>
              <w:pStyle w:val="western"/>
              <w:spacing w:beforeAutospacing="0" w:after="0"/>
            </w:pPr>
            <w:r>
              <w:rPr>
                <w:spacing w:val="-4"/>
              </w:rPr>
              <w:t>Zpravodaj posl. Jan ČIŽINSKÝ</w:t>
            </w:r>
          </w:p>
          <w:p w:rsidR="004D517E" w:rsidRDefault="00ED0659">
            <w:pPr>
              <w:pStyle w:val="western"/>
              <w:spacing w:beforeAutospacing="0" w:after="0"/>
            </w:pPr>
            <w:r>
              <w:rPr>
                <w:spacing w:val="-4"/>
              </w:rPr>
              <w:t>Přizváni zástupci předkladatelů a gesčně příslušných ministerstev (MMR, MZe, MŽP)</w:t>
            </w:r>
          </w:p>
        </w:tc>
      </w:tr>
    </w:tbl>
    <w:p w:rsidR="004D517E" w:rsidRDefault="004D517E">
      <w:pPr>
        <w:pStyle w:val="western"/>
        <w:spacing w:beforeAutospacing="0" w:after="0" w:line="360" w:lineRule="auto"/>
      </w:pPr>
    </w:p>
    <w:tbl>
      <w:tblPr>
        <w:tblW w:w="9624" w:type="dxa"/>
        <w:tblInd w:w="-72" w:type="dxa"/>
        <w:tblCellMar>
          <w:left w:w="0" w:type="dxa"/>
          <w:right w:w="0" w:type="dxa"/>
        </w:tblCellMar>
        <w:tblLook w:val="04A0" w:firstRow="1" w:lastRow="0" w:firstColumn="1" w:lastColumn="0" w:noHBand="0" w:noVBand="1"/>
      </w:tblPr>
      <w:tblGrid>
        <w:gridCol w:w="345"/>
        <w:gridCol w:w="1854"/>
        <w:gridCol w:w="1556"/>
        <w:gridCol w:w="5869"/>
      </w:tblGrid>
      <w:tr w:rsidR="004D517E">
        <w:trPr>
          <w:trHeight w:val="168"/>
        </w:trPr>
        <w:tc>
          <w:tcPr>
            <w:tcW w:w="2199" w:type="dxa"/>
            <w:gridSpan w:val="2"/>
            <w:shd w:val="clear" w:color="auto" w:fill="auto"/>
            <w:vAlign w:val="bottom"/>
          </w:tcPr>
          <w:p w:rsidR="004D517E" w:rsidRDefault="00ED0659">
            <w:pPr>
              <w:pStyle w:val="western"/>
              <w:spacing w:beforeAutospacing="0" w:after="0"/>
            </w:pPr>
            <w:r>
              <w:rPr>
                <w:b/>
                <w:bCs/>
                <w:i/>
                <w:iCs/>
                <w:spacing w:val="-4"/>
              </w:rPr>
              <w:t xml:space="preserve">11:35 – 12:05 </w:t>
            </w:r>
          </w:p>
        </w:tc>
        <w:tc>
          <w:tcPr>
            <w:tcW w:w="7425" w:type="dxa"/>
            <w:gridSpan w:val="2"/>
            <w:shd w:val="clear" w:color="auto" w:fill="auto"/>
          </w:tcPr>
          <w:p w:rsidR="004D517E" w:rsidRDefault="004D517E">
            <w:pPr>
              <w:pStyle w:val="western"/>
              <w:spacing w:beforeAutospacing="0" w:after="0"/>
              <w:rPr>
                <w:spacing w:val="-4"/>
              </w:rPr>
            </w:pPr>
          </w:p>
        </w:tc>
      </w:tr>
      <w:tr w:rsidR="004D517E">
        <w:tc>
          <w:tcPr>
            <w:tcW w:w="345" w:type="dxa"/>
            <w:vMerge w:val="restart"/>
            <w:shd w:val="clear" w:color="auto" w:fill="auto"/>
          </w:tcPr>
          <w:p w:rsidR="004D517E" w:rsidRDefault="00ED0659">
            <w:pPr>
              <w:pStyle w:val="western"/>
              <w:spacing w:beforeAutospacing="0" w:after="0"/>
            </w:pPr>
            <w:r>
              <w:rPr>
                <w:spacing w:val="-4"/>
              </w:rPr>
              <w:t xml:space="preserve">2. </w:t>
            </w:r>
          </w:p>
        </w:tc>
        <w:tc>
          <w:tcPr>
            <w:tcW w:w="9279" w:type="dxa"/>
            <w:gridSpan w:val="3"/>
            <w:shd w:val="clear" w:color="auto" w:fill="auto"/>
          </w:tcPr>
          <w:p w:rsidR="004D517E" w:rsidRDefault="00ED0659">
            <w:pPr>
              <w:pStyle w:val="western"/>
              <w:spacing w:beforeAutospacing="0" w:after="0"/>
            </w:pPr>
            <w:r>
              <w:rPr>
                <w:iCs/>
              </w:rPr>
              <w:t>Vládní návrh zákona, kterým se mění zákon č. 289/1995 Sb., o lesích a o změně a doplnění některých zákonů (lesní zákon), ve znění pozdějších předpisů (sněmovní tisk 408)</w:t>
            </w:r>
          </w:p>
        </w:tc>
      </w:tr>
      <w:tr w:rsidR="004D517E">
        <w:tc>
          <w:tcPr>
            <w:tcW w:w="345" w:type="dxa"/>
            <w:vMerge/>
            <w:shd w:val="clear" w:color="auto" w:fill="auto"/>
            <w:tcMar>
              <w:top w:w="72" w:type="dxa"/>
              <w:left w:w="72" w:type="dxa"/>
              <w:bottom w:w="72" w:type="dxa"/>
              <w:right w:w="72" w:type="dxa"/>
            </w:tcMar>
            <w:vAlign w:val="center"/>
          </w:tcPr>
          <w:p w:rsidR="004D517E" w:rsidRDefault="004D517E">
            <w:pPr>
              <w:spacing w:after="0"/>
              <w:rPr>
                <w:rFonts w:cs="Times New Roman"/>
                <w:color w:val="000000"/>
                <w:spacing w:val="-4"/>
                <w:szCs w:val="24"/>
              </w:rPr>
            </w:pPr>
          </w:p>
        </w:tc>
        <w:tc>
          <w:tcPr>
            <w:tcW w:w="3410" w:type="dxa"/>
            <w:gridSpan w:val="2"/>
            <w:shd w:val="clear" w:color="auto" w:fill="auto"/>
            <w:vAlign w:val="center"/>
          </w:tcPr>
          <w:p w:rsidR="004D517E" w:rsidRDefault="004D517E">
            <w:pPr>
              <w:pStyle w:val="western"/>
              <w:spacing w:beforeAutospacing="0" w:after="0"/>
              <w:rPr>
                <w:spacing w:val="-4"/>
              </w:rPr>
            </w:pPr>
          </w:p>
        </w:tc>
        <w:tc>
          <w:tcPr>
            <w:tcW w:w="5869" w:type="dxa"/>
            <w:shd w:val="clear" w:color="auto" w:fill="auto"/>
            <w:vAlign w:val="center"/>
          </w:tcPr>
          <w:p w:rsidR="004D517E" w:rsidRDefault="00ED0659">
            <w:pPr>
              <w:pStyle w:val="western"/>
              <w:spacing w:beforeAutospacing="0" w:after="0"/>
            </w:pPr>
            <w:r>
              <w:t xml:space="preserve">Zpravodaj posl. Karel TUREČEK, </w:t>
            </w:r>
            <w:r>
              <w:br/>
              <w:t>na tomto jednání zpravodaje</w:t>
            </w:r>
            <w:bookmarkStart w:id="0" w:name="_GoBack6"/>
            <w:bookmarkEnd w:id="0"/>
            <w:r>
              <w:t xml:space="preserve"> zastoupí posl.Josef KOTT</w:t>
            </w:r>
          </w:p>
          <w:p w:rsidR="004D517E" w:rsidRDefault="00ED0659">
            <w:pPr>
              <w:pStyle w:val="western"/>
              <w:spacing w:beforeAutospacing="0" w:after="0"/>
            </w:pPr>
            <w:r>
              <w:t>Přizváni zástupci příslušných ministerstev (MŽP, MZe)</w:t>
            </w:r>
          </w:p>
        </w:tc>
      </w:tr>
    </w:tbl>
    <w:p w:rsidR="004D517E" w:rsidRDefault="004D517E">
      <w:pPr>
        <w:pStyle w:val="western"/>
        <w:spacing w:beforeAutospacing="0" w:after="0" w:line="360" w:lineRule="auto"/>
      </w:pPr>
    </w:p>
    <w:tbl>
      <w:tblPr>
        <w:tblW w:w="9624" w:type="dxa"/>
        <w:tblInd w:w="-72" w:type="dxa"/>
        <w:tblCellMar>
          <w:left w:w="0" w:type="dxa"/>
          <w:right w:w="0" w:type="dxa"/>
        </w:tblCellMar>
        <w:tblLook w:val="04A0" w:firstRow="1" w:lastRow="0" w:firstColumn="1" w:lastColumn="0" w:noHBand="0" w:noVBand="1"/>
      </w:tblPr>
      <w:tblGrid>
        <w:gridCol w:w="345"/>
        <w:gridCol w:w="1854"/>
        <w:gridCol w:w="1556"/>
        <w:gridCol w:w="5869"/>
      </w:tblGrid>
      <w:tr w:rsidR="004D517E">
        <w:trPr>
          <w:trHeight w:val="168"/>
        </w:trPr>
        <w:tc>
          <w:tcPr>
            <w:tcW w:w="2199" w:type="dxa"/>
            <w:gridSpan w:val="2"/>
            <w:shd w:val="clear" w:color="auto" w:fill="auto"/>
            <w:vAlign w:val="bottom"/>
          </w:tcPr>
          <w:p w:rsidR="004D517E" w:rsidRDefault="00ED0659">
            <w:pPr>
              <w:pStyle w:val="western"/>
              <w:spacing w:beforeAutospacing="0" w:after="0"/>
            </w:pPr>
            <w:r>
              <w:rPr>
                <w:b/>
                <w:bCs/>
                <w:i/>
                <w:iCs/>
                <w:spacing w:val="-4"/>
              </w:rPr>
              <w:t>12:05 – 12:25</w:t>
            </w:r>
          </w:p>
        </w:tc>
        <w:tc>
          <w:tcPr>
            <w:tcW w:w="7425" w:type="dxa"/>
            <w:gridSpan w:val="2"/>
            <w:shd w:val="clear" w:color="auto" w:fill="auto"/>
          </w:tcPr>
          <w:p w:rsidR="004D517E" w:rsidRDefault="004D517E">
            <w:pPr>
              <w:pStyle w:val="western"/>
              <w:spacing w:beforeAutospacing="0" w:after="0"/>
              <w:rPr>
                <w:spacing w:val="-4"/>
              </w:rPr>
            </w:pPr>
          </w:p>
        </w:tc>
      </w:tr>
      <w:tr w:rsidR="004D517E">
        <w:tc>
          <w:tcPr>
            <w:tcW w:w="345" w:type="dxa"/>
            <w:vMerge w:val="restart"/>
            <w:shd w:val="clear" w:color="auto" w:fill="auto"/>
          </w:tcPr>
          <w:p w:rsidR="004D517E" w:rsidRDefault="00ED0659">
            <w:pPr>
              <w:pStyle w:val="western"/>
              <w:spacing w:beforeAutospacing="0" w:after="0"/>
            </w:pPr>
            <w:r>
              <w:rPr>
                <w:spacing w:val="-4"/>
              </w:rPr>
              <w:t xml:space="preserve">3. </w:t>
            </w:r>
          </w:p>
        </w:tc>
        <w:tc>
          <w:tcPr>
            <w:tcW w:w="9279" w:type="dxa"/>
            <w:gridSpan w:val="3"/>
            <w:shd w:val="clear" w:color="auto" w:fill="auto"/>
          </w:tcPr>
          <w:p w:rsidR="004D517E" w:rsidRDefault="00ED0659">
            <w:pPr>
              <w:pStyle w:val="western"/>
              <w:spacing w:beforeAutospacing="0" w:after="0"/>
            </w:pPr>
            <w:bookmarkStart w:id="1" w:name="__DdeLink__4285_4168823590"/>
            <w:bookmarkEnd w:id="1"/>
            <w:r>
              <w:rPr>
                <w:iCs/>
              </w:rPr>
              <w:t>Informace o stavu a obsahu aktualizace Státní politiky životního prostředí</w:t>
            </w:r>
          </w:p>
        </w:tc>
      </w:tr>
      <w:tr w:rsidR="004D517E">
        <w:tc>
          <w:tcPr>
            <w:tcW w:w="345" w:type="dxa"/>
            <w:vMerge/>
            <w:shd w:val="clear" w:color="auto" w:fill="auto"/>
            <w:tcMar>
              <w:top w:w="72" w:type="dxa"/>
              <w:left w:w="72" w:type="dxa"/>
              <w:bottom w:w="72" w:type="dxa"/>
              <w:right w:w="72" w:type="dxa"/>
            </w:tcMar>
            <w:vAlign w:val="center"/>
          </w:tcPr>
          <w:p w:rsidR="004D517E" w:rsidRDefault="004D517E">
            <w:pPr>
              <w:spacing w:after="0"/>
              <w:rPr>
                <w:rFonts w:cs="Times New Roman"/>
                <w:color w:val="000000"/>
                <w:spacing w:val="-4"/>
                <w:szCs w:val="24"/>
              </w:rPr>
            </w:pPr>
          </w:p>
        </w:tc>
        <w:tc>
          <w:tcPr>
            <w:tcW w:w="3410" w:type="dxa"/>
            <w:gridSpan w:val="2"/>
            <w:shd w:val="clear" w:color="auto" w:fill="auto"/>
            <w:vAlign w:val="center"/>
          </w:tcPr>
          <w:p w:rsidR="004D517E" w:rsidRDefault="004D517E">
            <w:pPr>
              <w:pStyle w:val="western"/>
              <w:spacing w:beforeAutospacing="0" w:after="0"/>
              <w:rPr>
                <w:spacing w:val="-4"/>
              </w:rPr>
            </w:pPr>
          </w:p>
        </w:tc>
        <w:tc>
          <w:tcPr>
            <w:tcW w:w="5869" w:type="dxa"/>
            <w:shd w:val="clear" w:color="auto" w:fill="auto"/>
            <w:vAlign w:val="center"/>
          </w:tcPr>
          <w:p w:rsidR="004D517E" w:rsidRDefault="00ED0659">
            <w:pPr>
              <w:pStyle w:val="western"/>
              <w:spacing w:beforeAutospacing="0" w:after="0"/>
            </w:pPr>
            <w:r>
              <w:t>Přednese zástupce Ministerstva životního prostředí</w:t>
            </w:r>
          </w:p>
        </w:tc>
      </w:tr>
    </w:tbl>
    <w:p w:rsidR="004D517E" w:rsidRDefault="004D517E">
      <w:pPr>
        <w:pStyle w:val="western"/>
        <w:spacing w:beforeAutospacing="0" w:after="0" w:line="360" w:lineRule="auto"/>
      </w:pPr>
    </w:p>
    <w:tbl>
      <w:tblPr>
        <w:tblW w:w="9624" w:type="dxa"/>
        <w:tblInd w:w="-72" w:type="dxa"/>
        <w:tblCellMar>
          <w:left w:w="0" w:type="dxa"/>
          <w:right w:w="0" w:type="dxa"/>
        </w:tblCellMar>
        <w:tblLook w:val="04A0" w:firstRow="1" w:lastRow="0" w:firstColumn="1" w:lastColumn="0" w:noHBand="0" w:noVBand="1"/>
      </w:tblPr>
      <w:tblGrid>
        <w:gridCol w:w="345"/>
        <w:gridCol w:w="1854"/>
        <w:gridCol w:w="1556"/>
        <w:gridCol w:w="5869"/>
      </w:tblGrid>
      <w:tr w:rsidR="004D517E">
        <w:trPr>
          <w:trHeight w:val="168"/>
        </w:trPr>
        <w:tc>
          <w:tcPr>
            <w:tcW w:w="2199" w:type="dxa"/>
            <w:gridSpan w:val="2"/>
            <w:shd w:val="clear" w:color="auto" w:fill="auto"/>
            <w:vAlign w:val="bottom"/>
          </w:tcPr>
          <w:p w:rsidR="004D517E" w:rsidRDefault="00ED0659">
            <w:pPr>
              <w:pStyle w:val="western"/>
              <w:spacing w:beforeAutospacing="0" w:after="0"/>
            </w:pPr>
            <w:r>
              <w:rPr>
                <w:b/>
                <w:bCs/>
                <w:i/>
                <w:iCs/>
                <w:spacing w:val="-4"/>
              </w:rPr>
              <w:t xml:space="preserve"> 12:25 – 12:40</w:t>
            </w:r>
          </w:p>
        </w:tc>
        <w:tc>
          <w:tcPr>
            <w:tcW w:w="7425" w:type="dxa"/>
            <w:gridSpan w:val="2"/>
            <w:shd w:val="clear" w:color="auto" w:fill="auto"/>
          </w:tcPr>
          <w:p w:rsidR="004D517E" w:rsidRDefault="004D517E">
            <w:pPr>
              <w:pStyle w:val="western"/>
              <w:spacing w:beforeAutospacing="0" w:after="0"/>
              <w:rPr>
                <w:spacing w:val="-4"/>
              </w:rPr>
            </w:pPr>
          </w:p>
        </w:tc>
      </w:tr>
      <w:tr w:rsidR="004D517E">
        <w:tc>
          <w:tcPr>
            <w:tcW w:w="345" w:type="dxa"/>
            <w:vMerge w:val="restart"/>
            <w:shd w:val="clear" w:color="auto" w:fill="auto"/>
          </w:tcPr>
          <w:p w:rsidR="004D517E" w:rsidRDefault="00ED0659">
            <w:pPr>
              <w:pStyle w:val="western"/>
              <w:spacing w:beforeAutospacing="0" w:after="0"/>
            </w:pPr>
            <w:r>
              <w:rPr>
                <w:spacing w:val="-4"/>
              </w:rPr>
              <w:t>4.</w:t>
            </w:r>
          </w:p>
        </w:tc>
        <w:tc>
          <w:tcPr>
            <w:tcW w:w="9279" w:type="dxa"/>
            <w:gridSpan w:val="3"/>
            <w:shd w:val="clear" w:color="auto" w:fill="auto"/>
          </w:tcPr>
          <w:p w:rsidR="004D517E" w:rsidRDefault="00ED0659">
            <w:pPr>
              <w:pStyle w:val="Bezmezer"/>
            </w:pPr>
            <w:r>
              <w:t>Prezentace vzdělávacího programu pro střední školy Enersol</w:t>
            </w:r>
          </w:p>
        </w:tc>
      </w:tr>
      <w:tr w:rsidR="004D517E">
        <w:tc>
          <w:tcPr>
            <w:tcW w:w="345" w:type="dxa"/>
            <w:vMerge/>
            <w:shd w:val="clear" w:color="auto" w:fill="auto"/>
            <w:tcMar>
              <w:top w:w="72" w:type="dxa"/>
              <w:left w:w="72" w:type="dxa"/>
              <w:bottom w:w="72" w:type="dxa"/>
              <w:right w:w="72" w:type="dxa"/>
            </w:tcMar>
            <w:vAlign w:val="center"/>
          </w:tcPr>
          <w:p w:rsidR="004D517E" w:rsidRDefault="004D517E">
            <w:pPr>
              <w:spacing w:after="0"/>
              <w:rPr>
                <w:rFonts w:cs="Times New Roman"/>
                <w:color w:val="000000"/>
                <w:spacing w:val="-4"/>
                <w:szCs w:val="24"/>
              </w:rPr>
            </w:pPr>
          </w:p>
        </w:tc>
        <w:tc>
          <w:tcPr>
            <w:tcW w:w="3410" w:type="dxa"/>
            <w:gridSpan w:val="2"/>
            <w:shd w:val="clear" w:color="auto" w:fill="auto"/>
            <w:vAlign w:val="center"/>
          </w:tcPr>
          <w:p w:rsidR="004D517E" w:rsidRDefault="004D517E">
            <w:pPr>
              <w:pStyle w:val="western"/>
              <w:spacing w:beforeAutospacing="0" w:after="0"/>
              <w:rPr>
                <w:spacing w:val="-4"/>
              </w:rPr>
            </w:pPr>
          </w:p>
        </w:tc>
        <w:tc>
          <w:tcPr>
            <w:tcW w:w="5869" w:type="dxa"/>
            <w:shd w:val="clear" w:color="auto" w:fill="auto"/>
            <w:vAlign w:val="center"/>
          </w:tcPr>
          <w:p w:rsidR="004D517E" w:rsidRDefault="00ED0659">
            <w:pPr>
              <w:pStyle w:val="western"/>
              <w:spacing w:beforeAutospacing="0" w:after="0"/>
            </w:pPr>
            <w:r>
              <w:t>Přednese zástupce vzdělávacího programu Enersol</w:t>
            </w:r>
          </w:p>
        </w:tc>
      </w:tr>
    </w:tbl>
    <w:p w:rsidR="004D517E" w:rsidRDefault="004D517E">
      <w:pPr>
        <w:pStyle w:val="western"/>
        <w:spacing w:beforeAutospacing="0" w:after="0" w:line="360" w:lineRule="auto"/>
      </w:pPr>
    </w:p>
    <w:tbl>
      <w:tblPr>
        <w:tblW w:w="9624" w:type="dxa"/>
        <w:tblInd w:w="-72" w:type="dxa"/>
        <w:tblCellMar>
          <w:left w:w="0" w:type="dxa"/>
          <w:right w:w="0" w:type="dxa"/>
        </w:tblCellMar>
        <w:tblLook w:val="04A0" w:firstRow="1" w:lastRow="0" w:firstColumn="1" w:lastColumn="0" w:noHBand="0" w:noVBand="1"/>
      </w:tblPr>
      <w:tblGrid>
        <w:gridCol w:w="345"/>
        <w:gridCol w:w="1712"/>
        <w:gridCol w:w="1698"/>
        <w:gridCol w:w="5869"/>
      </w:tblGrid>
      <w:tr w:rsidR="004D517E">
        <w:trPr>
          <w:trHeight w:val="168"/>
        </w:trPr>
        <w:tc>
          <w:tcPr>
            <w:tcW w:w="2057" w:type="dxa"/>
            <w:gridSpan w:val="2"/>
            <w:shd w:val="clear" w:color="auto" w:fill="auto"/>
            <w:vAlign w:val="bottom"/>
          </w:tcPr>
          <w:p w:rsidR="004D517E" w:rsidRDefault="00ED0659">
            <w:pPr>
              <w:pStyle w:val="western"/>
              <w:spacing w:beforeAutospacing="0" w:after="0"/>
            </w:pPr>
            <w:r>
              <w:rPr>
                <w:b/>
                <w:bCs/>
                <w:i/>
                <w:iCs/>
                <w:spacing w:val="-4"/>
              </w:rPr>
              <w:t>12:40 – 12:55</w:t>
            </w:r>
          </w:p>
        </w:tc>
        <w:tc>
          <w:tcPr>
            <w:tcW w:w="7567" w:type="dxa"/>
            <w:gridSpan w:val="2"/>
            <w:shd w:val="clear" w:color="auto" w:fill="auto"/>
          </w:tcPr>
          <w:p w:rsidR="004D517E" w:rsidRDefault="004D517E">
            <w:pPr>
              <w:pStyle w:val="western"/>
              <w:spacing w:beforeAutospacing="0" w:after="0"/>
              <w:rPr>
                <w:spacing w:val="-4"/>
              </w:rPr>
            </w:pPr>
          </w:p>
        </w:tc>
      </w:tr>
      <w:tr w:rsidR="004D517E">
        <w:tc>
          <w:tcPr>
            <w:tcW w:w="345" w:type="dxa"/>
            <w:vMerge w:val="restart"/>
            <w:shd w:val="clear" w:color="auto" w:fill="auto"/>
          </w:tcPr>
          <w:p w:rsidR="004D517E" w:rsidRDefault="00ED0659">
            <w:pPr>
              <w:pStyle w:val="western"/>
              <w:spacing w:beforeAutospacing="0" w:after="0"/>
            </w:pPr>
            <w:r>
              <w:rPr>
                <w:spacing w:val="-4"/>
              </w:rPr>
              <w:t>5.</w:t>
            </w:r>
          </w:p>
        </w:tc>
        <w:tc>
          <w:tcPr>
            <w:tcW w:w="9279" w:type="dxa"/>
            <w:gridSpan w:val="3"/>
            <w:shd w:val="clear" w:color="auto" w:fill="auto"/>
          </w:tcPr>
          <w:p w:rsidR="004D517E" w:rsidRDefault="00ED0659">
            <w:pPr>
              <w:pStyle w:val="Bezmezer"/>
            </w:pPr>
            <w:r>
              <w:rPr>
                <w:iCs/>
              </w:rPr>
              <w:t>Informace o stavu životního prostředí v oblasti Tibetské náhorní plošiny</w:t>
            </w:r>
          </w:p>
        </w:tc>
      </w:tr>
      <w:tr w:rsidR="004D517E">
        <w:tc>
          <w:tcPr>
            <w:tcW w:w="345" w:type="dxa"/>
            <w:vMerge/>
            <w:shd w:val="clear" w:color="auto" w:fill="auto"/>
            <w:tcMar>
              <w:top w:w="72" w:type="dxa"/>
              <w:left w:w="72" w:type="dxa"/>
              <w:bottom w:w="72" w:type="dxa"/>
              <w:right w:w="72" w:type="dxa"/>
            </w:tcMar>
            <w:vAlign w:val="center"/>
          </w:tcPr>
          <w:p w:rsidR="004D517E" w:rsidRDefault="004D517E">
            <w:pPr>
              <w:spacing w:after="0"/>
              <w:rPr>
                <w:rFonts w:cs="Times New Roman"/>
                <w:color w:val="000000"/>
                <w:spacing w:val="-4"/>
                <w:szCs w:val="24"/>
              </w:rPr>
            </w:pPr>
          </w:p>
        </w:tc>
        <w:tc>
          <w:tcPr>
            <w:tcW w:w="3410" w:type="dxa"/>
            <w:gridSpan w:val="2"/>
            <w:shd w:val="clear" w:color="auto" w:fill="auto"/>
            <w:vAlign w:val="center"/>
          </w:tcPr>
          <w:p w:rsidR="004D517E" w:rsidRDefault="004D517E">
            <w:pPr>
              <w:pStyle w:val="western"/>
              <w:spacing w:beforeAutospacing="0" w:after="0"/>
              <w:rPr>
                <w:spacing w:val="-4"/>
              </w:rPr>
            </w:pPr>
          </w:p>
        </w:tc>
        <w:tc>
          <w:tcPr>
            <w:tcW w:w="5869" w:type="dxa"/>
            <w:shd w:val="clear" w:color="auto" w:fill="auto"/>
            <w:vAlign w:val="center"/>
          </w:tcPr>
          <w:p w:rsidR="004D517E" w:rsidRDefault="00ED0659">
            <w:pPr>
              <w:pStyle w:val="western"/>
              <w:spacing w:beforeAutospacing="0" w:after="0"/>
            </w:pPr>
            <w:r>
              <w:t>Přednese posl. Dana BALCAROVÁ</w:t>
            </w:r>
          </w:p>
        </w:tc>
      </w:tr>
    </w:tbl>
    <w:p w:rsidR="004D517E" w:rsidRDefault="004D517E">
      <w:pPr>
        <w:pStyle w:val="western"/>
        <w:spacing w:beforeAutospacing="0" w:after="0" w:line="360" w:lineRule="auto"/>
      </w:pPr>
    </w:p>
    <w:tbl>
      <w:tblPr>
        <w:tblW w:w="9624" w:type="dxa"/>
        <w:tblInd w:w="-72" w:type="dxa"/>
        <w:tblCellMar>
          <w:left w:w="0" w:type="dxa"/>
          <w:right w:w="0" w:type="dxa"/>
        </w:tblCellMar>
        <w:tblLook w:val="04A0" w:firstRow="1" w:lastRow="0" w:firstColumn="1" w:lastColumn="0" w:noHBand="0" w:noVBand="1"/>
      </w:tblPr>
      <w:tblGrid>
        <w:gridCol w:w="345"/>
        <w:gridCol w:w="1854"/>
        <w:gridCol w:w="1556"/>
        <w:gridCol w:w="5869"/>
      </w:tblGrid>
      <w:tr w:rsidR="004D517E">
        <w:trPr>
          <w:trHeight w:val="168"/>
        </w:trPr>
        <w:tc>
          <w:tcPr>
            <w:tcW w:w="2199" w:type="dxa"/>
            <w:gridSpan w:val="2"/>
            <w:shd w:val="clear" w:color="auto" w:fill="auto"/>
            <w:vAlign w:val="bottom"/>
          </w:tcPr>
          <w:p w:rsidR="004D517E" w:rsidRDefault="00ED0659">
            <w:pPr>
              <w:pStyle w:val="western"/>
              <w:spacing w:beforeAutospacing="0" w:after="0"/>
            </w:pPr>
            <w:r>
              <w:rPr>
                <w:b/>
                <w:i/>
                <w:spacing w:val="-4"/>
              </w:rPr>
              <w:t>12:55 – 13:40</w:t>
            </w:r>
          </w:p>
        </w:tc>
        <w:tc>
          <w:tcPr>
            <w:tcW w:w="7425" w:type="dxa"/>
            <w:gridSpan w:val="2"/>
            <w:shd w:val="clear" w:color="auto" w:fill="auto"/>
          </w:tcPr>
          <w:p w:rsidR="004D517E" w:rsidRDefault="004D517E">
            <w:pPr>
              <w:pStyle w:val="western"/>
              <w:spacing w:beforeAutospacing="0" w:after="0"/>
              <w:rPr>
                <w:spacing w:val="-4"/>
              </w:rPr>
            </w:pPr>
          </w:p>
        </w:tc>
      </w:tr>
      <w:tr w:rsidR="004D517E">
        <w:tc>
          <w:tcPr>
            <w:tcW w:w="345" w:type="dxa"/>
            <w:vMerge w:val="restart"/>
            <w:shd w:val="clear" w:color="auto" w:fill="auto"/>
          </w:tcPr>
          <w:p w:rsidR="004D517E" w:rsidRDefault="00ED0659">
            <w:pPr>
              <w:pStyle w:val="western"/>
              <w:spacing w:beforeAutospacing="0" w:after="0"/>
            </w:pPr>
            <w:r>
              <w:rPr>
                <w:spacing w:val="-4"/>
              </w:rPr>
              <w:t>6.</w:t>
            </w:r>
          </w:p>
        </w:tc>
        <w:tc>
          <w:tcPr>
            <w:tcW w:w="9279" w:type="dxa"/>
            <w:gridSpan w:val="3"/>
            <w:shd w:val="clear" w:color="auto" w:fill="auto"/>
          </w:tcPr>
          <w:p w:rsidR="004D517E" w:rsidRDefault="00ED0659">
            <w:pPr>
              <w:pStyle w:val="Normlnweb"/>
              <w:spacing w:beforeAutospacing="0" w:after="0"/>
            </w:pPr>
            <w:r>
              <w:t>Různé</w:t>
            </w:r>
          </w:p>
        </w:tc>
      </w:tr>
      <w:tr w:rsidR="004D517E">
        <w:tc>
          <w:tcPr>
            <w:tcW w:w="345" w:type="dxa"/>
            <w:vMerge/>
            <w:shd w:val="clear" w:color="auto" w:fill="auto"/>
            <w:tcMar>
              <w:top w:w="72" w:type="dxa"/>
              <w:left w:w="72" w:type="dxa"/>
              <w:bottom w:w="72" w:type="dxa"/>
              <w:right w:w="72" w:type="dxa"/>
            </w:tcMar>
            <w:vAlign w:val="center"/>
          </w:tcPr>
          <w:p w:rsidR="004D517E" w:rsidRDefault="004D517E">
            <w:pPr>
              <w:spacing w:after="0"/>
              <w:rPr>
                <w:rFonts w:cs="Times New Roman"/>
                <w:color w:val="000000"/>
                <w:spacing w:val="-4"/>
                <w:szCs w:val="24"/>
              </w:rPr>
            </w:pPr>
          </w:p>
        </w:tc>
        <w:tc>
          <w:tcPr>
            <w:tcW w:w="3410" w:type="dxa"/>
            <w:gridSpan w:val="2"/>
            <w:shd w:val="clear" w:color="auto" w:fill="auto"/>
            <w:vAlign w:val="center"/>
          </w:tcPr>
          <w:p w:rsidR="004D517E" w:rsidRDefault="004D517E">
            <w:pPr>
              <w:pStyle w:val="western"/>
              <w:spacing w:beforeAutospacing="0" w:after="0"/>
              <w:rPr>
                <w:spacing w:val="-4"/>
              </w:rPr>
            </w:pPr>
          </w:p>
        </w:tc>
        <w:tc>
          <w:tcPr>
            <w:tcW w:w="5869" w:type="dxa"/>
            <w:shd w:val="clear" w:color="auto" w:fill="auto"/>
            <w:vAlign w:val="center"/>
          </w:tcPr>
          <w:p w:rsidR="004D517E" w:rsidRDefault="004D517E">
            <w:pPr>
              <w:pStyle w:val="western"/>
              <w:spacing w:beforeAutospacing="0" w:after="0"/>
              <w:rPr>
                <w:spacing w:val="-4"/>
              </w:rPr>
            </w:pPr>
          </w:p>
        </w:tc>
      </w:tr>
    </w:tbl>
    <w:p w:rsidR="004D517E" w:rsidRDefault="00ED0659">
      <w:pPr>
        <w:pStyle w:val="western"/>
        <w:spacing w:beforeAutospacing="0" w:after="0"/>
        <w:jc w:val="right"/>
      </w:pPr>
      <w:r>
        <w:t xml:space="preserve"> </w:t>
      </w:r>
    </w:p>
    <w:p w:rsidR="004D517E" w:rsidRDefault="00ED0659">
      <w:pPr>
        <w:pStyle w:val="western"/>
        <w:spacing w:beforeAutospacing="0" w:after="0"/>
      </w:pPr>
      <w:r>
        <w:lastRenderedPageBreak/>
        <w:t xml:space="preserve">                                                                                                     </w:t>
      </w:r>
    </w:p>
    <w:p w:rsidR="004D517E" w:rsidRDefault="004D517E">
      <w:pPr>
        <w:pStyle w:val="western"/>
        <w:spacing w:beforeAutospacing="0" w:after="0"/>
        <w:ind w:left="5664" w:firstLine="708"/>
      </w:pPr>
    </w:p>
    <w:p w:rsidR="004D517E" w:rsidRDefault="004D517E">
      <w:pPr>
        <w:pStyle w:val="DefaultText"/>
      </w:pPr>
    </w:p>
    <w:p w:rsidR="004D517E" w:rsidRDefault="00ED0659">
      <w:pPr>
        <w:pStyle w:val="DefaultText"/>
      </w:pPr>
      <w:r>
        <w:t>Hlasování o programu:</w:t>
      </w:r>
    </w:p>
    <w:p w:rsidR="004D517E" w:rsidRDefault="00ED0659">
      <w:pPr>
        <w:pStyle w:val="DefaultText"/>
      </w:pPr>
      <w:r>
        <w:t xml:space="preserve">Hlasování č. 1: Pro 11 </w:t>
      </w:r>
      <w:r>
        <w:tab/>
      </w:r>
      <w:r>
        <w:tab/>
        <w:t xml:space="preserve">Proti 0 </w:t>
      </w:r>
      <w:r>
        <w:tab/>
      </w:r>
      <w:r>
        <w:tab/>
        <w:t>Zdržel 0</w:t>
      </w:r>
    </w:p>
    <w:p w:rsidR="004D517E" w:rsidRDefault="004D517E">
      <w:pPr>
        <w:spacing w:after="0" w:line="240" w:lineRule="auto"/>
        <w:jc w:val="both"/>
        <w:rPr>
          <w:rFonts w:eastAsia="Times New Roman" w:cs="Times New Roman"/>
          <w:color w:val="000000"/>
          <w:szCs w:val="24"/>
          <w:lang w:eastAsia="cs-CZ"/>
        </w:rPr>
      </w:pPr>
    </w:p>
    <w:p w:rsidR="004D517E" w:rsidRDefault="00ED0659">
      <w:pPr>
        <w:spacing w:after="0" w:line="240" w:lineRule="auto"/>
        <w:ind w:left="1412" w:hanging="1412"/>
        <w:jc w:val="both"/>
      </w:pPr>
      <w:r>
        <w:rPr>
          <w:rFonts w:eastAsia="Times New Roman" w:cs="Times New Roman"/>
          <w:color w:val="000000"/>
          <w:szCs w:val="24"/>
          <w:lang w:eastAsia="cs-CZ"/>
        </w:rPr>
        <w:t>Ověřovatelkou byla stanovena poslankyně Ing. Markéta Pekarová Adamová</w:t>
      </w:r>
    </w:p>
    <w:p w:rsidR="004D517E" w:rsidRDefault="00ED0659">
      <w:pPr>
        <w:spacing w:after="0" w:line="240" w:lineRule="auto"/>
        <w:ind w:left="1412" w:hanging="1412"/>
        <w:jc w:val="both"/>
      </w:pPr>
      <w:r>
        <w:rPr>
          <w:rFonts w:eastAsia="Times New Roman" w:cs="Times New Roman"/>
          <w:color w:val="000000"/>
          <w:szCs w:val="24"/>
          <w:lang w:eastAsia="cs-CZ"/>
        </w:rPr>
        <w:t xml:space="preserve">Hlasování č. 2: Pro  11 </w:t>
      </w:r>
      <w:r>
        <w:rPr>
          <w:rFonts w:eastAsia="Times New Roman" w:cs="Times New Roman"/>
          <w:color w:val="000000"/>
          <w:szCs w:val="24"/>
          <w:lang w:eastAsia="cs-CZ"/>
        </w:rPr>
        <w:tab/>
      </w:r>
      <w:r>
        <w:rPr>
          <w:rFonts w:eastAsia="Times New Roman" w:cs="Times New Roman"/>
          <w:color w:val="000000"/>
          <w:szCs w:val="24"/>
          <w:lang w:eastAsia="cs-CZ"/>
        </w:rPr>
        <w:tab/>
        <w:t xml:space="preserve">Proti 0  </w:t>
      </w:r>
      <w:r>
        <w:rPr>
          <w:rFonts w:eastAsia="Times New Roman" w:cs="Times New Roman"/>
          <w:color w:val="000000"/>
          <w:szCs w:val="24"/>
          <w:lang w:eastAsia="cs-CZ"/>
        </w:rPr>
        <w:tab/>
        <w:t>Zdržel 0</w:t>
      </w:r>
    </w:p>
    <w:p w:rsidR="004D517E" w:rsidRDefault="004D517E">
      <w:pPr>
        <w:spacing w:after="0" w:line="240" w:lineRule="auto"/>
        <w:jc w:val="both"/>
        <w:rPr>
          <w:rFonts w:eastAsia="Times New Roman" w:cs="Times New Roman"/>
          <w:color w:val="000000"/>
          <w:szCs w:val="24"/>
          <w:lang w:eastAsia="cs-CZ"/>
        </w:rPr>
      </w:pPr>
    </w:p>
    <w:p w:rsidR="004D517E" w:rsidRDefault="00ED0659">
      <w:pPr>
        <w:spacing w:after="0" w:line="240" w:lineRule="auto"/>
        <w:ind w:left="1412" w:hanging="1412"/>
        <w:jc w:val="both"/>
      </w:pPr>
      <w:r>
        <w:rPr>
          <w:rFonts w:eastAsia="Times New Roman" w:cs="Times New Roman"/>
          <w:color w:val="000000"/>
          <w:szCs w:val="24"/>
          <w:lang w:eastAsia="cs-CZ"/>
        </w:rPr>
        <w:t>Vyslovení souhlasu s vystoupením hostů v délce 2 minut</w:t>
      </w:r>
    </w:p>
    <w:p w:rsidR="004D517E" w:rsidRDefault="00ED0659">
      <w:pPr>
        <w:spacing w:after="0" w:line="240" w:lineRule="auto"/>
        <w:ind w:left="1412" w:hanging="1412"/>
        <w:jc w:val="both"/>
      </w:pPr>
      <w:r>
        <w:rPr>
          <w:rFonts w:eastAsia="Times New Roman" w:cs="Times New Roman"/>
          <w:color w:val="000000"/>
          <w:szCs w:val="24"/>
          <w:lang w:eastAsia="cs-CZ"/>
        </w:rPr>
        <w:t xml:space="preserve">Hlasování č. 3: Pro 11 </w:t>
      </w:r>
      <w:r>
        <w:rPr>
          <w:rFonts w:eastAsia="Times New Roman" w:cs="Times New Roman"/>
          <w:color w:val="000000"/>
          <w:szCs w:val="24"/>
          <w:lang w:eastAsia="cs-CZ"/>
        </w:rPr>
        <w:tab/>
      </w:r>
      <w:r>
        <w:rPr>
          <w:rFonts w:eastAsia="Times New Roman" w:cs="Times New Roman"/>
          <w:color w:val="000000"/>
          <w:szCs w:val="24"/>
          <w:lang w:eastAsia="cs-CZ"/>
        </w:rPr>
        <w:tab/>
        <w:t xml:space="preserve">Proti 0 </w:t>
      </w:r>
      <w:r>
        <w:rPr>
          <w:rFonts w:eastAsia="Times New Roman" w:cs="Times New Roman"/>
          <w:color w:val="000000"/>
          <w:szCs w:val="24"/>
          <w:lang w:eastAsia="cs-CZ"/>
        </w:rPr>
        <w:tab/>
      </w:r>
      <w:r>
        <w:rPr>
          <w:rFonts w:eastAsia="Times New Roman" w:cs="Times New Roman"/>
          <w:color w:val="000000"/>
          <w:szCs w:val="24"/>
          <w:lang w:eastAsia="cs-CZ"/>
        </w:rPr>
        <w:tab/>
        <w:t>Zdržel 0</w:t>
      </w:r>
    </w:p>
    <w:p w:rsidR="004D517E" w:rsidRDefault="004D517E">
      <w:pPr>
        <w:jc w:val="both"/>
        <w:rPr>
          <w:b/>
          <w:bCs/>
        </w:rPr>
      </w:pPr>
    </w:p>
    <w:p w:rsidR="004D517E" w:rsidRDefault="00ED0659">
      <w:pPr>
        <w:jc w:val="both"/>
      </w:pPr>
      <w:r>
        <w:rPr>
          <w:b/>
          <w:bCs/>
        </w:rPr>
        <w:t>1.  Návrh poslanců Jana Birke, Pavla Kováčika, Karla Turečka a Zdeňka Podala na vydání zákona, kterým se mění zákon č. 183/2006 Sb., o územním plánování a stavebním řádu (stavební zákon), ve znění pozdějších předpisů, a zákon č. 254/2001 Sb., o vodách a o změně některých zákonů (vodní zákon), ve znění pozdějších předpisů (sněmovní tisk 321)</w:t>
      </w:r>
    </w:p>
    <w:p w:rsidR="004D517E" w:rsidRDefault="00ED0659">
      <w:pPr>
        <w:jc w:val="both"/>
      </w:pPr>
      <w:r>
        <w:t xml:space="preserve">Předsedkyně výboru Dana Balcarová uvedla první bod programu a předala slovo zpravodaji tisku č. 321, </w:t>
      </w:r>
      <w:r>
        <w:rPr>
          <w:highlight w:val="white"/>
        </w:rPr>
        <w:t>poslanci</w:t>
      </w:r>
      <w:r>
        <w:t xml:space="preserve"> Janu Čižinskému, který přítomné seznámil s navrhovanými změnami a problematikou navrhované úpravy. Slova se ujal zástupce navrhovatelů zákona, poslanec Zdeněk Podal, který sdělil, že zmiňovaná novela zákona je v tuto chvíli prozatímní s tím, že definitivní verze zákona ve formě pozměňovacího návrhu je již ve fázi příprav a bude předložena v rámci vodního zákona.</w:t>
      </w:r>
    </w:p>
    <w:p w:rsidR="00ED0659" w:rsidRDefault="00ED0659">
      <w:pPr>
        <w:jc w:val="both"/>
      </w:pPr>
      <w:r w:rsidRPr="00ED0659">
        <w:t xml:space="preserve">RNDr. Pavel Punčochář, zástupce náměstka ministra zemědělství se vyjádřil k úvodní řeči předkladatele a zpravodaje. Předsedkyně výboru Dana Balcarová se dotázala RNDr. Pavla Punčocháře, zda podporuje tuto novelu zákona, na což obdržela kladnou odpověď. Předsedkyně předala slovo zástupci Ministerstva  pro místní rozvoj ČR Ing. Romanu Vodnému. Následně se slova ujal Ing. Vladimír Mana, LL.M., náměstek pro řízení sekce státní správy Ministerstva životního prostředí ČR a návrh zákona označil jako nezpůsobilý ke schválení. </w:t>
      </w:r>
    </w:p>
    <w:p w:rsidR="004D517E" w:rsidRDefault="00ED0659">
      <w:pPr>
        <w:jc w:val="both"/>
      </w:pPr>
      <w:r w:rsidRPr="00ED0659">
        <w:t>Předsedkyně</w:t>
      </w:r>
      <w:r>
        <w:t xml:space="preserve"> otevřela obecnou rozpravu k prvnímu bodu</w:t>
      </w:r>
      <w:r w:rsidR="009E3DA3">
        <w:t>, do které se přihlásil</w:t>
      </w:r>
      <w:r>
        <w:t xml:space="preserve"> poslanec Jan Čižinský a poukázal na možné komplikace, které by s sebou schválení předkládané novely zákona přineslo. Předsedkyně výboru Dana Balcarová poukázala na nedostatky současné novely zákona a přítomné informovala, že v této formě zákon na jednání schůze Poslanecké sněmovny PČR nepodpoří. Slova se ujal poslanec Jaroslav Holík a vznesl dotaz na zástupce předkladatelů, poslance Zdeňka Podala, zda by nebylo přijatelnější, aby výbor projednal tuto novelu zákona až po zapracování jednotlivých pozměňovacích návrhů, s čímž poslanec Zdeněk Podal vyslovil souhlas. Poslanec Josef Kott vyzval k přerušení rozpravy v rámci této novely zákona do doby, než se všichni členové výboru seznámí s pozměňovacími návrhy v jejich plném znění. Poslanec Jan Čižinský upozornil na skutečnost, že současná novela tohoto zákona je protiústavní z toho důvodu, že z rozhodovacího procesu vylučuje orgány ochrany přírody a dodal, </w:t>
      </w:r>
      <w:r w:rsidRPr="00E706E2">
        <w:t>že příroda</w:t>
      </w:r>
      <w:r>
        <w:t xml:space="preserve"> je chráněna ústavním zákonem. </w:t>
      </w:r>
    </w:p>
    <w:p w:rsidR="004D517E" w:rsidRDefault="00ED0659">
      <w:pPr>
        <w:jc w:val="both"/>
      </w:pPr>
      <w:r>
        <w:t xml:space="preserve">Poslanec Jan Čižinský vyzval Ministerstvo zemědělství ČR a Ministerstvo pro místní rozvoj ČR, aby nutnost vyjádření orgánu ochrany přírody zohlednili ve svých pozměňovacích návrzích. </w:t>
      </w:r>
    </w:p>
    <w:p w:rsidR="004D517E" w:rsidRDefault="00ED0659">
      <w:pPr>
        <w:jc w:val="both"/>
      </w:pPr>
      <w:r>
        <w:lastRenderedPageBreak/>
        <w:t>Zpravodaj tisku č. 321, poslanec Jan Čižinský přečetl návrh usnesení výboru č. 61 v následujícím znění.:</w:t>
      </w:r>
    </w:p>
    <w:p w:rsidR="004D517E" w:rsidRPr="003605F2" w:rsidRDefault="00ED0659" w:rsidP="00ED0659">
      <w:pPr>
        <w:ind w:left="851" w:right="708"/>
        <w:jc w:val="both"/>
      </w:pPr>
      <w:r w:rsidRPr="003605F2">
        <w:tab/>
        <w:t>Po úvodním slovu zástupce předkladatelů poslance Zdeňka Podala, zástupců Ministerstva zemědělství RNDr. Pavla Punčocháře, Ministerstva pro místní rozvoj Ing. Romana Vodného, náměstka ministra pro životní prostředí Ing. Vladimíra Many, LL.M., zpravodajské zprávě poslance Mgr. Jana Čižinského a po rozpravě</w:t>
      </w:r>
    </w:p>
    <w:p w:rsidR="004D517E" w:rsidRPr="003605F2" w:rsidRDefault="00ED0659" w:rsidP="00ED0659">
      <w:pPr>
        <w:ind w:left="851" w:right="708"/>
        <w:jc w:val="both"/>
      </w:pPr>
      <w:r w:rsidRPr="003605F2">
        <w:t>výbor pro životní prostředí</w:t>
      </w:r>
    </w:p>
    <w:p w:rsidR="004D517E" w:rsidRPr="003605F2" w:rsidRDefault="00ED0659" w:rsidP="00ED0659">
      <w:pPr>
        <w:ind w:left="851" w:right="708"/>
        <w:jc w:val="both"/>
      </w:pPr>
      <w:r w:rsidRPr="003605F2">
        <w:t>I.</w:t>
      </w:r>
      <w:r w:rsidRPr="003605F2">
        <w:tab/>
        <w:t>přerušuje v obecné rozpravě projednávání sněmovního tisku 321,</w:t>
      </w:r>
    </w:p>
    <w:p w:rsidR="004D517E" w:rsidRPr="003605F2" w:rsidRDefault="00ED0659" w:rsidP="00ED0659">
      <w:pPr>
        <w:ind w:left="851" w:right="708"/>
        <w:jc w:val="both"/>
      </w:pPr>
      <w:r w:rsidRPr="003605F2">
        <w:t>II.</w:t>
      </w:r>
      <w:r w:rsidRPr="003605F2">
        <w:tab/>
        <w:t>stanoví harmonogram projednávání tohoto sněmovního tisku následovně:</w:t>
      </w:r>
    </w:p>
    <w:p w:rsidR="00ED0659" w:rsidRPr="003605F2" w:rsidRDefault="00ED0659" w:rsidP="00ED0659">
      <w:pPr>
        <w:ind w:left="851" w:right="709"/>
        <w:contextualSpacing/>
        <w:jc w:val="both"/>
      </w:pPr>
      <w:r w:rsidRPr="003605F2">
        <w:t>- předání pozměňovacích návrhů na sekretariát výboru pro životní prostředí do úterý  26. března 2019,</w:t>
      </w:r>
    </w:p>
    <w:p w:rsidR="004D517E" w:rsidRPr="003605F2" w:rsidRDefault="00ED0659" w:rsidP="00ED0659">
      <w:pPr>
        <w:ind w:left="851" w:right="709"/>
        <w:contextualSpacing/>
        <w:jc w:val="both"/>
      </w:pPr>
      <w:r w:rsidRPr="003605F2">
        <w:t>- tabulkový materiál s vypořádáním pozměňovacích návrhů předají dotčená ministerstva na sekretariát výboru pro životní prostředí do pátku 29. března 2019,</w:t>
      </w:r>
    </w:p>
    <w:p w:rsidR="004D517E" w:rsidRPr="003605F2" w:rsidRDefault="00ED0659" w:rsidP="00ED0659">
      <w:pPr>
        <w:ind w:left="851" w:right="709"/>
        <w:contextualSpacing/>
        <w:jc w:val="both"/>
      </w:pPr>
      <w:r w:rsidRPr="003605F2">
        <w:t>- projednání na schůzi výboru pro životní prostředí proběhne ve středu 3. dubna 2019.</w:t>
      </w:r>
    </w:p>
    <w:p w:rsidR="004D517E" w:rsidRDefault="004D517E">
      <w:pPr>
        <w:pStyle w:val="Default"/>
        <w:rPr>
          <w:rFonts w:ascii="Times New Roman" w:hAnsi="Times New Roman"/>
        </w:rPr>
      </w:pPr>
    </w:p>
    <w:p w:rsidR="004D517E" w:rsidRDefault="00ED0659">
      <w:pPr>
        <w:pStyle w:val="Default"/>
      </w:pPr>
      <w:r>
        <w:rPr>
          <w:rFonts w:ascii="Times New Roman" w:hAnsi="Times New Roman"/>
        </w:rPr>
        <w:t xml:space="preserve">Usnesení výboru č. 61: </w:t>
      </w:r>
      <w:hyperlink r:id="rId8">
        <w:r>
          <w:rPr>
            <w:rStyle w:val="Internetovodkaz"/>
            <w:rFonts w:ascii="Times New Roman" w:hAnsi="Times New Roman"/>
          </w:rPr>
          <w:t>http://www.psp.cz/sqw/text/text2.sqw?idd=156121</w:t>
        </w:r>
      </w:hyperlink>
      <w:r>
        <w:t xml:space="preserve"> </w:t>
      </w:r>
    </w:p>
    <w:p w:rsidR="004D517E" w:rsidRDefault="00ED0659">
      <w:pPr>
        <w:pStyle w:val="Default"/>
        <w:spacing w:line="11" w:lineRule="atLeast"/>
        <w:jc w:val="both"/>
      </w:pPr>
      <w:r>
        <w:rPr>
          <w:rFonts w:ascii="Times New Roman" w:hAnsi="Times New Roman"/>
        </w:rPr>
        <w:t>Hlasování č. 4:   Pro 12</w:t>
      </w:r>
      <w:r>
        <w:rPr>
          <w:rFonts w:ascii="Times New Roman" w:hAnsi="Times New Roman"/>
        </w:rPr>
        <w:tab/>
        <w:t>Proti 0</w:t>
      </w:r>
      <w:r>
        <w:rPr>
          <w:rFonts w:ascii="Times New Roman" w:hAnsi="Times New Roman"/>
        </w:rPr>
        <w:tab/>
      </w:r>
      <w:r>
        <w:rPr>
          <w:rFonts w:ascii="Times New Roman" w:hAnsi="Times New Roman"/>
        </w:rPr>
        <w:tab/>
        <w:t>Zdržel  0</w:t>
      </w:r>
    </w:p>
    <w:p w:rsidR="004D517E" w:rsidRDefault="004D517E">
      <w:pPr>
        <w:jc w:val="both"/>
      </w:pPr>
    </w:p>
    <w:p w:rsidR="004D517E" w:rsidRDefault="00ED0659">
      <w:pPr>
        <w:jc w:val="both"/>
      </w:pPr>
      <w:r>
        <w:rPr>
          <w:b/>
          <w:bCs/>
        </w:rPr>
        <w:t>2. Vládní návrh zákona, kterým se mění zákon č. 289/1995 Sb., o lesích a o změně a doplnění některých zákonů (lesní zákon), ve znění pozdějších předpisů (sněmovní tisk 408)</w:t>
      </w:r>
    </w:p>
    <w:p w:rsidR="004D517E" w:rsidRDefault="00ED0659">
      <w:pPr>
        <w:jc w:val="both"/>
      </w:pPr>
      <w:r>
        <w:t xml:space="preserve">Předsedkyně výboru uvedla druhý bod programu. Ing. Patrik Mlynář, náměstek ministra zemědělství pro řízení sekce lesního hospodářství v krátkosti seznámil a uvedl tuto novelu zákona. Dále pokračoval Ing. Vladimír Mana, LL.M., náměstek pro řízení sekce státní správy Ministerstva životního prostředí ČR </w:t>
      </w:r>
      <w:r>
        <w:rPr>
          <w:highlight w:val="white"/>
        </w:rPr>
        <w:t xml:space="preserve">vyjádřil součinnost s názory Ministerstva zemědělství ČR. Slova se následně ujal zástupce zpravodaje sněmovního tisku č. 408, poslanec Josef Kott, který zúčastněné informoval o dosavadním legislativním postupu zmíněného tisku. Předsedkyně zahájila obecnou rozpravu, do které se přihlásil poslanec Jan Čižinský a poslanec Jan Zahradník. Zástupce zpravodaje, poslanec Josef Kott doplnil diskuzi informací o prodloužení lhůty k projednání ve výborech Poslanecké sněmovny PČR předkladatelem. Předsedkyně výboru </w:t>
      </w:r>
      <w:r w:rsidR="00DD4D04">
        <w:rPr>
          <w:highlight w:val="white"/>
        </w:rPr>
        <w:t xml:space="preserve">očekávala, že se bude řešit věci, které ponesou šetrnější hospodaření a zlepšení kvality lesa. </w:t>
      </w:r>
      <w:r>
        <w:rPr>
          <w:highlight w:val="white"/>
        </w:rPr>
        <w:t>Poslanec Josef Kott přečetl návrh usnesení výboru pro životní prostředí ze 17. schůze ze dne 20. března 2019:</w:t>
      </w:r>
    </w:p>
    <w:p w:rsidR="004D517E" w:rsidRPr="003605F2" w:rsidRDefault="00ED0659" w:rsidP="00ED0659">
      <w:pPr>
        <w:ind w:left="851" w:right="992"/>
        <w:jc w:val="both"/>
      </w:pPr>
      <w:r w:rsidRPr="003605F2">
        <w:rPr>
          <w:highlight w:val="white"/>
        </w:rPr>
        <w:t xml:space="preserve">Vládní návrh zákona, kterým se mění zákon č. 289/1995 Sb., o lesích a o změně a doplnění některých zákonů (lesní zákon), ve znění pozdějších předpisů (sněmovní tisk 408) </w:t>
      </w:r>
    </w:p>
    <w:p w:rsidR="004D517E" w:rsidRPr="003605F2" w:rsidRDefault="00ED0659" w:rsidP="00ED0659">
      <w:pPr>
        <w:pStyle w:val="PS-uvodnodstavec"/>
        <w:spacing w:after="0"/>
        <w:ind w:left="851" w:right="992" w:firstLine="0"/>
      </w:pPr>
      <w:r w:rsidRPr="003605F2">
        <w:lastRenderedPageBreak/>
        <w:t>Po úvodním slovu náměstka ministra zemědělství pro řízení sekce lesního hospodářství Ing. Patrika Mlynáře, náměstka ministra životního prostředí pro řízení sekce lesního hospodářství Ing. Vladimíra Dolejského, Ph.D., zpravodajské zprávě poslance Ing. Josefa Kotta a po rozpravě</w:t>
      </w:r>
    </w:p>
    <w:p w:rsidR="004D517E" w:rsidRPr="003605F2" w:rsidRDefault="004D517E" w:rsidP="00ED0659">
      <w:pPr>
        <w:pStyle w:val="PS-uvodnodstavec"/>
        <w:spacing w:after="0"/>
        <w:ind w:left="851" w:right="992" w:firstLine="0"/>
      </w:pPr>
    </w:p>
    <w:p w:rsidR="004D517E" w:rsidRPr="003605F2" w:rsidRDefault="00ED0659" w:rsidP="00ED0659">
      <w:pPr>
        <w:pStyle w:val="PS-uvodnodstavec"/>
        <w:spacing w:after="0"/>
        <w:ind w:left="851" w:right="992" w:firstLine="0"/>
      </w:pPr>
      <w:r w:rsidRPr="003605F2">
        <w:t>výbor pro životní prostředí</w:t>
      </w:r>
    </w:p>
    <w:p w:rsidR="004D517E" w:rsidRPr="003605F2" w:rsidRDefault="00ED0659" w:rsidP="00ED0659">
      <w:pPr>
        <w:pStyle w:val="PS-slovanseznam"/>
        <w:spacing w:after="0"/>
        <w:ind w:left="851" w:right="992" w:firstLine="0"/>
      </w:pPr>
      <w:r w:rsidRPr="003605F2">
        <w:rPr>
          <w:rStyle w:val="proloenChar"/>
          <w:b/>
        </w:rPr>
        <w:t xml:space="preserve">- </w:t>
      </w:r>
      <w:r w:rsidRPr="003605F2">
        <w:rPr>
          <w:rStyle w:val="proloenChar"/>
        </w:rPr>
        <w:t>přerušuje</w:t>
      </w:r>
      <w:r w:rsidRPr="003605F2">
        <w:t xml:space="preserve"> v obecné rozpravě projednávání sněmovního tisku 408,</w:t>
      </w:r>
    </w:p>
    <w:p w:rsidR="004D517E" w:rsidRPr="003605F2" w:rsidRDefault="00ED0659" w:rsidP="00ED0659">
      <w:pPr>
        <w:pStyle w:val="PS-slovanseznam"/>
        <w:spacing w:after="0"/>
        <w:ind w:left="851" w:right="992" w:firstLine="0"/>
      </w:pPr>
      <w:r w:rsidRPr="003605F2">
        <w:rPr>
          <w:rStyle w:val="proloenChar"/>
          <w:b/>
        </w:rPr>
        <w:t xml:space="preserve">- </w:t>
      </w:r>
      <w:r w:rsidRPr="003605F2">
        <w:rPr>
          <w:rStyle w:val="proloenChar"/>
        </w:rPr>
        <w:t>stanovuje</w:t>
      </w:r>
      <w:r w:rsidRPr="003605F2">
        <w:t xml:space="preserve"> harmonogram projednávání tohoto sněmovního tisku následovně:</w:t>
      </w:r>
    </w:p>
    <w:p w:rsidR="004D517E" w:rsidRPr="00ED0659" w:rsidRDefault="004D517E" w:rsidP="00ED0659">
      <w:pPr>
        <w:pStyle w:val="PS-slovanseznam"/>
        <w:spacing w:after="0"/>
        <w:ind w:left="851" w:right="992"/>
        <w:rPr>
          <w:i/>
        </w:rPr>
      </w:pPr>
    </w:p>
    <w:p w:rsidR="004D517E" w:rsidRPr="00ED0659" w:rsidRDefault="00ED0659" w:rsidP="00ED0659">
      <w:pPr>
        <w:pStyle w:val="PS-slovanseznam"/>
        <w:numPr>
          <w:ilvl w:val="0"/>
          <w:numId w:val="3"/>
        </w:numPr>
        <w:spacing w:after="0"/>
        <w:ind w:left="851" w:right="992"/>
        <w:rPr>
          <w:i/>
        </w:rPr>
      </w:pPr>
      <w:r w:rsidRPr="00ED0659">
        <w:rPr>
          <w:i/>
        </w:rPr>
        <w:t xml:space="preserve">Předání pozměňovacích návrhů na sekretariát výboru pro životní prostředí </w:t>
      </w:r>
      <w:r w:rsidRPr="00ED0659">
        <w:rPr>
          <w:b/>
          <w:i/>
        </w:rPr>
        <w:t>do pondělí 3. června 2019,</w:t>
      </w:r>
      <w:r w:rsidRPr="00ED0659">
        <w:rPr>
          <w:i/>
        </w:rPr>
        <w:t xml:space="preserve"> tabulkový materiál s vypořádáním pozměňovacích návrhů předají dotčená ministerstva na sekretariát výboru pro životní prostředí </w:t>
      </w:r>
      <w:r w:rsidRPr="00ED0659">
        <w:rPr>
          <w:b/>
          <w:i/>
        </w:rPr>
        <w:t>do pátku 7. června 2019,</w:t>
      </w:r>
    </w:p>
    <w:p w:rsidR="004D517E" w:rsidRPr="00ED0659" w:rsidRDefault="00ED0659" w:rsidP="00ED0659">
      <w:pPr>
        <w:pStyle w:val="PS-slovanseznam"/>
        <w:numPr>
          <w:ilvl w:val="0"/>
          <w:numId w:val="3"/>
        </w:numPr>
        <w:spacing w:after="0"/>
        <w:ind w:left="851" w:right="992"/>
        <w:rPr>
          <w:i/>
        </w:rPr>
      </w:pPr>
      <w:r w:rsidRPr="00ED0659">
        <w:rPr>
          <w:i/>
          <w:highlight w:val="white"/>
        </w:rPr>
        <w:t xml:space="preserve">projednání na schůzi výboru pro životní prostředí proběhne </w:t>
      </w:r>
      <w:r w:rsidRPr="00ED0659">
        <w:rPr>
          <w:b/>
          <w:i/>
          <w:highlight w:val="white"/>
        </w:rPr>
        <w:t>ve středu 12. června 2019.</w:t>
      </w:r>
    </w:p>
    <w:p w:rsidR="004D517E" w:rsidRDefault="004D517E">
      <w:pPr>
        <w:pStyle w:val="PS-slovanseznam"/>
        <w:spacing w:after="0"/>
        <w:rPr>
          <w:b/>
          <w:highlight w:val="white"/>
        </w:rPr>
      </w:pPr>
    </w:p>
    <w:p w:rsidR="004D517E" w:rsidRDefault="00ED0659">
      <w:pPr>
        <w:pStyle w:val="PS-slovanseznam"/>
        <w:spacing w:after="0"/>
      </w:pPr>
      <w:r>
        <w:rPr>
          <w:highlight w:val="white"/>
        </w:rPr>
        <w:t xml:space="preserve">Usnesení výboru č. 62: </w:t>
      </w:r>
      <w:hyperlink r:id="rId9">
        <w:r>
          <w:rPr>
            <w:rStyle w:val="Internetovodkaz"/>
            <w:highlight w:val="white"/>
          </w:rPr>
          <w:t>http://www.psp.cz/sqw/text/text2.sqw?idd=156122</w:t>
        </w:r>
      </w:hyperlink>
      <w:r>
        <w:rPr>
          <w:highlight w:val="white"/>
        </w:rPr>
        <w:t xml:space="preserve"> </w:t>
      </w:r>
    </w:p>
    <w:p w:rsidR="004D517E" w:rsidRDefault="004D517E">
      <w:pPr>
        <w:pStyle w:val="PS-slovanseznam"/>
        <w:spacing w:after="0"/>
        <w:ind w:firstLine="0"/>
        <w:rPr>
          <w:highlight w:val="white"/>
        </w:rPr>
      </w:pPr>
    </w:p>
    <w:p w:rsidR="004D517E" w:rsidRDefault="00ED0659">
      <w:pPr>
        <w:pStyle w:val="PS-slovanseznam"/>
        <w:spacing w:after="0"/>
      </w:pPr>
      <w:r>
        <w:rPr>
          <w:highlight w:val="white"/>
        </w:rPr>
        <w:t>Hlasování č. 5</w:t>
      </w:r>
    </w:p>
    <w:p w:rsidR="004D517E" w:rsidRDefault="00ED0659">
      <w:pPr>
        <w:pStyle w:val="PS-slovanseznam"/>
        <w:spacing w:after="0"/>
        <w:ind w:left="0" w:firstLine="0"/>
      </w:pPr>
      <w:r>
        <w:rPr>
          <w:highlight w:val="white"/>
        </w:rPr>
        <w:t>Pro 12</w:t>
      </w:r>
      <w:r>
        <w:rPr>
          <w:highlight w:val="white"/>
        </w:rPr>
        <w:tab/>
      </w:r>
      <w:r>
        <w:rPr>
          <w:highlight w:val="white"/>
        </w:rPr>
        <w:tab/>
        <w:t>Proti 0</w:t>
      </w:r>
      <w:r>
        <w:rPr>
          <w:highlight w:val="white"/>
        </w:rPr>
        <w:tab/>
      </w:r>
      <w:r>
        <w:rPr>
          <w:highlight w:val="white"/>
        </w:rPr>
        <w:tab/>
        <w:t>Zdržel 0</w:t>
      </w:r>
    </w:p>
    <w:p w:rsidR="004D517E" w:rsidRDefault="004D517E">
      <w:pPr>
        <w:rPr>
          <w:b/>
          <w:u w:val="single"/>
        </w:rPr>
      </w:pPr>
    </w:p>
    <w:p w:rsidR="004D517E" w:rsidRDefault="00ED0659">
      <w:pPr>
        <w:rPr>
          <w:b/>
          <w:u w:val="single"/>
        </w:rPr>
      </w:pPr>
      <w:r>
        <w:rPr>
          <w:b/>
          <w:u w:val="single"/>
        </w:rPr>
        <w:t>3. Informace o stavu a obsahu aktualizace Státní politiky životního prostředí</w:t>
      </w:r>
    </w:p>
    <w:p w:rsidR="004D517E" w:rsidRDefault="00ED0659">
      <w:pPr>
        <w:jc w:val="both"/>
      </w:pPr>
      <w:r>
        <w:t>K tomuto bodu podal informaci náměstek ministra životního prostředí Vladimír Mana. Uvedl, že hlavním cílem této politiky je zajistit zdravé a kvalitní životní prostředí pro všechny občany a přispět k efektivnímu využívání zdrojů. Cílem je minimalizovat negativní dopady lidských činností, včetně těch činnosti, které mají přeshraniční dopad. Současná politika byla projednána a finálně schválena na začátku roku 2013 a má platnost kratší než 10leté období. V současné době má ministerstvo jasný harmonogram, jak nejenom připravit aktualizaci pro období po roce 2020, ale aby byla připravena a schválena včetně výhledu až do roku 2050. V současné době jsou ve fázi, kdy připravují podklady a sbírají i podněty ze stran veřejnosti. Mají od občanů již 900 podnětů, které se týkají se nejenom ovzduší a klimatu, ale většina podnětů se týkala odpadů a problematiky odpadového hospodářství. Je tam problematika vody i problematika ochrany přírody. Stručně proběhne prezentace, jak vypadá příprava a jak si představují i tu budoucí státní politiku životního prostředí.</w:t>
      </w:r>
    </w:p>
    <w:p w:rsidR="004D517E" w:rsidRDefault="00ED0659">
      <w:pPr>
        <w:jc w:val="both"/>
      </w:pPr>
      <w:r>
        <w:t xml:space="preserve">Proběhla prezentace pod vedením Anny Paskové, M.A., z odboru politiky ŽP a udržitelného rozvoje.  V roce 2015 udělali střednědobé vyhodnocení včetně vyhodnocení indikátorové sady. Státní politika ŽP v tuto chvíli obsahuje 45 indikátorů navázaných na jednotlivé specifické cíle.  Od roku 2017 se dělá každý rok průběžný monitoring plnění. V minulém roce se zahájily práce na evaluaci SPŽP, což je širší vyhodnocení, kdy se provede vyhodnocení jednotlivých indikátorů. </w:t>
      </w:r>
    </w:p>
    <w:p w:rsidR="004D517E" w:rsidRDefault="00ED0659">
      <w:pPr>
        <w:jc w:val="both"/>
      </w:pPr>
      <w:r>
        <w:t xml:space="preserve">Sběr podkladů pro evaluaci – typový dotazník. Je možné do něj nahlédnout. </w:t>
      </w:r>
    </w:p>
    <w:p w:rsidR="004D517E" w:rsidRDefault="004D517E">
      <w:pPr>
        <w:jc w:val="both"/>
      </w:pPr>
    </w:p>
    <w:p w:rsidR="004D517E" w:rsidRDefault="004D517E">
      <w:pPr>
        <w:jc w:val="both"/>
      </w:pPr>
    </w:p>
    <w:p w:rsidR="004D517E" w:rsidRDefault="00ED0659">
      <w:pPr>
        <w:jc w:val="both"/>
      </w:pPr>
      <w:r>
        <w:t>Každoročně zpracovávají interní implementační plán, přílohou je jednoduchý přehled ohledně plnění. Tyto podklady každý rok dostává na konci roku vedení MŽP a dále budou transponovány do evaluace a aktualizace.</w:t>
      </w:r>
    </w:p>
    <w:p w:rsidR="004D517E" w:rsidRDefault="00ED0659">
      <w:pPr>
        <w:jc w:val="both"/>
      </w:pPr>
      <w:r>
        <w:t>Harmonogram přípravy SPŽP - pro evaluaci mají jeden externí projekt, který zpracovává Centrum pro otázky životního prostředí a Agentura CENIA. Probíhá na základě sesbíraného stavu plnění jednotlivých opatření evaluace ve vztahu dosahování cílů.</w:t>
      </w:r>
    </w:p>
    <w:p w:rsidR="004D517E" w:rsidRDefault="00ED0659">
      <w:pPr>
        <w:jc w:val="both"/>
      </w:pPr>
      <w:r>
        <w:t xml:space="preserve">Analytické práce budou probíhat až do pololetí </w:t>
      </w:r>
      <w:r w:rsidR="00E706E2">
        <w:t xml:space="preserve">tohoto roku, v dalším pololetí </w:t>
      </w:r>
      <w:r>
        <w:t xml:space="preserve">proběhne formulace priorit a cílů. </w:t>
      </w:r>
    </w:p>
    <w:p w:rsidR="004D517E" w:rsidRDefault="00ED0659">
      <w:pPr>
        <w:jc w:val="both"/>
      </w:pPr>
      <w:r>
        <w:t xml:space="preserve">V rámci analytických podkladů vzniká podklad, který mapuje bílá místa </w:t>
      </w:r>
      <w:r w:rsidR="0054605B">
        <w:t>státní politiky. A to ta místa</w:t>
      </w:r>
      <w:r w:rsidR="0054605B" w:rsidRPr="0054605B">
        <w:t xml:space="preserve">, </w:t>
      </w:r>
      <w:r w:rsidRPr="0054605B">
        <w:t>která nejsou popsána, protože jako témata se vynořila až po schválení typově oběhového hospodářství.</w:t>
      </w:r>
      <w:r>
        <w:t xml:space="preserve"> </w:t>
      </w:r>
      <w:r w:rsidR="00EE0658">
        <w:t>Zohledňují</w:t>
      </w:r>
      <w:r>
        <w:t xml:space="preserve"> se </w:t>
      </w:r>
      <w:r w:rsidR="00EE0658">
        <w:t xml:space="preserve">mezinárodní </w:t>
      </w:r>
      <w:r>
        <w:t>závazky ČR ze současné i budoucí legislativy.</w:t>
      </w:r>
    </w:p>
    <w:p w:rsidR="004D517E" w:rsidRDefault="00ED0659">
      <w:pPr>
        <w:jc w:val="both"/>
      </w:pPr>
      <w:r>
        <w:t>Veřejná konzultace je na webových stránkách a trvá do konce března. Je to možnost zapojení veřejnosti. Je tam pět obecných otázek</w:t>
      </w:r>
      <w:r w:rsidR="00EE0658">
        <w:t xml:space="preserve"> ke zjištění zpětné vazby</w:t>
      </w:r>
      <w:r>
        <w:t xml:space="preserve"> veřejnosti, kde vidí nevětší posun, kde vidí nejhorší posun, a kde vidí největší hrozby a naopak příležitosti. </w:t>
      </w:r>
    </w:p>
    <w:p w:rsidR="004D517E" w:rsidRDefault="00ED0659">
      <w:pPr>
        <w:jc w:val="both"/>
      </w:pPr>
      <w:r>
        <w:t>Struktura a obsah nové SPŽP – v dubnu plánují navrhnout vedení organizační strukturu jednotlivých pracovních skupin a témat, jak by mohly vypadat. Státní politika bude muset formulačně odpovídat a odrážet koncepty oběhového hospodářství a nízkouhlíkového hospodářství. Stejně tak jako problematika sucha a adaptace na změnu klimatu. Témata zůstanou, spíš to seskupení a urgence a palčivost problematik budou mít jinou prioritu.</w:t>
      </w:r>
    </w:p>
    <w:p w:rsidR="004D517E" w:rsidRDefault="004D517E">
      <w:pPr>
        <w:jc w:val="both"/>
      </w:pPr>
    </w:p>
    <w:p w:rsidR="004D517E" w:rsidRDefault="00ED0659">
      <w:pPr>
        <w:jc w:val="both"/>
      </w:pPr>
      <w:r>
        <w:t xml:space="preserve">Obecná rozprava </w:t>
      </w:r>
    </w:p>
    <w:p w:rsidR="004D517E" w:rsidRDefault="00ED0659">
      <w:pPr>
        <w:jc w:val="both"/>
      </w:pPr>
      <w:r>
        <w:t>Poslanec Zahradník žádá poslat prezentaci e-mailem. Poukazuje na situaci ve Francii, kter</w:t>
      </w:r>
      <w:r w:rsidR="00741314">
        <w:t>á</w:t>
      </w:r>
      <w:r>
        <w:t xml:space="preserve"> se týk</w:t>
      </w:r>
      <w:r w:rsidR="00741314">
        <w:t>á</w:t>
      </w:r>
      <w:r w:rsidR="00E706E2">
        <w:t xml:space="preserve"> oblasti sociálního hnutí. Zda</w:t>
      </w:r>
      <w:r>
        <w:t>li tyto věci se u nás řeší.</w:t>
      </w:r>
    </w:p>
    <w:p w:rsidR="004D517E" w:rsidRDefault="00ED0659">
      <w:pPr>
        <w:jc w:val="both"/>
      </w:pPr>
      <w:r>
        <w:t xml:space="preserve">Pasková – v rámci podkladů mapování bílých míst budeme mít jak oblast technologických, tak sociálních inovací. Resp. stávky nejsou inovace, ale je to trend, který se do toho podkladu promítne. </w:t>
      </w:r>
    </w:p>
    <w:p w:rsidR="004D517E" w:rsidRDefault="00ED0659">
      <w:pPr>
        <w:jc w:val="both"/>
      </w:pPr>
      <w:r>
        <w:t>Balcarová – jak tento dokument souvisí s agendou 2030 a je tam vazba nějaká. Jak se bude tento dokument schvalovat.</w:t>
      </w:r>
    </w:p>
    <w:p w:rsidR="004D517E" w:rsidRDefault="00ED0659">
      <w:pPr>
        <w:jc w:val="both"/>
      </w:pPr>
      <w:r>
        <w:t xml:space="preserve">Pasková – </w:t>
      </w:r>
      <w:r w:rsidRPr="0054605B">
        <w:t>mají schválenou implementaci 2030</w:t>
      </w:r>
      <w:r w:rsidR="0054605B" w:rsidRPr="0054605B">
        <w:t>.</w:t>
      </w:r>
      <w:r w:rsidR="0054605B">
        <w:t xml:space="preserve"> </w:t>
      </w:r>
      <w:r>
        <w:t xml:space="preserve">Schvalovací proces – bude probíhat standardně, a to schválením vedením ministerstva, meziresortní připomínkové řízení. Rádi by pak udělali částečnou nebo veřejnou konzultaci, kde by tu osnovu dali k připomínkám. Proces schvalování bude standardní. </w:t>
      </w:r>
      <w:r w:rsidRPr="00EE0658">
        <w:rPr>
          <w:highlight w:val="cyan"/>
        </w:rPr>
        <w:t xml:space="preserve"> </w:t>
      </w:r>
    </w:p>
    <w:p w:rsidR="004D517E" w:rsidRDefault="004D517E">
      <w:pPr>
        <w:jc w:val="both"/>
      </w:pPr>
    </w:p>
    <w:p w:rsidR="004D517E" w:rsidRDefault="00ED0659">
      <w:pPr>
        <w:pStyle w:val="Bezmezer"/>
      </w:pPr>
      <w:r>
        <w:t xml:space="preserve">Návrh usnesení: Hlasování: Pro 11 </w:t>
      </w:r>
      <w:r>
        <w:tab/>
        <w:t xml:space="preserve">Proti </w:t>
      </w:r>
      <w:r>
        <w:tab/>
        <w:t xml:space="preserve">0 </w:t>
      </w:r>
      <w:r>
        <w:tab/>
        <w:t xml:space="preserve">Zdržel  </w:t>
      </w:r>
    </w:p>
    <w:p w:rsidR="004D517E" w:rsidRDefault="00ED0659">
      <w:pPr>
        <w:jc w:val="both"/>
      </w:pPr>
      <w:r>
        <w:t>Usnesení č. 63</w:t>
      </w:r>
    </w:p>
    <w:p w:rsidR="004D517E" w:rsidRDefault="008172C2">
      <w:pPr>
        <w:jc w:val="both"/>
      </w:pPr>
      <w:hyperlink r:id="rId10">
        <w:r w:rsidR="00ED0659">
          <w:rPr>
            <w:rStyle w:val="Internetovodkaz"/>
          </w:rPr>
          <w:t>http://www.psp.cz/sqw/text/text2.sqw?idd=156110</w:t>
        </w:r>
      </w:hyperlink>
      <w:r w:rsidR="00ED0659">
        <w:t xml:space="preserve"> </w:t>
      </w:r>
    </w:p>
    <w:p w:rsidR="004D517E" w:rsidRDefault="004D517E">
      <w:pPr>
        <w:jc w:val="both"/>
      </w:pPr>
    </w:p>
    <w:p w:rsidR="004D517E" w:rsidRDefault="00ED0659">
      <w:pPr>
        <w:rPr>
          <w:b/>
          <w:u w:val="single"/>
        </w:rPr>
      </w:pPr>
      <w:r>
        <w:rPr>
          <w:b/>
          <w:u w:val="single"/>
        </w:rPr>
        <w:lastRenderedPageBreak/>
        <w:t>4. Prezentace vzdělávacího programu pro střední školy Enersol</w:t>
      </w:r>
    </w:p>
    <w:p w:rsidR="004D517E" w:rsidRDefault="00ED0659">
      <w:pPr>
        <w:jc w:val="both"/>
      </w:pPr>
      <w:r>
        <w:t xml:space="preserve">Prezentace proběhla pod vedením místopředsedy výboru Jaroslava Holíka. Uvedl, že zástupci Enersolu právě připravují schůzi, která začíná zítra v Pardubicích. Enersol je vzdělávací program, který v praxi realizuje enviromentální vzdělávání mládeže. Nositelem tohoto programu je sdružení ředitelů a zástupců středních škol. Cílem tohoto programu je setkávání žáků středních škol s učiteli a jejich učitelů s odborníky průmyslových, zemědělských a stavebních podniků. Snahou je, aby tito studenti byli vtaženi do praxe. Všichni poslanci mají na stole k dispozici dostatek materiálů, které se týkají představení Enersolu a dvě pozvánky, a to na zítřejší zasedání a na mezinárodní zasedání na Slovensku v Senici. </w:t>
      </w:r>
    </w:p>
    <w:p w:rsidR="004D517E" w:rsidRDefault="00ED0659">
      <w:pPr>
        <w:pStyle w:val="Bezmezer"/>
      </w:pPr>
      <w:r>
        <w:t xml:space="preserve">Návrh usnesení:  Hlasování: Pro 11 </w:t>
      </w:r>
      <w:r>
        <w:tab/>
        <w:t xml:space="preserve">Proti 0 </w:t>
      </w:r>
      <w:r>
        <w:tab/>
      </w:r>
      <w:r>
        <w:tab/>
        <w:t>Zdržel 0</w:t>
      </w:r>
    </w:p>
    <w:p w:rsidR="004D517E" w:rsidRDefault="00ED0659">
      <w:pPr>
        <w:pStyle w:val="Bezmezer"/>
      </w:pPr>
      <w:r>
        <w:t>Usnesení č. 64</w:t>
      </w:r>
    </w:p>
    <w:p w:rsidR="004D517E" w:rsidRDefault="004D517E">
      <w:pPr>
        <w:pStyle w:val="Bezmezer"/>
      </w:pPr>
    </w:p>
    <w:p w:rsidR="004D517E" w:rsidRDefault="008172C2">
      <w:pPr>
        <w:pStyle w:val="Bezmezer"/>
      </w:pPr>
      <w:hyperlink r:id="rId11">
        <w:r w:rsidR="00ED0659">
          <w:rPr>
            <w:rStyle w:val="Internetovodkaz"/>
          </w:rPr>
          <w:t>http://www.psp.cz/sqw/text/text2.sqw?idd=156108</w:t>
        </w:r>
      </w:hyperlink>
      <w:r w:rsidR="00ED0659">
        <w:t xml:space="preserve"> </w:t>
      </w:r>
    </w:p>
    <w:p w:rsidR="004D517E" w:rsidRDefault="004D517E">
      <w:pPr>
        <w:jc w:val="both"/>
      </w:pPr>
    </w:p>
    <w:p w:rsidR="004D517E" w:rsidRDefault="00ED0659">
      <w:pPr>
        <w:rPr>
          <w:b/>
          <w:u w:val="single"/>
        </w:rPr>
      </w:pPr>
      <w:r>
        <w:rPr>
          <w:b/>
          <w:u w:val="single"/>
        </w:rPr>
        <w:t>5. Informace o stavu životního prostředí v oblasti Tibetské náhorní plošiny</w:t>
      </w:r>
    </w:p>
    <w:p w:rsidR="004D517E" w:rsidRDefault="00ED0659">
      <w:pPr>
        <w:jc w:val="both"/>
      </w:pPr>
      <w:r>
        <w:t xml:space="preserve">Prezentaci představila Dana Balcarová. Úvodem </w:t>
      </w:r>
      <w:r w:rsidR="00EE0658">
        <w:t>informovala o návštěvě předsedy</w:t>
      </w:r>
      <w:r>
        <w:t xml:space="preserve"> Tibetské vl</w:t>
      </w:r>
      <w:r w:rsidR="00EE0658">
        <w:t>ády. Poskytl informace o území Tibetské náhorní plošiny</w:t>
      </w:r>
      <w:r>
        <w:t xml:space="preserve">. Z hlediska ochrany klimatu je to citlivý ekosystém a má dopad na počasí v celé Asii i v Evropě. Prezentace bude na webu výboru pro životní prostředí. </w:t>
      </w:r>
    </w:p>
    <w:p w:rsidR="004D517E" w:rsidRDefault="00ED0659">
      <w:pPr>
        <w:jc w:val="both"/>
      </w:pPr>
      <w:r>
        <w:t>Problémem tohoto území je rychlé tání ledovců, tání permafrostu, vysychání mokřadů. Tibet se otepluje 2x rychleji než ostatní část světa. ČR se též otepluje rychleji než ostatní státy Evropy. Tibetská náhorní plošina se nachází 4 tisíce metrů nad mořem. Je tam třetí největší zásoba ledu na světě. Klima nad Tibetem ovlivňuje průběh monzunů</w:t>
      </w:r>
      <w:r w:rsidR="00EE0658">
        <w:t xml:space="preserve"> v celé Asii. Je velmi významné - j</w:t>
      </w:r>
      <w:r>
        <w:t>ak se bude měnit klima v Tibetu, tak se bude měnit klima průběh monzunu v celé Asii, v Indii, Pákistánu, a to má velmi významný dopad na zemědělství a ekonomiku jednotlivých států. Klimatická změna může mít velmi negativní dopady na velkou část světa. Šest největších řek, které tam pramení, zásobují Indii a Čínu. Voda bude ubývat a dojde časem k problému zásobování vodou v celé části spodní Asie. Je tam zásoba přes 12 milionu tun uhlíku, který se bude táním uvolňovat a bude to mít neg</w:t>
      </w:r>
      <w:r w:rsidR="00EE0658">
        <w:t xml:space="preserve">ativní dopad na změnu klimatu. </w:t>
      </w:r>
      <w:r>
        <w:t>Těžba nerostů – nešetrný způsob lit</w:t>
      </w:r>
      <w:r w:rsidR="00EE0658">
        <w:t>h</w:t>
      </w:r>
      <w:r>
        <w:t xml:space="preserve">ia a rudy. Látky, které se k těžbě používají, zamořují jezera, a to má negativní vliv na kvalitu života obyvatel Tibetu a na kvalitu životního prostředí. Problém s odpadovým hospodářstvím. </w:t>
      </w:r>
    </w:p>
    <w:p w:rsidR="004D517E" w:rsidRDefault="00ED0659">
      <w:pPr>
        <w:pStyle w:val="Bezmezer"/>
      </w:pPr>
      <w:r>
        <w:t xml:space="preserve">Návrh usnesení:  Hlasování: Pro 11   </w:t>
      </w:r>
      <w:r>
        <w:tab/>
        <w:t xml:space="preserve">Proti 0 </w:t>
      </w:r>
      <w:r>
        <w:tab/>
      </w:r>
      <w:r>
        <w:tab/>
        <w:t>Zdržel 0</w:t>
      </w:r>
    </w:p>
    <w:p w:rsidR="004D517E" w:rsidRDefault="00ED0659">
      <w:pPr>
        <w:jc w:val="both"/>
      </w:pPr>
      <w:r>
        <w:t>Usnesení č. 65</w:t>
      </w:r>
    </w:p>
    <w:p w:rsidR="004D517E" w:rsidRDefault="008172C2">
      <w:pPr>
        <w:jc w:val="both"/>
      </w:pPr>
      <w:hyperlink r:id="rId12">
        <w:r w:rsidR="00ED0659">
          <w:rPr>
            <w:rStyle w:val="Internetovodkaz"/>
          </w:rPr>
          <w:t>http://www.psp.cz/sqw/text/text2.sqw?idd=156111</w:t>
        </w:r>
      </w:hyperlink>
      <w:r w:rsidR="00ED0659">
        <w:t xml:space="preserve"> </w:t>
      </w:r>
    </w:p>
    <w:p w:rsidR="00943622" w:rsidRDefault="00943622">
      <w:pPr>
        <w:spacing w:after="0" w:line="240" w:lineRule="auto"/>
      </w:pPr>
      <w:r>
        <w:br w:type="page"/>
      </w:r>
    </w:p>
    <w:p w:rsidR="004D517E" w:rsidRDefault="00ED0659">
      <w:pPr>
        <w:rPr>
          <w:b/>
          <w:u w:val="single"/>
        </w:rPr>
      </w:pPr>
      <w:r>
        <w:rPr>
          <w:b/>
          <w:u w:val="single"/>
        </w:rPr>
        <w:lastRenderedPageBreak/>
        <w:t xml:space="preserve">6. Různé </w:t>
      </w:r>
    </w:p>
    <w:p w:rsidR="004D517E" w:rsidRDefault="00ED0659">
      <w:pPr>
        <w:pStyle w:val="Odstavecseseznamem"/>
        <w:numPr>
          <w:ilvl w:val="0"/>
          <w:numId w:val="4"/>
        </w:numPr>
        <w:spacing w:line="259" w:lineRule="auto"/>
        <w:rPr>
          <w:b/>
        </w:rPr>
      </w:pPr>
      <w:r>
        <w:rPr>
          <w:b/>
        </w:rPr>
        <w:t>Informace předsedkyně Balcarové</w:t>
      </w:r>
    </w:p>
    <w:p w:rsidR="004D517E" w:rsidRDefault="004D517E">
      <w:pPr>
        <w:pStyle w:val="Odstavecseseznamem"/>
        <w:ind w:left="780"/>
      </w:pPr>
    </w:p>
    <w:p w:rsidR="004D517E" w:rsidRDefault="004D517E">
      <w:pPr>
        <w:pStyle w:val="Odstavecseseznamem"/>
        <w:ind w:left="780"/>
      </w:pPr>
    </w:p>
    <w:p w:rsidR="004D517E" w:rsidRDefault="00ED0659">
      <w:pPr>
        <w:pStyle w:val="Odstavecseseznamem"/>
        <w:numPr>
          <w:ilvl w:val="0"/>
          <w:numId w:val="5"/>
        </w:numPr>
        <w:spacing w:line="259" w:lineRule="auto"/>
        <w:jc w:val="both"/>
        <w:rPr>
          <w:szCs w:val="24"/>
          <w:lang w:eastAsia="cs-CZ"/>
        </w:rPr>
      </w:pPr>
      <w:r>
        <w:t xml:space="preserve">Informace o </w:t>
      </w:r>
      <w:r w:rsidR="00EE0658">
        <w:t xml:space="preserve">plánovaném </w:t>
      </w:r>
      <w:r>
        <w:t>setkání poslanců a senátorů s ředitelem pro oblast klimatu Evropské komise</w:t>
      </w:r>
      <w:r>
        <w:rPr>
          <w:szCs w:val="24"/>
          <w:lang w:eastAsia="cs-CZ"/>
        </w:rPr>
        <w:t xml:space="preserve"> Maurem Petriccionem k diskuzi o vizi klimaticky neutrální EU do roku 2050 „Čistá planeta pro všechny“ pořádané</w:t>
      </w:r>
      <w:r>
        <w:rPr>
          <w:lang w:eastAsia="cs-CZ"/>
        </w:rPr>
        <w:t xml:space="preserve"> dne 26. 3. 2019 </w:t>
      </w:r>
    </w:p>
    <w:p w:rsidR="00943622" w:rsidRDefault="00ED0659" w:rsidP="00143963">
      <w:pPr>
        <w:pStyle w:val="Odstavecseseznamem"/>
        <w:numPr>
          <w:ilvl w:val="0"/>
          <w:numId w:val="5"/>
        </w:numPr>
        <w:spacing w:line="259" w:lineRule="auto"/>
        <w:jc w:val="both"/>
        <w:rPr>
          <w:szCs w:val="24"/>
          <w:lang w:eastAsia="cs-CZ"/>
        </w:rPr>
      </w:pPr>
      <w:r w:rsidRPr="00943622">
        <w:rPr>
          <w:szCs w:val="24"/>
          <w:lang w:eastAsia="cs-CZ"/>
        </w:rPr>
        <w:t>Dne 19. 3. 2019 proběhl seminář k</w:t>
      </w:r>
      <w:r w:rsidR="00943622" w:rsidRPr="00943622">
        <w:rPr>
          <w:szCs w:val="24"/>
          <w:lang w:eastAsia="cs-CZ"/>
        </w:rPr>
        <w:t> </w:t>
      </w:r>
      <w:r w:rsidRPr="00943622">
        <w:rPr>
          <w:szCs w:val="24"/>
          <w:lang w:eastAsia="cs-CZ"/>
        </w:rPr>
        <w:t>bioodpadům</w:t>
      </w:r>
      <w:r w:rsidR="00943622" w:rsidRPr="00943622">
        <w:rPr>
          <w:szCs w:val="24"/>
          <w:lang w:eastAsia="cs-CZ"/>
        </w:rPr>
        <w:t xml:space="preserve"> pod záštitou předsedkyně Balcarové, byly zajímavé příspěvky, po</w:t>
      </w:r>
      <w:r w:rsidRPr="00943622">
        <w:rPr>
          <w:szCs w:val="24"/>
          <w:lang w:eastAsia="cs-CZ"/>
        </w:rPr>
        <w:t>slankyně Fialová měl</w:t>
      </w:r>
      <w:r w:rsidR="00943622" w:rsidRPr="00943622">
        <w:rPr>
          <w:szCs w:val="24"/>
          <w:lang w:eastAsia="cs-CZ"/>
        </w:rPr>
        <w:t>a prezentaci ke sběru bioodpadů</w:t>
      </w:r>
      <w:r w:rsidRPr="00943622">
        <w:rPr>
          <w:szCs w:val="24"/>
          <w:lang w:eastAsia="cs-CZ"/>
        </w:rPr>
        <w:t xml:space="preserve"> v Ústí nad Labem. Zvukový záznam </w:t>
      </w:r>
      <w:r w:rsidR="00943622" w:rsidRPr="00943622">
        <w:rPr>
          <w:szCs w:val="24"/>
          <w:lang w:eastAsia="cs-CZ"/>
        </w:rPr>
        <w:t>i prezentace jsou na webu výboru</w:t>
      </w:r>
    </w:p>
    <w:p w:rsidR="004D517E" w:rsidRPr="00943622" w:rsidRDefault="00ED0659" w:rsidP="00143963">
      <w:pPr>
        <w:pStyle w:val="Odstavecseseznamem"/>
        <w:numPr>
          <w:ilvl w:val="0"/>
          <w:numId w:val="5"/>
        </w:numPr>
        <w:spacing w:line="259" w:lineRule="auto"/>
        <w:jc w:val="both"/>
        <w:rPr>
          <w:szCs w:val="24"/>
          <w:lang w:eastAsia="cs-CZ"/>
        </w:rPr>
      </w:pPr>
      <w:r w:rsidRPr="00943622">
        <w:rPr>
          <w:szCs w:val="24"/>
          <w:lang w:eastAsia="cs-CZ"/>
        </w:rPr>
        <w:t>Informace o cestě do Švédska – proběhne kolem 15. a 16. května 2019. Přihlášeny jsou zatím kolegyně Marie Pěnčíková, Eva Matyášová a Jaroslav Holík.</w:t>
      </w:r>
    </w:p>
    <w:p w:rsidR="004D517E" w:rsidRDefault="00ED0659">
      <w:pPr>
        <w:pStyle w:val="Odstavecseseznamem"/>
        <w:numPr>
          <w:ilvl w:val="0"/>
          <w:numId w:val="5"/>
        </w:numPr>
        <w:spacing w:line="259" w:lineRule="auto"/>
        <w:jc w:val="both"/>
        <w:rPr>
          <w:szCs w:val="24"/>
          <w:lang w:eastAsia="cs-CZ"/>
        </w:rPr>
      </w:pPr>
      <w:r>
        <w:rPr>
          <w:szCs w:val="24"/>
          <w:lang w:eastAsia="cs-CZ"/>
        </w:rPr>
        <w:t>Omluvenky z jednání výboru posílat e-mailem na výbor pro životní prostředí</w:t>
      </w:r>
    </w:p>
    <w:p w:rsidR="004D517E" w:rsidRDefault="00943622">
      <w:pPr>
        <w:pStyle w:val="Odstavecseseznamem"/>
        <w:numPr>
          <w:ilvl w:val="0"/>
          <w:numId w:val="5"/>
        </w:numPr>
        <w:spacing w:line="259" w:lineRule="auto"/>
        <w:jc w:val="both"/>
        <w:rPr>
          <w:szCs w:val="24"/>
          <w:lang w:eastAsia="cs-CZ"/>
        </w:rPr>
      </w:pPr>
      <w:r>
        <w:rPr>
          <w:szCs w:val="24"/>
          <w:lang w:eastAsia="cs-CZ"/>
        </w:rPr>
        <w:t xml:space="preserve">Evropské tisky, </w:t>
      </w:r>
      <w:r w:rsidR="00ED0659">
        <w:rPr>
          <w:szCs w:val="24"/>
          <w:lang w:eastAsia="cs-CZ"/>
        </w:rPr>
        <w:t>které se týkají provádění směrn</w:t>
      </w:r>
      <w:r>
        <w:rPr>
          <w:szCs w:val="24"/>
          <w:lang w:eastAsia="cs-CZ"/>
        </w:rPr>
        <w:t>ice o oběhovém hospodářství a o </w:t>
      </w:r>
      <w:r w:rsidR="00ED0659">
        <w:rPr>
          <w:szCs w:val="24"/>
          <w:lang w:eastAsia="cs-CZ"/>
        </w:rPr>
        <w:t>provádění směrnice o vodě, rozešle sekretariát členům výboru pro informaci</w:t>
      </w:r>
    </w:p>
    <w:p w:rsidR="004D517E" w:rsidRDefault="00ED0659">
      <w:pPr>
        <w:pStyle w:val="Odstavecseseznamem"/>
        <w:numPr>
          <w:ilvl w:val="0"/>
          <w:numId w:val="5"/>
        </w:numPr>
        <w:spacing w:line="259" w:lineRule="auto"/>
        <w:jc w:val="both"/>
      </w:pPr>
      <w:r>
        <w:rPr>
          <w:szCs w:val="24"/>
          <w:lang w:eastAsia="cs-CZ"/>
        </w:rPr>
        <w:t>Balcarová – poslankyně Balaštíková, předsedkyně podvýboru pro veterinární správu a potraviny, požádala o uspořádání společného semináře k obalům. Řeší se, jakým způsobem omezit množství a zvýšit recyklovatelnost obalů. Termín – podzim 2019.</w:t>
      </w:r>
    </w:p>
    <w:p w:rsidR="004D517E" w:rsidRDefault="004D517E">
      <w:pPr>
        <w:pStyle w:val="Odstavecseseznamem"/>
        <w:jc w:val="both"/>
        <w:rPr>
          <w:szCs w:val="24"/>
          <w:lang w:eastAsia="cs-CZ"/>
        </w:rPr>
      </w:pPr>
    </w:p>
    <w:p w:rsidR="004D517E" w:rsidRDefault="00ED0659">
      <w:pPr>
        <w:pStyle w:val="Odstavecseseznamem"/>
        <w:numPr>
          <w:ilvl w:val="0"/>
          <w:numId w:val="6"/>
        </w:numPr>
        <w:spacing w:line="259" w:lineRule="auto"/>
        <w:jc w:val="both"/>
        <w:rPr>
          <w:szCs w:val="24"/>
          <w:lang w:eastAsia="cs-CZ"/>
        </w:rPr>
      </w:pPr>
      <w:r>
        <w:rPr>
          <w:szCs w:val="24"/>
          <w:lang w:eastAsia="cs-CZ"/>
        </w:rPr>
        <w:t>Elfmark – návrh na výjezdní zasedání na Moravu, obsah poslal e-mailem. Dlouhodobá záležitost, týká se vodní</w:t>
      </w:r>
      <w:r w:rsidR="00943622">
        <w:rPr>
          <w:szCs w:val="24"/>
          <w:lang w:eastAsia="cs-CZ"/>
        </w:rPr>
        <w:t>ho zdroje Ostrožské Nové Vsi - v</w:t>
      </w:r>
      <w:r>
        <w:rPr>
          <w:szCs w:val="24"/>
          <w:lang w:eastAsia="cs-CZ"/>
        </w:rPr>
        <w:t>odní zdroj a černé stavby. Je to dlouhodobá záležitost, která se ve Zlínském kraji řeší. To by bylo účelem výjezdního zasedání</w:t>
      </w:r>
      <w:r w:rsidR="00943622">
        <w:rPr>
          <w:szCs w:val="24"/>
          <w:lang w:eastAsia="cs-CZ"/>
        </w:rPr>
        <w:t>,</w:t>
      </w:r>
      <w:r>
        <w:rPr>
          <w:szCs w:val="24"/>
          <w:lang w:eastAsia="cs-CZ"/>
        </w:rPr>
        <w:t xml:space="preserve"> podívat se na tuto problematiku. Výsledkem by mohly být legislativní změny jak ve stavebním zákonu nebo i v dalších novelách zákonů. Omezit a zamezit vznik černých staveb.      </w:t>
      </w:r>
    </w:p>
    <w:p w:rsidR="004D517E" w:rsidRDefault="00ED0659">
      <w:pPr>
        <w:pStyle w:val="Odstavecseseznamem"/>
        <w:jc w:val="both"/>
        <w:rPr>
          <w:szCs w:val="24"/>
          <w:lang w:eastAsia="cs-CZ"/>
        </w:rPr>
      </w:pPr>
      <w:r>
        <w:rPr>
          <w:szCs w:val="24"/>
          <w:lang w:eastAsia="cs-CZ"/>
        </w:rPr>
        <w:t>Balcarová – předsednictvo výboru se již tomu tématu v</w:t>
      </w:r>
      <w:r w:rsidR="00943622">
        <w:rPr>
          <w:szCs w:val="24"/>
          <w:lang w:eastAsia="cs-CZ"/>
        </w:rPr>
        <w:t xml:space="preserve">ěnovalo; nedaleko této oblasti </w:t>
      </w:r>
      <w:r>
        <w:rPr>
          <w:szCs w:val="24"/>
          <w:lang w:eastAsia="cs-CZ"/>
        </w:rPr>
        <w:t xml:space="preserve">je problém s těžbou štěrkopísku u vodního zdroje, které se řeší i na zemědělském výboru. </w:t>
      </w:r>
      <w:r w:rsidR="00943622">
        <w:rPr>
          <w:szCs w:val="24"/>
          <w:lang w:eastAsia="cs-CZ"/>
        </w:rPr>
        <w:t>Dále v</w:t>
      </w:r>
      <w:r>
        <w:rPr>
          <w:szCs w:val="24"/>
          <w:lang w:eastAsia="cs-CZ"/>
        </w:rPr>
        <w:t> podzemních vodách Macochy se objevily pesticidy, které jsou už dávno zakázané. Bylo by potřebné získat k tomu potřebné informace na místě, tzn., jaké rozbory se tam dělaly, jak to vypadá v okolí, kdo tam hospodaří. Výjezdní zasedání by bylo dvoudenní. Plán výjezdního zasedání - červen nebo až na podzim.</w:t>
      </w:r>
    </w:p>
    <w:p w:rsidR="004D517E" w:rsidRDefault="00ED0659">
      <w:pPr>
        <w:pStyle w:val="Odstavecseseznamem"/>
        <w:numPr>
          <w:ilvl w:val="0"/>
          <w:numId w:val="6"/>
        </w:numPr>
        <w:spacing w:line="259" w:lineRule="auto"/>
        <w:jc w:val="both"/>
      </w:pPr>
      <w:r>
        <w:rPr>
          <w:szCs w:val="24"/>
          <w:lang w:eastAsia="cs-CZ"/>
        </w:rPr>
        <w:t>Pražák – zda by výbor nemohl zasedat v úterý 2. 4. 2019 z důvodu výjezdního zasedání zemědělského výboru</w:t>
      </w:r>
    </w:p>
    <w:p w:rsidR="004D517E" w:rsidRPr="00943622" w:rsidRDefault="00943622" w:rsidP="00943622">
      <w:pPr>
        <w:pStyle w:val="Odstavecseseznamem"/>
        <w:jc w:val="both"/>
        <w:rPr>
          <w:szCs w:val="24"/>
          <w:lang w:eastAsia="cs-CZ"/>
        </w:rPr>
      </w:pPr>
      <w:r>
        <w:rPr>
          <w:szCs w:val="24"/>
          <w:lang w:eastAsia="cs-CZ"/>
        </w:rPr>
        <w:t>Balcarová se o tom poradí s dalšími členy výboru</w:t>
      </w:r>
      <w:r w:rsidR="00ED0659">
        <w:rPr>
          <w:szCs w:val="24"/>
          <w:lang w:eastAsia="cs-CZ"/>
        </w:rPr>
        <w:t>.</w:t>
      </w:r>
    </w:p>
    <w:p w:rsidR="004D517E" w:rsidRDefault="00ED0659">
      <w:pPr>
        <w:pStyle w:val="Odstavecseseznamem"/>
        <w:numPr>
          <w:ilvl w:val="0"/>
          <w:numId w:val="6"/>
        </w:numPr>
        <w:spacing w:line="259" w:lineRule="auto"/>
        <w:jc w:val="both"/>
      </w:pPr>
      <w:r>
        <w:rPr>
          <w:szCs w:val="24"/>
          <w:lang w:eastAsia="cs-CZ"/>
        </w:rPr>
        <w:t>Elfmark – informoval o tom, že předseda podvýboru pro financování péče o životní prostředí bude svolávat 3. schůzi podvýboru. Hlavním bodem bude projednání závěrečných účtů a kapitol ještě než se budou projednávat na výboru.</w:t>
      </w:r>
    </w:p>
    <w:p w:rsidR="004D517E" w:rsidRDefault="00ED0659" w:rsidP="00943622">
      <w:pPr>
        <w:pStyle w:val="Odstavecseseznamem"/>
        <w:numPr>
          <w:ilvl w:val="0"/>
          <w:numId w:val="6"/>
        </w:numPr>
        <w:spacing w:line="259" w:lineRule="auto"/>
        <w:jc w:val="both"/>
      </w:pPr>
      <w:r>
        <w:rPr>
          <w:szCs w:val="24"/>
          <w:lang w:eastAsia="cs-CZ"/>
        </w:rPr>
        <w:t>Balcarová – předsednictvo se dohodlo na tom, že budeme zprávy o stavu životního prostředí</w:t>
      </w:r>
      <w:r w:rsidR="00943622">
        <w:rPr>
          <w:szCs w:val="24"/>
          <w:lang w:eastAsia="cs-CZ"/>
        </w:rPr>
        <w:t>,</w:t>
      </w:r>
      <w:r>
        <w:rPr>
          <w:szCs w:val="24"/>
          <w:lang w:eastAsia="cs-CZ"/>
        </w:rPr>
        <w:t xml:space="preserve"> případně závěrečné účty požadovat jen v elektronické podobě. Poslat tuto informaci dotčeným ministerstvům na vědomí.</w:t>
      </w:r>
    </w:p>
    <w:p w:rsidR="004D517E" w:rsidRDefault="00ED0659">
      <w:pPr>
        <w:pStyle w:val="Odstavecseseznamem"/>
        <w:numPr>
          <w:ilvl w:val="0"/>
          <w:numId w:val="6"/>
        </w:numPr>
        <w:spacing w:line="259" w:lineRule="auto"/>
        <w:jc w:val="both"/>
      </w:pPr>
      <w:r>
        <w:rPr>
          <w:szCs w:val="24"/>
          <w:lang w:eastAsia="cs-CZ"/>
        </w:rPr>
        <w:t>Zahradník – dne 2. 4. 2019 od 13 hodin v zasedací místnosti výboru pro životní prostředí se bude konat kulatý stůl k  problematice sečení srnčat pod záštitou ministra zemědělství Ing. Miroslava Tomana, CSc., předsedy zemědělského výboru Ing Jaroslava Faltýnka a předsedy podvýboru pro ochranu přírody a krajiny Mgr. Jana Čižinského. Zastoupení bude obou stran, jak myslivců a ochránců, tak zemědělců.</w:t>
      </w:r>
    </w:p>
    <w:p w:rsidR="004D517E" w:rsidRDefault="004D517E">
      <w:pPr>
        <w:pStyle w:val="Odstavecseseznamem"/>
        <w:jc w:val="both"/>
      </w:pPr>
    </w:p>
    <w:p w:rsidR="004D517E" w:rsidRDefault="00943622">
      <w:pPr>
        <w:pStyle w:val="Odstavecseseznamem"/>
        <w:numPr>
          <w:ilvl w:val="0"/>
          <w:numId w:val="6"/>
        </w:numPr>
        <w:spacing w:line="259" w:lineRule="auto"/>
        <w:jc w:val="both"/>
      </w:pPr>
      <w:r>
        <w:rPr>
          <w:szCs w:val="24"/>
          <w:lang w:eastAsia="cs-CZ"/>
        </w:rPr>
        <w:lastRenderedPageBreak/>
        <w:t xml:space="preserve">Holík – </w:t>
      </w:r>
      <w:r w:rsidR="00ED0659">
        <w:rPr>
          <w:szCs w:val="24"/>
          <w:lang w:eastAsia="cs-CZ"/>
        </w:rPr>
        <w:t xml:space="preserve">poslanci obdrželi </w:t>
      </w:r>
      <w:r>
        <w:rPr>
          <w:szCs w:val="24"/>
          <w:lang w:eastAsia="cs-CZ"/>
        </w:rPr>
        <w:t xml:space="preserve">emailem </w:t>
      </w:r>
      <w:r w:rsidR="00ED0659">
        <w:rPr>
          <w:szCs w:val="24"/>
          <w:lang w:eastAsia="cs-CZ"/>
        </w:rPr>
        <w:t>záběry útoku vlků na hospodářská zvířata. Uspořádat k tomuto tématu kulatý stůl, jak v tomto směru pokračovat.</w:t>
      </w:r>
    </w:p>
    <w:p w:rsidR="004D517E" w:rsidRDefault="00ED0659">
      <w:pPr>
        <w:pStyle w:val="Odstavecseseznamem"/>
        <w:jc w:val="both"/>
        <w:rPr>
          <w:szCs w:val="24"/>
          <w:lang w:eastAsia="cs-CZ"/>
        </w:rPr>
      </w:pPr>
      <w:r>
        <w:rPr>
          <w:szCs w:val="24"/>
          <w:lang w:eastAsia="cs-CZ"/>
        </w:rPr>
        <w:t xml:space="preserve">Balcarová a poslanec Elfmark informovali o tom, že k problematice vlků proběhl již seminář. Program péče zpracovávala </w:t>
      </w:r>
      <w:r w:rsidR="00943622">
        <w:rPr>
          <w:szCs w:val="24"/>
          <w:lang w:eastAsia="cs-CZ"/>
        </w:rPr>
        <w:t>AOPK, momentálně se projednává mezi rezorty</w:t>
      </w:r>
      <w:r>
        <w:rPr>
          <w:szCs w:val="24"/>
          <w:lang w:eastAsia="cs-CZ"/>
        </w:rPr>
        <w:t xml:space="preserve">. Prostřednictvím paní tajemnice program péče přeposlat členům výboru. Doporučuje zvážit konání dalšího semináře k této problematice, protože jsme ho </w:t>
      </w:r>
      <w:r w:rsidR="00943622">
        <w:rPr>
          <w:szCs w:val="24"/>
          <w:lang w:eastAsia="cs-CZ"/>
        </w:rPr>
        <w:t>nedávno</w:t>
      </w:r>
      <w:r>
        <w:rPr>
          <w:szCs w:val="24"/>
          <w:lang w:eastAsia="cs-CZ"/>
        </w:rPr>
        <w:t xml:space="preserve"> dělali. </w:t>
      </w:r>
    </w:p>
    <w:p w:rsidR="004D517E" w:rsidRDefault="00ED0659" w:rsidP="00943622">
      <w:pPr>
        <w:pStyle w:val="Odstavecseseznamem"/>
        <w:spacing w:line="259" w:lineRule="auto"/>
        <w:jc w:val="both"/>
      </w:pPr>
      <w:r>
        <w:rPr>
          <w:szCs w:val="24"/>
          <w:lang w:eastAsia="cs-CZ"/>
        </w:rPr>
        <w:t>Holík omlouvá se, bere svůj dotaz zpět.</w:t>
      </w:r>
    </w:p>
    <w:p w:rsidR="004D517E" w:rsidRDefault="00ED0659" w:rsidP="00943622">
      <w:pPr>
        <w:pStyle w:val="Odstavecseseznamem"/>
        <w:spacing w:line="259" w:lineRule="auto"/>
        <w:jc w:val="both"/>
      </w:pPr>
      <w:r>
        <w:rPr>
          <w:szCs w:val="24"/>
          <w:lang w:eastAsia="cs-CZ"/>
        </w:rPr>
        <w:t xml:space="preserve">Balcarová – věnovat se touto záležitostí je možné třeba za 2 měsíce na jednání výboru, přizvat zástupce AOPK nebo ministerstva.  </w:t>
      </w:r>
    </w:p>
    <w:p w:rsidR="004D517E" w:rsidRDefault="004D517E">
      <w:pPr>
        <w:jc w:val="both"/>
      </w:pPr>
    </w:p>
    <w:p w:rsidR="004D517E" w:rsidRDefault="00ED0659">
      <w:pPr>
        <w:jc w:val="both"/>
      </w:pPr>
      <w:r>
        <w:t xml:space="preserve">Předsedkyně výboru Dana Balcarová poděkovala za účast a jednání ukončila. </w:t>
      </w:r>
    </w:p>
    <w:p w:rsidR="004D517E" w:rsidRDefault="004D517E">
      <w:pPr>
        <w:jc w:val="both"/>
      </w:pPr>
    </w:p>
    <w:p w:rsidR="007E2B83" w:rsidRDefault="007E2B83">
      <w:pPr>
        <w:jc w:val="both"/>
      </w:pPr>
    </w:p>
    <w:p w:rsidR="007E2B83" w:rsidRDefault="007E2B83">
      <w:pPr>
        <w:jc w:val="both"/>
      </w:pPr>
    </w:p>
    <w:tbl>
      <w:tblPr>
        <w:tblW w:w="9212" w:type="dxa"/>
        <w:tblCellMar>
          <w:left w:w="70" w:type="dxa"/>
          <w:right w:w="70" w:type="dxa"/>
        </w:tblCellMar>
        <w:tblLook w:val="0000" w:firstRow="0" w:lastRow="0" w:firstColumn="0" w:lastColumn="0" w:noHBand="0" w:noVBand="0"/>
      </w:tblPr>
      <w:tblGrid>
        <w:gridCol w:w="4607"/>
        <w:gridCol w:w="4605"/>
      </w:tblGrid>
      <w:tr w:rsidR="00D876AF" w:rsidTr="00143963">
        <w:tc>
          <w:tcPr>
            <w:tcW w:w="4606" w:type="dxa"/>
            <w:shd w:val="clear" w:color="auto" w:fill="auto"/>
          </w:tcPr>
          <w:p w:rsidR="00D876AF" w:rsidRDefault="00D20722" w:rsidP="00143963">
            <w:pPr>
              <w:jc w:val="center"/>
            </w:pPr>
            <w:r>
              <w:t xml:space="preserve">Ing. Markéta PEKAROVÁ ADAMOVÁ </w:t>
            </w:r>
            <w:r w:rsidR="008172C2">
              <w:t>v.r.</w:t>
            </w:r>
            <w:r>
              <w:br/>
              <w:t>ověřovatelka</w:t>
            </w:r>
          </w:p>
          <w:p w:rsidR="00D876AF" w:rsidRDefault="00D876AF" w:rsidP="00143963">
            <w:pPr>
              <w:jc w:val="center"/>
            </w:pPr>
          </w:p>
        </w:tc>
        <w:tc>
          <w:tcPr>
            <w:tcW w:w="4605" w:type="dxa"/>
            <w:shd w:val="clear" w:color="auto" w:fill="auto"/>
          </w:tcPr>
          <w:p w:rsidR="00D20722" w:rsidRDefault="00D20722" w:rsidP="00D20722">
            <w:pPr>
              <w:pStyle w:val="Nadpis1"/>
              <w:numPr>
                <w:ilvl w:val="0"/>
                <w:numId w:val="0"/>
              </w:numPr>
            </w:pPr>
            <w:r>
              <w:rPr>
                <w:b w:val="0"/>
                <w:i w:val="0"/>
                <w:sz w:val="24"/>
              </w:rPr>
              <w:t xml:space="preserve">                 Ing. Dana BALCAROVÁ </w:t>
            </w:r>
            <w:r w:rsidR="008172C2">
              <w:rPr>
                <w:b w:val="0"/>
                <w:i w:val="0"/>
                <w:sz w:val="24"/>
              </w:rPr>
              <w:t>v.r.</w:t>
            </w:r>
            <w:bookmarkStart w:id="2" w:name="_GoBack"/>
            <w:bookmarkEnd w:id="2"/>
          </w:p>
          <w:p w:rsidR="00D876AF" w:rsidRDefault="00D20722" w:rsidP="00D20722">
            <w:pPr>
              <w:jc w:val="center"/>
            </w:pPr>
            <w:r>
              <w:t>předsedkyně výboru</w:t>
            </w:r>
          </w:p>
        </w:tc>
      </w:tr>
      <w:tr w:rsidR="00D876AF" w:rsidTr="00143963">
        <w:tc>
          <w:tcPr>
            <w:tcW w:w="9211" w:type="dxa"/>
            <w:gridSpan w:val="2"/>
            <w:shd w:val="clear" w:color="auto" w:fill="auto"/>
          </w:tcPr>
          <w:p w:rsidR="00D876AF" w:rsidRDefault="00D876AF" w:rsidP="00143963">
            <w:pPr>
              <w:jc w:val="center"/>
            </w:pPr>
          </w:p>
          <w:p w:rsidR="00D876AF" w:rsidRDefault="00D876AF" w:rsidP="00D20722">
            <w:pPr>
              <w:jc w:val="center"/>
            </w:pPr>
          </w:p>
        </w:tc>
      </w:tr>
    </w:tbl>
    <w:p w:rsidR="004D517E" w:rsidRDefault="004D517E"/>
    <w:p w:rsidR="00D876AF" w:rsidRDefault="00D876AF">
      <w:pPr>
        <w:spacing w:after="0" w:line="240" w:lineRule="auto"/>
      </w:pPr>
      <w:r>
        <w:br w:type="page"/>
      </w:r>
    </w:p>
    <w:p w:rsidR="004D517E" w:rsidRDefault="004D517E">
      <w:pPr>
        <w:jc w:val="both"/>
      </w:pPr>
    </w:p>
    <w:tbl>
      <w:tblPr>
        <w:tblW w:w="5000" w:type="pct"/>
        <w:jc w:val="center"/>
        <w:tblCellMar>
          <w:top w:w="15" w:type="dxa"/>
          <w:left w:w="15" w:type="dxa"/>
          <w:bottom w:w="15" w:type="dxa"/>
          <w:right w:w="15" w:type="dxa"/>
        </w:tblCellMar>
        <w:tblLook w:val="04A0" w:firstRow="1" w:lastRow="0" w:firstColumn="1" w:lastColumn="0" w:noHBand="0" w:noVBand="1"/>
      </w:tblPr>
      <w:tblGrid>
        <w:gridCol w:w="77"/>
        <w:gridCol w:w="8995"/>
      </w:tblGrid>
      <w:tr w:rsidR="004D517E">
        <w:trPr>
          <w:jc w:val="center"/>
        </w:trPr>
        <w:tc>
          <w:tcPr>
            <w:tcW w:w="77" w:type="dxa"/>
            <w:shd w:val="clear" w:color="auto" w:fill="auto"/>
            <w:vAlign w:val="center"/>
          </w:tcPr>
          <w:p w:rsidR="004D517E" w:rsidRDefault="004D517E">
            <w:pPr>
              <w:rPr>
                <w:sz w:val="20"/>
                <w:szCs w:val="20"/>
              </w:rPr>
            </w:pPr>
          </w:p>
        </w:tc>
        <w:tc>
          <w:tcPr>
            <w:tcW w:w="8994" w:type="dxa"/>
            <w:shd w:val="clear" w:color="auto" w:fill="auto"/>
            <w:vAlign w:val="center"/>
          </w:tcPr>
          <w:p w:rsidR="004D517E" w:rsidRDefault="00ED0659">
            <w:pPr>
              <w:pStyle w:val="Nzev1"/>
            </w:pPr>
            <w:r>
              <w:t>Výbor pro životní prostředí PSP</w:t>
            </w:r>
            <w:r>
              <w:br/>
              <w:t>17. schůze</w:t>
            </w:r>
            <w:r>
              <w:br/>
              <w:t>20.03.2019 - 11:04:35</w:t>
            </w:r>
          </w:p>
          <w:p w:rsidR="004D517E" w:rsidRDefault="00ED0659">
            <w:pPr>
              <w:pStyle w:val="Normlnweb"/>
              <w:jc w:val="center"/>
              <w:rPr>
                <w:b/>
                <w:bCs/>
              </w:rPr>
            </w:pPr>
            <w:r>
              <w:rPr>
                <w:b/>
                <w:bCs/>
              </w:rPr>
              <w:t xml:space="preserve">1. hlasování </w:t>
            </w:r>
          </w:p>
          <w:p w:rsidR="004D517E" w:rsidRDefault="00ED0659">
            <w:pPr>
              <w:pStyle w:val="subject"/>
            </w:pPr>
            <w:r>
              <w:t xml:space="preserve">Schválení návrhu programu schůze </w:t>
            </w: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2271"/>
              <w:gridCol w:w="2251"/>
              <w:gridCol w:w="2254"/>
              <w:gridCol w:w="2265"/>
            </w:tblGrid>
            <w:tr w:rsidR="004D517E">
              <w:tc>
                <w:tcPr>
                  <w:tcW w:w="2277" w:type="dxa"/>
                  <w:shd w:val="clear" w:color="auto" w:fill="auto"/>
                  <w:vAlign w:val="center"/>
                </w:tcPr>
                <w:p w:rsidR="004D517E" w:rsidRDefault="00ED0659">
                  <w:pPr>
                    <w:rPr>
                      <w:rFonts w:eastAsia="Times New Roman"/>
                      <w:sz w:val="21"/>
                      <w:szCs w:val="21"/>
                    </w:rPr>
                  </w:pPr>
                  <w:r>
                    <w:rPr>
                      <w:rFonts w:eastAsia="Times New Roman"/>
                      <w:sz w:val="21"/>
                      <w:szCs w:val="21"/>
                    </w:rPr>
                    <w:t>Aktivně hlasovalo: 11</w:t>
                  </w:r>
                </w:p>
              </w:tc>
              <w:tc>
                <w:tcPr>
                  <w:tcW w:w="2259" w:type="dxa"/>
                  <w:shd w:val="clear" w:color="auto" w:fill="auto"/>
                  <w:vAlign w:val="center"/>
                </w:tcPr>
                <w:p w:rsidR="004D517E" w:rsidRDefault="00ED0659">
                  <w:pPr>
                    <w:jc w:val="center"/>
                    <w:rPr>
                      <w:rFonts w:eastAsia="Times New Roman"/>
                      <w:sz w:val="21"/>
                      <w:szCs w:val="21"/>
                    </w:rPr>
                  </w:pPr>
                  <w:r>
                    <w:rPr>
                      <w:rFonts w:eastAsia="Times New Roman"/>
                      <w:sz w:val="21"/>
                      <w:szCs w:val="21"/>
                    </w:rPr>
                    <w:t>Pro: 11</w:t>
                  </w:r>
                </w:p>
              </w:tc>
              <w:tc>
                <w:tcPr>
                  <w:tcW w:w="2262" w:type="dxa"/>
                  <w:shd w:val="clear" w:color="auto" w:fill="auto"/>
                  <w:vAlign w:val="center"/>
                </w:tcPr>
                <w:p w:rsidR="004D517E" w:rsidRDefault="00ED0659">
                  <w:pPr>
                    <w:jc w:val="center"/>
                    <w:rPr>
                      <w:rFonts w:eastAsia="Times New Roman"/>
                      <w:sz w:val="21"/>
                      <w:szCs w:val="21"/>
                    </w:rPr>
                  </w:pPr>
                  <w:r>
                    <w:rPr>
                      <w:rFonts w:eastAsia="Times New Roman"/>
                      <w:sz w:val="21"/>
                      <w:szCs w:val="21"/>
                    </w:rPr>
                    <w:t>Proti: 0</w:t>
                  </w:r>
                </w:p>
              </w:tc>
              <w:tc>
                <w:tcPr>
                  <w:tcW w:w="2273" w:type="dxa"/>
                  <w:shd w:val="clear" w:color="auto" w:fill="auto"/>
                  <w:vAlign w:val="center"/>
                </w:tcPr>
                <w:p w:rsidR="004D517E" w:rsidRDefault="00ED0659">
                  <w:pPr>
                    <w:jc w:val="center"/>
                    <w:rPr>
                      <w:rFonts w:eastAsia="Times New Roman"/>
                      <w:sz w:val="21"/>
                      <w:szCs w:val="21"/>
                    </w:rPr>
                  </w:pPr>
                  <w:r>
                    <w:rPr>
                      <w:rFonts w:eastAsia="Times New Roman"/>
                      <w:sz w:val="21"/>
                      <w:szCs w:val="21"/>
                    </w:rPr>
                    <w:t>Zdržel se: 0</w:t>
                  </w:r>
                </w:p>
              </w:tc>
            </w:tr>
          </w:tbl>
          <w:p w:rsidR="004D517E" w:rsidRDefault="004D517E">
            <w:pPr>
              <w:rPr>
                <w:rFonts w:eastAsia="Times New Roman"/>
                <w:sz w:val="23"/>
                <w:szCs w:val="23"/>
              </w:rPr>
            </w:pP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right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9041"/>
            </w:tblGrid>
            <w:tr w:rsidR="004D517E">
              <w:tc>
                <w:tcPr>
                  <w:tcW w:w="9057" w:type="dxa"/>
                  <w:shd w:val="clear" w:color="auto" w:fill="auto"/>
                  <w:vAlign w:val="center"/>
                </w:tcPr>
                <w:p w:rsidR="004D517E" w:rsidRDefault="004D517E">
                  <w:pPr>
                    <w:jc w:val="center"/>
                    <w:rPr>
                      <w:rFonts w:eastAsia="Times New Roman"/>
                      <w:szCs w:val="24"/>
                    </w:rPr>
                  </w:pPr>
                </w:p>
              </w:tc>
            </w:tr>
          </w:tbl>
          <w:p w:rsidR="004D517E" w:rsidRDefault="004D517E">
            <w:pPr>
              <w:spacing w:after="113"/>
              <w:rPr>
                <w:rFonts w:eastAsia="Times New Roman"/>
                <w:szCs w:val="24"/>
              </w:rPr>
            </w:pPr>
          </w:p>
        </w:tc>
      </w:tr>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753"/>
              <w:gridCol w:w="910"/>
              <w:gridCol w:w="2731"/>
              <w:gridCol w:w="909"/>
              <w:gridCol w:w="1811"/>
              <w:gridCol w:w="927"/>
            </w:tblGrid>
            <w:tr w:rsidR="004D517E">
              <w:tc>
                <w:tcPr>
                  <w:tcW w:w="1756" w:type="dxa"/>
                  <w:shd w:val="clear" w:color="auto" w:fill="auto"/>
                  <w:vAlign w:val="center"/>
                </w:tcPr>
                <w:p w:rsidR="004D517E" w:rsidRDefault="00ED0659">
                  <w:pPr>
                    <w:spacing w:after="0"/>
                    <w:jc w:val="right"/>
                    <w:rPr>
                      <w:rFonts w:ascii="Arial" w:eastAsia="Times New Roman" w:hAnsi="Arial" w:cs="Arial"/>
                      <w:sz w:val="16"/>
                      <w:szCs w:val="16"/>
                    </w:rPr>
                  </w:pPr>
                  <w:r>
                    <w:rPr>
                      <w:rFonts w:ascii="Arial" w:eastAsia="Times New Roman" w:hAnsi="Arial" w:cs="Arial"/>
                      <w:sz w:val="16"/>
                      <w:szCs w:val="16"/>
                    </w:rPr>
                    <w:t>Dana Balcarová, Piráti:</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Čižinský, KDU-ČSL:</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František Elfmark, Piráti:</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Fialová, ANO:</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Hájek,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Jaroslav Holík, SPD:</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Chvojka, ČSSD:</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Marie Pěnčíková, KSČM:</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Kott,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Jana Krutáková, STAN:</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Karla Maříková, SPD:</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Matyášová,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Ilona Mauritzová, ODS:</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Markéta Pekarová Adamová, TOP09:</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David Pražák,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Schiller, ANO:</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Karel Tureček,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Zahradník, ODS:</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bl>
          <w:p w:rsidR="004D517E" w:rsidRDefault="004D517E">
            <w:pPr>
              <w:spacing w:after="113"/>
              <w:rPr>
                <w:rFonts w:eastAsia="Times New Roman" w:cs="Times New Roman"/>
                <w:szCs w:val="24"/>
              </w:rPr>
            </w:pPr>
          </w:p>
        </w:tc>
      </w:tr>
    </w:tbl>
    <w:p w:rsidR="004D517E" w:rsidRDefault="00ED0659">
      <w:pPr>
        <w:spacing w:after="0"/>
        <w:rPr>
          <w:rFonts w:eastAsia="Times New Roman"/>
          <w:szCs w:val="24"/>
        </w:rPr>
      </w:pPr>
      <w:r>
        <w:rPr>
          <w:rFonts w:eastAsia="Times New Roman"/>
        </w:rPr>
        <w:br/>
      </w:r>
      <w:r>
        <w:rPr>
          <w:rFonts w:eastAsia="Times New Roman"/>
          <w:sz w:val="20"/>
          <w:szCs w:val="20"/>
        </w:rPr>
        <w:t>ID hlasování: 1, schůze č. 17, čas 11:04:35</w:t>
      </w:r>
      <w:r>
        <w:rPr>
          <w:rFonts w:eastAsia="Times New Roman"/>
        </w:rPr>
        <w:t xml:space="preserve"> </w:t>
      </w:r>
    </w:p>
    <w:p w:rsidR="004D517E" w:rsidRDefault="00ED0659">
      <w:pPr>
        <w:rPr>
          <w:rFonts w:eastAsia="Times New Roman"/>
        </w:rPr>
      </w:pPr>
      <w:r>
        <w:rPr>
          <w:noProof/>
          <w:lang w:eastAsia="cs-CZ"/>
        </w:rPr>
        <mc:AlternateContent>
          <mc:Choice Requires="wps">
            <w:drawing>
              <wp:inline distT="0" distB="0" distL="0" distR="0">
                <wp:extent cx="4445" cy="22860"/>
                <wp:effectExtent l="0" t="0" r="0" b="0"/>
                <wp:docPr id="1" name=""/>
                <wp:cNvGraphicFramePr/>
                <a:graphic xmlns:a="http://schemas.openxmlformats.org/drawingml/2006/main">
                  <a:graphicData uri="http://schemas.microsoft.com/office/word/2010/wordprocessingShape">
                    <wps:wsp>
                      <wps:cNvSpPr/>
                      <wps:spPr>
                        <a:xfrm>
                          <a:off x="0" y="0"/>
                          <a:ext cx="3960" cy="2232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25pt;height:1.7pt">
                <w10:wrap type="none"/>
                <v:fill o:detectmouseclick="t" type="solid" color2="#5f5f5f"/>
                <v:stroke color="#3465a4" joinstyle="round" endcap="flat"/>
              </v:rect>
            </w:pict>
          </mc:Fallback>
        </mc:AlternateContent>
      </w:r>
    </w:p>
    <w:tbl>
      <w:tblPr>
        <w:tblW w:w="5000" w:type="pct"/>
        <w:jc w:val="center"/>
        <w:tblCellMar>
          <w:top w:w="15" w:type="dxa"/>
          <w:left w:w="15" w:type="dxa"/>
          <w:bottom w:w="15" w:type="dxa"/>
          <w:right w:w="15" w:type="dxa"/>
        </w:tblCellMar>
        <w:tblLook w:val="04A0" w:firstRow="1" w:lastRow="0" w:firstColumn="1" w:lastColumn="0" w:noHBand="0" w:noVBand="1"/>
      </w:tblPr>
      <w:tblGrid>
        <w:gridCol w:w="77"/>
        <w:gridCol w:w="8995"/>
      </w:tblGrid>
      <w:tr w:rsidR="004D517E">
        <w:trPr>
          <w:jc w:val="center"/>
        </w:trPr>
        <w:tc>
          <w:tcPr>
            <w:tcW w:w="77" w:type="dxa"/>
            <w:shd w:val="clear" w:color="auto" w:fill="auto"/>
            <w:vAlign w:val="center"/>
          </w:tcPr>
          <w:p w:rsidR="004D517E" w:rsidRDefault="004D517E">
            <w:pPr>
              <w:rPr>
                <w:rFonts w:eastAsia="Times New Roman"/>
              </w:rPr>
            </w:pPr>
          </w:p>
        </w:tc>
        <w:tc>
          <w:tcPr>
            <w:tcW w:w="8994" w:type="dxa"/>
            <w:shd w:val="clear" w:color="auto" w:fill="auto"/>
            <w:vAlign w:val="center"/>
          </w:tcPr>
          <w:p w:rsidR="004D517E" w:rsidRDefault="00ED0659">
            <w:pPr>
              <w:pStyle w:val="Nzev1"/>
            </w:pPr>
            <w:r>
              <w:t>Výbor pro životní prostředí PSP</w:t>
            </w:r>
            <w:r>
              <w:br/>
              <w:t>17. schůze</w:t>
            </w:r>
            <w:r>
              <w:br/>
              <w:t>20.03.2019 - 11:05:00</w:t>
            </w:r>
          </w:p>
          <w:p w:rsidR="004D517E" w:rsidRDefault="00ED0659">
            <w:pPr>
              <w:pStyle w:val="Normlnweb"/>
              <w:jc w:val="center"/>
              <w:rPr>
                <w:b/>
                <w:bCs/>
              </w:rPr>
            </w:pPr>
            <w:r>
              <w:rPr>
                <w:b/>
                <w:bCs/>
              </w:rPr>
              <w:t xml:space="preserve">2. hlasování </w:t>
            </w:r>
          </w:p>
          <w:p w:rsidR="004D517E" w:rsidRDefault="00ED0659">
            <w:pPr>
              <w:pStyle w:val="subject"/>
            </w:pPr>
            <w:r>
              <w:t xml:space="preserve">Schválení ověřovatele schůze </w:t>
            </w: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2271"/>
              <w:gridCol w:w="2251"/>
              <w:gridCol w:w="2254"/>
              <w:gridCol w:w="2265"/>
            </w:tblGrid>
            <w:tr w:rsidR="004D517E">
              <w:tc>
                <w:tcPr>
                  <w:tcW w:w="2277" w:type="dxa"/>
                  <w:shd w:val="clear" w:color="auto" w:fill="auto"/>
                  <w:vAlign w:val="center"/>
                </w:tcPr>
                <w:p w:rsidR="004D517E" w:rsidRDefault="00ED0659">
                  <w:pPr>
                    <w:rPr>
                      <w:rFonts w:eastAsia="Times New Roman"/>
                      <w:sz w:val="21"/>
                      <w:szCs w:val="21"/>
                    </w:rPr>
                  </w:pPr>
                  <w:r>
                    <w:rPr>
                      <w:rFonts w:eastAsia="Times New Roman"/>
                      <w:sz w:val="21"/>
                      <w:szCs w:val="21"/>
                    </w:rPr>
                    <w:t>Aktivně hlasovalo: 11</w:t>
                  </w:r>
                </w:p>
              </w:tc>
              <w:tc>
                <w:tcPr>
                  <w:tcW w:w="2259" w:type="dxa"/>
                  <w:shd w:val="clear" w:color="auto" w:fill="auto"/>
                  <w:vAlign w:val="center"/>
                </w:tcPr>
                <w:p w:rsidR="004D517E" w:rsidRDefault="00ED0659">
                  <w:pPr>
                    <w:jc w:val="center"/>
                    <w:rPr>
                      <w:rFonts w:eastAsia="Times New Roman"/>
                      <w:sz w:val="21"/>
                      <w:szCs w:val="21"/>
                    </w:rPr>
                  </w:pPr>
                  <w:r>
                    <w:rPr>
                      <w:rFonts w:eastAsia="Times New Roman"/>
                      <w:sz w:val="21"/>
                      <w:szCs w:val="21"/>
                    </w:rPr>
                    <w:t>Pro: 11</w:t>
                  </w:r>
                </w:p>
              </w:tc>
              <w:tc>
                <w:tcPr>
                  <w:tcW w:w="2262" w:type="dxa"/>
                  <w:shd w:val="clear" w:color="auto" w:fill="auto"/>
                  <w:vAlign w:val="center"/>
                </w:tcPr>
                <w:p w:rsidR="004D517E" w:rsidRDefault="00ED0659">
                  <w:pPr>
                    <w:jc w:val="center"/>
                    <w:rPr>
                      <w:rFonts w:eastAsia="Times New Roman"/>
                      <w:sz w:val="21"/>
                      <w:szCs w:val="21"/>
                    </w:rPr>
                  </w:pPr>
                  <w:r>
                    <w:rPr>
                      <w:rFonts w:eastAsia="Times New Roman"/>
                      <w:sz w:val="21"/>
                      <w:szCs w:val="21"/>
                    </w:rPr>
                    <w:t>Proti: 0</w:t>
                  </w:r>
                </w:p>
              </w:tc>
              <w:tc>
                <w:tcPr>
                  <w:tcW w:w="2273" w:type="dxa"/>
                  <w:shd w:val="clear" w:color="auto" w:fill="auto"/>
                  <w:vAlign w:val="center"/>
                </w:tcPr>
                <w:p w:rsidR="004D517E" w:rsidRDefault="00ED0659">
                  <w:pPr>
                    <w:jc w:val="center"/>
                    <w:rPr>
                      <w:rFonts w:eastAsia="Times New Roman"/>
                      <w:sz w:val="21"/>
                      <w:szCs w:val="21"/>
                    </w:rPr>
                  </w:pPr>
                  <w:r>
                    <w:rPr>
                      <w:rFonts w:eastAsia="Times New Roman"/>
                      <w:sz w:val="21"/>
                      <w:szCs w:val="21"/>
                    </w:rPr>
                    <w:t>Zdržel se: 0</w:t>
                  </w:r>
                </w:p>
              </w:tc>
            </w:tr>
          </w:tbl>
          <w:p w:rsidR="004D517E" w:rsidRDefault="004D517E">
            <w:pPr>
              <w:rPr>
                <w:rFonts w:eastAsia="Times New Roman"/>
                <w:sz w:val="23"/>
                <w:szCs w:val="23"/>
              </w:rPr>
            </w:pP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right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9041"/>
            </w:tblGrid>
            <w:tr w:rsidR="004D517E">
              <w:tc>
                <w:tcPr>
                  <w:tcW w:w="9057" w:type="dxa"/>
                  <w:shd w:val="clear" w:color="auto" w:fill="auto"/>
                  <w:vAlign w:val="center"/>
                </w:tcPr>
                <w:p w:rsidR="004D517E" w:rsidRDefault="004D517E">
                  <w:pPr>
                    <w:jc w:val="center"/>
                    <w:rPr>
                      <w:rFonts w:eastAsia="Times New Roman"/>
                      <w:szCs w:val="24"/>
                    </w:rPr>
                  </w:pPr>
                </w:p>
              </w:tc>
            </w:tr>
          </w:tbl>
          <w:p w:rsidR="004D517E" w:rsidRDefault="004D517E">
            <w:pPr>
              <w:spacing w:after="113"/>
              <w:rPr>
                <w:rFonts w:eastAsia="Times New Roman"/>
                <w:szCs w:val="24"/>
              </w:rPr>
            </w:pPr>
          </w:p>
        </w:tc>
      </w:tr>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753"/>
              <w:gridCol w:w="910"/>
              <w:gridCol w:w="2731"/>
              <w:gridCol w:w="909"/>
              <w:gridCol w:w="1811"/>
              <w:gridCol w:w="927"/>
            </w:tblGrid>
            <w:tr w:rsidR="004D517E">
              <w:tc>
                <w:tcPr>
                  <w:tcW w:w="1756" w:type="dxa"/>
                  <w:shd w:val="clear" w:color="auto" w:fill="auto"/>
                  <w:vAlign w:val="center"/>
                </w:tcPr>
                <w:p w:rsidR="004D517E" w:rsidRDefault="00ED0659">
                  <w:pPr>
                    <w:spacing w:after="0"/>
                    <w:jc w:val="right"/>
                    <w:rPr>
                      <w:rFonts w:ascii="Arial" w:eastAsia="Times New Roman" w:hAnsi="Arial" w:cs="Arial"/>
                      <w:sz w:val="16"/>
                      <w:szCs w:val="16"/>
                    </w:rPr>
                  </w:pPr>
                  <w:r>
                    <w:rPr>
                      <w:rFonts w:ascii="Arial" w:eastAsia="Times New Roman" w:hAnsi="Arial" w:cs="Arial"/>
                      <w:sz w:val="16"/>
                      <w:szCs w:val="16"/>
                    </w:rPr>
                    <w:t>Dana Balcarová, Piráti:</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Čižinský, KDU-ČSL:</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František Elfmark, Piráti:</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Fialová, ANO:</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Hájek,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Jaroslav Holík, SPD:</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Chvojka, ČSSD:</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Marie Pěnčíková, KSČM:</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Kott,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Jana Krutáková, STAN:</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Karla Maříková, SPD:</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Matyášová,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Ilona Mauritzová, ODS:</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Markéta Pekarová Adamová, TOP09:</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David Pražák,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Schiller, ANO:</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Karel Tureček,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Zahradník, ODS:</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bl>
          <w:p w:rsidR="004D517E" w:rsidRDefault="004D517E">
            <w:pPr>
              <w:spacing w:after="113"/>
              <w:rPr>
                <w:rFonts w:eastAsia="Times New Roman" w:cs="Times New Roman"/>
                <w:szCs w:val="24"/>
              </w:rPr>
            </w:pPr>
          </w:p>
        </w:tc>
      </w:tr>
    </w:tbl>
    <w:p w:rsidR="004D517E" w:rsidRDefault="00ED0659">
      <w:pPr>
        <w:spacing w:after="0"/>
        <w:rPr>
          <w:rFonts w:eastAsia="Times New Roman"/>
        </w:rPr>
      </w:pPr>
      <w:r>
        <w:rPr>
          <w:rFonts w:eastAsia="Times New Roman"/>
        </w:rPr>
        <w:br/>
      </w:r>
      <w:r>
        <w:rPr>
          <w:rFonts w:eastAsia="Times New Roman"/>
          <w:sz w:val="20"/>
          <w:szCs w:val="20"/>
        </w:rPr>
        <w:t>ID hlasování: 2, schůze č. 17, čas 11:05:00</w:t>
      </w:r>
      <w:r>
        <w:rPr>
          <w:rFonts w:eastAsia="Times New Roman"/>
        </w:rPr>
        <w:t xml:space="preserve"> </w:t>
      </w:r>
    </w:p>
    <w:p w:rsidR="004D517E" w:rsidRDefault="004D517E">
      <w:pPr>
        <w:spacing w:after="0"/>
        <w:rPr>
          <w:rFonts w:eastAsia="Times New Roman"/>
        </w:rPr>
      </w:pPr>
    </w:p>
    <w:p w:rsidR="004D517E" w:rsidRDefault="004D517E">
      <w:pPr>
        <w:spacing w:after="0"/>
        <w:rPr>
          <w:rFonts w:eastAsia="Times New Roman"/>
        </w:rPr>
      </w:pPr>
    </w:p>
    <w:p w:rsidR="004D517E" w:rsidRDefault="004D517E">
      <w:pPr>
        <w:spacing w:after="0"/>
        <w:rPr>
          <w:rFonts w:eastAsia="Times New Roman"/>
          <w:szCs w:val="24"/>
        </w:rPr>
      </w:pPr>
    </w:p>
    <w:p w:rsidR="004D517E" w:rsidRDefault="00ED0659">
      <w:pPr>
        <w:rPr>
          <w:rFonts w:eastAsia="Times New Roman"/>
        </w:rPr>
      </w:pPr>
      <w:r>
        <w:rPr>
          <w:noProof/>
          <w:lang w:eastAsia="cs-CZ"/>
        </w:rPr>
        <mc:AlternateContent>
          <mc:Choice Requires="wps">
            <w:drawing>
              <wp:inline distT="0" distB="0" distL="0" distR="0">
                <wp:extent cx="4445" cy="22860"/>
                <wp:effectExtent l="0" t="0" r="0" b="0"/>
                <wp:docPr id="2" name=""/>
                <wp:cNvGraphicFramePr/>
                <a:graphic xmlns:a="http://schemas.openxmlformats.org/drawingml/2006/main">
                  <a:graphicData uri="http://schemas.microsoft.com/office/word/2010/wordprocessingShape">
                    <wps:wsp>
                      <wps:cNvSpPr/>
                      <wps:spPr>
                        <a:xfrm>
                          <a:off x="0" y="0"/>
                          <a:ext cx="3960" cy="2232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25pt;height:1.7pt">
                <w10:wrap type="none"/>
                <v:fill o:detectmouseclick="t" type="solid" color2="#5f5f5f"/>
                <v:stroke color="#3465a4" joinstyle="round" endcap="flat"/>
              </v:rect>
            </w:pict>
          </mc:Fallback>
        </mc:AlternateContent>
      </w:r>
    </w:p>
    <w:tbl>
      <w:tblPr>
        <w:tblW w:w="5000" w:type="pct"/>
        <w:jc w:val="center"/>
        <w:tblCellMar>
          <w:top w:w="15" w:type="dxa"/>
          <w:left w:w="15" w:type="dxa"/>
          <w:bottom w:w="15" w:type="dxa"/>
          <w:right w:w="15" w:type="dxa"/>
        </w:tblCellMar>
        <w:tblLook w:val="04A0" w:firstRow="1" w:lastRow="0" w:firstColumn="1" w:lastColumn="0" w:noHBand="0" w:noVBand="1"/>
      </w:tblPr>
      <w:tblGrid>
        <w:gridCol w:w="77"/>
        <w:gridCol w:w="8995"/>
      </w:tblGrid>
      <w:tr w:rsidR="004D517E">
        <w:trPr>
          <w:jc w:val="center"/>
        </w:trPr>
        <w:tc>
          <w:tcPr>
            <w:tcW w:w="77" w:type="dxa"/>
            <w:shd w:val="clear" w:color="auto" w:fill="auto"/>
            <w:vAlign w:val="center"/>
          </w:tcPr>
          <w:p w:rsidR="004D517E" w:rsidRDefault="004D517E">
            <w:pPr>
              <w:rPr>
                <w:rFonts w:eastAsia="Times New Roman"/>
              </w:rPr>
            </w:pPr>
          </w:p>
        </w:tc>
        <w:tc>
          <w:tcPr>
            <w:tcW w:w="8994" w:type="dxa"/>
            <w:shd w:val="clear" w:color="auto" w:fill="auto"/>
            <w:vAlign w:val="center"/>
          </w:tcPr>
          <w:p w:rsidR="004D517E" w:rsidRDefault="00ED0659">
            <w:pPr>
              <w:pStyle w:val="Nzev1"/>
            </w:pPr>
            <w:r>
              <w:t>Výbor pro životní prostředí PSP</w:t>
            </w:r>
            <w:r>
              <w:br/>
              <w:t>17. schůze</w:t>
            </w:r>
            <w:r>
              <w:br/>
              <w:t>20.03.2019 - 11:05:30</w:t>
            </w:r>
          </w:p>
          <w:p w:rsidR="00143963" w:rsidRDefault="00ED0659">
            <w:pPr>
              <w:pStyle w:val="Normlnweb"/>
              <w:jc w:val="center"/>
              <w:rPr>
                <w:b/>
                <w:bCs/>
              </w:rPr>
            </w:pPr>
            <w:r>
              <w:rPr>
                <w:b/>
                <w:bCs/>
              </w:rPr>
              <w:t>3. hlasování</w:t>
            </w:r>
          </w:p>
          <w:p w:rsidR="004D517E" w:rsidRDefault="00ED0659">
            <w:pPr>
              <w:pStyle w:val="Normlnweb"/>
              <w:jc w:val="center"/>
              <w:rPr>
                <w:b/>
                <w:bCs/>
              </w:rPr>
            </w:pPr>
            <w:r>
              <w:rPr>
                <w:b/>
                <w:bCs/>
              </w:rPr>
              <w:t xml:space="preserve"> </w:t>
            </w:r>
          </w:p>
          <w:p w:rsidR="004D517E" w:rsidRDefault="007E2B83">
            <w:pPr>
              <w:pStyle w:val="subject"/>
            </w:pPr>
            <w:r>
              <w:t>Vystoupení hostů v délce 2 minuty</w:t>
            </w:r>
            <w:r w:rsidR="00ED0659">
              <w:br/>
              <w:t>1.</w:t>
            </w: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2271"/>
              <w:gridCol w:w="2251"/>
              <w:gridCol w:w="2254"/>
              <w:gridCol w:w="2265"/>
            </w:tblGrid>
            <w:tr w:rsidR="004D517E">
              <w:tc>
                <w:tcPr>
                  <w:tcW w:w="2277" w:type="dxa"/>
                  <w:shd w:val="clear" w:color="auto" w:fill="auto"/>
                  <w:vAlign w:val="center"/>
                </w:tcPr>
                <w:p w:rsidR="004D517E" w:rsidRDefault="00ED0659">
                  <w:pPr>
                    <w:rPr>
                      <w:rFonts w:eastAsia="Times New Roman"/>
                      <w:sz w:val="21"/>
                      <w:szCs w:val="21"/>
                    </w:rPr>
                  </w:pPr>
                  <w:r>
                    <w:rPr>
                      <w:rFonts w:eastAsia="Times New Roman"/>
                      <w:sz w:val="21"/>
                      <w:szCs w:val="21"/>
                    </w:rPr>
                    <w:t>Aktivně hlasovalo: 11</w:t>
                  </w:r>
                </w:p>
              </w:tc>
              <w:tc>
                <w:tcPr>
                  <w:tcW w:w="2259" w:type="dxa"/>
                  <w:shd w:val="clear" w:color="auto" w:fill="auto"/>
                  <w:vAlign w:val="center"/>
                </w:tcPr>
                <w:p w:rsidR="004D517E" w:rsidRDefault="00ED0659">
                  <w:pPr>
                    <w:jc w:val="center"/>
                    <w:rPr>
                      <w:rFonts w:eastAsia="Times New Roman"/>
                      <w:sz w:val="21"/>
                      <w:szCs w:val="21"/>
                    </w:rPr>
                  </w:pPr>
                  <w:r>
                    <w:rPr>
                      <w:rFonts w:eastAsia="Times New Roman"/>
                      <w:sz w:val="21"/>
                      <w:szCs w:val="21"/>
                    </w:rPr>
                    <w:t>Pro: 11</w:t>
                  </w:r>
                </w:p>
              </w:tc>
              <w:tc>
                <w:tcPr>
                  <w:tcW w:w="2262" w:type="dxa"/>
                  <w:shd w:val="clear" w:color="auto" w:fill="auto"/>
                  <w:vAlign w:val="center"/>
                </w:tcPr>
                <w:p w:rsidR="004D517E" w:rsidRDefault="00ED0659">
                  <w:pPr>
                    <w:jc w:val="center"/>
                    <w:rPr>
                      <w:rFonts w:eastAsia="Times New Roman"/>
                      <w:sz w:val="21"/>
                      <w:szCs w:val="21"/>
                    </w:rPr>
                  </w:pPr>
                  <w:r>
                    <w:rPr>
                      <w:rFonts w:eastAsia="Times New Roman"/>
                      <w:sz w:val="21"/>
                      <w:szCs w:val="21"/>
                    </w:rPr>
                    <w:t>Proti: 0</w:t>
                  </w:r>
                </w:p>
              </w:tc>
              <w:tc>
                <w:tcPr>
                  <w:tcW w:w="2273" w:type="dxa"/>
                  <w:shd w:val="clear" w:color="auto" w:fill="auto"/>
                  <w:vAlign w:val="center"/>
                </w:tcPr>
                <w:p w:rsidR="004D517E" w:rsidRDefault="00ED0659">
                  <w:pPr>
                    <w:jc w:val="center"/>
                    <w:rPr>
                      <w:rFonts w:eastAsia="Times New Roman"/>
                      <w:sz w:val="21"/>
                      <w:szCs w:val="21"/>
                    </w:rPr>
                  </w:pPr>
                  <w:r>
                    <w:rPr>
                      <w:rFonts w:eastAsia="Times New Roman"/>
                      <w:sz w:val="21"/>
                      <w:szCs w:val="21"/>
                    </w:rPr>
                    <w:t>Zdržel se: 0</w:t>
                  </w:r>
                </w:p>
              </w:tc>
            </w:tr>
          </w:tbl>
          <w:p w:rsidR="004D517E" w:rsidRDefault="004D517E">
            <w:pPr>
              <w:rPr>
                <w:rFonts w:eastAsia="Times New Roman"/>
                <w:sz w:val="23"/>
                <w:szCs w:val="23"/>
              </w:rPr>
            </w:pP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right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9041"/>
            </w:tblGrid>
            <w:tr w:rsidR="004D517E">
              <w:tc>
                <w:tcPr>
                  <w:tcW w:w="9057" w:type="dxa"/>
                  <w:shd w:val="clear" w:color="auto" w:fill="auto"/>
                  <w:vAlign w:val="center"/>
                </w:tcPr>
                <w:p w:rsidR="004D517E" w:rsidRDefault="004D517E">
                  <w:pPr>
                    <w:jc w:val="center"/>
                    <w:rPr>
                      <w:rFonts w:eastAsia="Times New Roman"/>
                      <w:szCs w:val="24"/>
                    </w:rPr>
                  </w:pPr>
                </w:p>
              </w:tc>
            </w:tr>
          </w:tbl>
          <w:p w:rsidR="004D517E" w:rsidRDefault="004D517E">
            <w:pPr>
              <w:spacing w:after="113"/>
              <w:rPr>
                <w:rFonts w:eastAsia="Times New Roman"/>
                <w:szCs w:val="24"/>
              </w:rPr>
            </w:pPr>
          </w:p>
        </w:tc>
      </w:tr>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753"/>
              <w:gridCol w:w="910"/>
              <w:gridCol w:w="2731"/>
              <w:gridCol w:w="909"/>
              <w:gridCol w:w="1811"/>
              <w:gridCol w:w="927"/>
            </w:tblGrid>
            <w:tr w:rsidR="004D517E">
              <w:tc>
                <w:tcPr>
                  <w:tcW w:w="1756" w:type="dxa"/>
                  <w:shd w:val="clear" w:color="auto" w:fill="auto"/>
                  <w:vAlign w:val="center"/>
                </w:tcPr>
                <w:p w:rsidR="004D517E" w:rsidRDefault="00ED0659">
                  <w:pPr>
                    <w:spacing w:after="0"/>
                    <w:jc w:val="right"/>
                    <w:rPr>
                      <w:rFonts w:ascii="Arial" w:eastAsia="Times New Roman" w:hAnsi="Arial" w:cs="Arial"/>
                      <w:sz w:val="16"/>
                      <w:szCs w:val="16"/>
                    </w:rPr>
                  </w:pPr>
                  <w:r>
                    <w:rPr>
                      <w:rFonts w:ascii="Arial" w:eastAsia="Times New Roman" w:hAnsi="Arial" w:cs="Arial"/>
                      <w:sz w:val="16"/>
                      <w:szCs w:val="16"/>
                    </w:rPr>
                    <w:t>Dana Balcarová, Piráti:</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Čižinský, KDU-ČSL:</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František Elfmark, Piráti:</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Fialová, ANO:</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Hájek,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Jaroslav Holík, SPD:</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Chvojka, ČSSD:</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Marie Pěnčíková, KSČM:</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Kott,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Jana Krutáková, STAN:</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Karla Maříková, SPD:</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Matyášová,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Ilona Mauritzová, ODS:</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Markéta Pekarová Adamová, TOP09:</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David Pražák,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Schiller, ANO:</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Karel Tureček,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Zahradník, ODS:</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bl>
          <w:p w:rsidR="004D517E" w:rsidRDefault="004D517E">
            <w:pPr>
              <w:spacing w:after="113"/>
              <w:rPr>
                <w:rFonts w:eastAsia="Times New Roman" w:cs="Times New Roman"/>
                <w:szCs w:val="24"/>
              </w:rPr>
            </w:pPr>
          </w:p>
        </w:tc>
      </w:tr>
    </w:tbl>
    <w:p w:rsidR="004D517E" w:rsidRDefault="00ED0659">
      <w:pPr>
        <w:spacing w:after="0"/>
        <w:rPr>
          <w:rFonts w:eastAsia="Times New Roman"/>
          <w:szCs w:val="24"/>
        </w:rPr>
      </w:pPr>
      <w:r>
        <w:rPr>
          <w:rFonts w:eastAsia="Times New Roman"/>
        </w:rPr>
        <w:br/>
      </w:r>
      <w:r>
        <w:rPr>
          <w:rFonts w:eastAsia="Times New Roman"/>
          <w:sz w:val="20"/>
          <w:szCs w:val="20"/>
        </w:rPr>
        <w:t>ID hlasování: 3, schůze č. 17, čas 11:05:30</w:t>
      </w:r>
      <w:r>
        <w:rPr>
          <w:rFonts w:eastAsia="Times New Roman"/>
        </w:rPr>
        <w:t xml:space="preserve"> </w:t>
      </w:r>
    </w:p>
    <w:tbl>
      <w:tblPr>
        <w:tblW w:w="5000" w:type="pct"/>
        <w:jc w:val="center"/>
        <w:tblCellMar>
          <w:top w:w="15" w:type="dxa"/>
          <w:left w:w="15" w:type="dxa"/>
          <w:bottom w:w="15" w:type="dxa"/>
          <w:right w:w="15" w:type="dxa"/>
        </w:tblCellMar>
        <w:tblLook w:val="04A0" w:firstRow="1" w:lastRow="0" w:firstColumn="1" w:lastColumn="0" w:noHBand="0" w:noVBand="1"/>
      </w:tblPr>
      <w:tblGrid>
        <w:gridCol w:w="77"/>
        <w:gridCol w:w="8995"/>
      </w:tblGrid>
      <w:tr w:rsidR="004D517E">
        <w:trPr>
          <w:jc w:val="center"/>
        </w:trPr>
        <w:tc>
          <w:tcPr>
            <w:tcW w:w="77" w:type="dxa"/>
            <w:shd w:val="clear" w:color="auto" w:fill="auto"/>
            <w:vAlign w:val="center"/>
          </w:tcPr>
          <w:p w:rsidR="004D517E" w:rsidRDefault="004D517E">
            <w:pPr>
              <w:rPr>
                <w:rFonts w:eastAsia="Times New Roman"/>
              </w:rPr>
            </w:pPr>
          </w:p>
        </w:tc>
        <w:tc>
          <w:tcPr>
            <w:tcW w:w="8994" w:type="dxa"/>
            <w:shd w:val="clear" w:color="auto" w:fill="auto"/>
            <w:vAlign w:val="center"/>
          </w:tcPr>
          <w:p w:rsidR="004D517E" w:rsidRDefault="00ED0659">
            <w:pPr>
              <w:pStyle w:val="Nzev1"/>
            </w:pPr>
            <w:r>
              <w:t>Výbor pro životní prostředí PSP</w:t>
            </w:r>
            <w:r>
              <w:br/>
              <w:t>17. schůze</w:t>
            </w:r>
            <w:r>
              <w:br/>
              <w:t>20.03.2019 - 11:32:59</w:t>
            </w:r>
          </w:p>
          <w:p w:rsidR="004D517E" w:rsidRDefault="00ED0659">
            <w:pPr>
              <w:pStyle w:val="Normlnweb"/>
              <w:jc w:val="center"/>
              <w:rPr>
                <w:b/>
                <w:bCs/>
              </w:rPr>
            </w:pPr>
            <w:r>
              <w:rPr>
                <w:b/>
                <w:bCs/>
              </w:rPr>
              <w:t xml:space="preserve">4. hlasování, návrh </w:t>
            </w:r>
            <w:r w:rsidR="007E2B83">
              <w:rPr>
                <w:b/>
                <w:bCs/>
              </w:rPr>
              <w:t>na přerušení</w:t>
            </w:r>
          </w:p>
          <w:p w:rsidR="004D517E" w:rsidRDefault="00ED0659">
            <w:pPr>
              <w:pStyle w:val="subject"/>
            </w:pPr>
            <w:r>
              <w:t xml:space="preserve">Tisk 321 – Poslanecká novela „malá vodní díla“ – stavební zákon a vodní zákon </w:t>
            </w:r>
            <w:r>
              <w:br/>
              <w:t>1.</w:t>
            </w: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2271"/>
              <w:gridCol w:w="2251"/>
              <w:gridCol w:w="2254"/>
              <w:gridCol w:w="2265"/>
            </w:tblGrid>
            <w:tr w:rsidR="004D517E">
              <w:tc>
                <w:tcPr>
                  <w:tcW w:w="2277" w:type="dxa"/>
                  <w:shd w:val="clear" w:color="auto" w:fill="auto"/>
                  <w:vAlign w:val="center"/>
                </w:tcPr>
                <w:p w:rsidR="004D517E" w:rsidRDefault="00ED0659">
                  <w:pPr>
                    <w:rPr>
                      <w:rFonts w:eastAsia="Times New Roman"/>
                      <w:sz w:val="21"/>
                      <w:szCs w:val="21"/>
                    </w:rPr>
                  </w:pPr>
                  <w:r>
                    <w:rPr>
                      <w:rFonts w:eastAsia="Times New Roman"/>
                      <w:sz w:val="21"/>
                      <w:szCs w:val="21"/>
                    </w:rPr>
                    <w:t>Aktivně hlasovalo: 12</w:t>
                  </w:r>
                </w:p>
              </w:tc>
              <w:tc>
                <w:tcPr>
                  <w:tcW w:w="2259" w:type="dxa"/>
                  <w:shd w:val="clear" w:color="auto" w:fill="auto"/>
                  <w:vAlign w:val="center"/>
                </w:tcPr>
                <w:p w:rsidR="004D517E" w:rsidRDefault="00ED0659">
                  <w:pPr>
                    <w:jc w:val="center"/>
                    <w:rPr>
                      <w:rFonts w:eastAsia="Times New Roman"/>
                      <w:sz w:val="21"/>
                      <w:szCs w:val="21"/>
                    </w:rPr>
                  </w:pPr>
                  <w:r>
                    <w:rPr>
                      <w:rFonts w:eastAsia="Times New Roman"/>
                      <w:sz w:val="21"/>
                      <w:szCs w:val="21"/>
                    </w:rPr>
                    <w:t>Pro: 12</w:t>
                  </w:r>
                </w:p>
              </w:tc>
              <w:tc>
                <w:tcPr>
                  <w:tcW w:w="2262" w:type="dxa"/>
                  <w:shd w:val="clear" w:color="auto" w:fill="auto"/>
                  <w:vAlign w:val="center"/>
                </w:tcPr>
                <w:p w:rsidR="004D517E" w:rsidRDefault="00ED0659">
                  <w:pPr>
                    <w:jc w:val="center"/>
                    <w:rPr>
                      <w:rFonts w:eastAsia="Times New Roman"/>
                      <w:sz w:val="21"/>
                      <w:szCs w:val="21"/>
                    </w:rPr>
                  </w:pPr>
                  <w:r>
                    <w:rPr>
                      <w:rFonts w:eastAsia="Times New Roman"/>
                      <w:sz w:val="21"/>
                      <w:szCs w:val="21"/>
                    </w:rPr>
                    <w:t>Proti: 0</w:t>
                  </w:r>
                </w:p>
              </w:tc>
              <w:tc>
                <w:tcPr>
                  <w:tcW w:w="2273" w:type="dxa"/>
                  <w:shd w:val="clear" w:color="auto" w:fill="auto"/>
                  <w:vAlign w:val="center"/>
                </w:tcPr>
                <w:p w:rsidR="004D517E" w:rsidRDefault="00ED0659">
                  <w:pPr>
                    <w:jc w:val="center"/>
                    <w:rPr>
                      <w:rFonts w:eastAsia="Times New Roman"/>
                      <w:sz w:val="21"/>
                      <w:szCs w:val="21"/>
                    </w:rPr>
                  </w:pPr>
                  <w:r>
                    <w:rPr>
                      <w:rFonts w:eastAsia="Times New Roman"/>
                      <w:sz w:val="21"/>
                      <w:szCs w:val="21"/>
                    </w:rPr>
                    <w:t>Zdržel se: 0</w:t>
                  </w:r>
                </w:p>
              </w:tc>
            </w:tr>
          </w:tbl>
          <w:p w:rsidR="004D517E" w:rsidRDefault="004D517E">
            <w:pPr>
              <w:rPr>
                <w:rFonts w:eastAsia="Times New Roman"/>
                <w:sz w:val="23"/>
                <w:szCs w:val="23"/>
              </w:rPr>
            </w:pP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right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9041"/>
            </w:tblGrid>
            <w:tr w:rsidR="004D517E">
              <w:tc>
                <w:tcPr>
                  <w:tcW w:w="9057" w:type="dxa"/>
                  <w:shd w:val="clear" w:color="auto" w:fill="auto"/>
                  <w:vAlign w:val="center"/>
                </w:tcPr>
                <w:p w:rsidR="004D517E" w:rsidRDefault="004D517E">
                  <w:pPr>
                    <w:jc w:val="center"/>
                    <w:rPr>
                      <w:rFonts w:eastAsia="Times New Roman"/>
                      <w:szCs w:val="24"/>
                    </w:rPr>
                  </w:pPr>
                </w:p>
              </w:tc>
            </w:tr>
          </w:tbl>
          <w:p w:rsidR="004D517E" w:rsidRDefault="004D517E">
            <w:pPr>
              <w:spacing w:after="113"/>
              <w:rPr>
                <w:rFonts w:eastAsia="Times New Roman"/>
                <w:szCs w:val="24"/>
              </w:rPr>
            </w:pPr>
          </w:p>
        </w:tc>
      </w:tr>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753"/>
              <w:gridCol w:w="910"/>
              <w:gridCol w:w="2731"/>
              <w:gridCol w:w="909"/>
              <w:gridCol w:w="1811"/>
              <w:gridCol w:w="927"/>
            </w:tblGrid>
            <w:tr w:rsidR="004D517E">
              <w:tc>
                <w:tcPr>
                  <w:tcW w:w="1756" w:type="dxa"/>
                  <w:shd w:val="clear" w:color="auto" w:fill="auto"/>
                  <w:vAlign w:val="center"/>
                </w:tcPr>
                <w:p w:rsidR="004D517E" w:rsidRDefault="00ED0659">
                  <w:pPr>
                    <w:spacing w:after="0"/>
                    <w:jc w:val="right"/>
                    <w:rPr>
                      <w:rFonts w:ascii="Arial" w:eastAsia="Times New Roman" w:hAnsi="Arial" w:cs="Arial"/>
                      <w:sz w:val="16"/>
                      <w:szCs w:val="16"/>
                    </w:rPr>
                  </w:pPr>
                  <w:r>
                    <w:rPr>
                      <w:rFonts w:ascii="Arial" w:eastAsia="Times New Roman" w:hAnsi="Arial" w:cs="Arial"/>
                      <w:sz w:val="16"/>
                      <w:szCs w:val="16"/>
                    </w:rPr>
                    <w:t>Dana Balcarová, Piráti:</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Čižinský, KDU-ČSL:</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František Elfmark, Piráti:</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Fialová, ANO:</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Hájek,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Jaroslav Holík, SPD:</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Chvojka, ČSSD:</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Marie Pěnčíková, KSČM:</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Kott,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Jana Krutáková, STAN:</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Karla Maříková, SPD:</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Matyášová,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Ilona Mauritzová, ODS:</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Markéta Pekarová Adamová, TOP09:</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David Pražák,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Schiller, ANO:</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Karel Tureček,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Zahradník, ODS:</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bl>
          <w:p w:rsidR="004D517E" w:rsidRDefault="004D517E">
            <w:pPr>
              <w:spacing w:after="113"/>
              <w:rPr>
                <w:rFonts w:eastAsia="Times New Roman" w:cs="Times New Roman"/>
                <w:szCs w:val="24"/>
              </w:rPr>
            </w:pPr>
          </w:p>
        </w:tc>
      </w:tr>
    </w:tbl>
    <w:p w:rsidR="004D517E" w:rsidRDefault="00ED0659">
      <w:pPr>
        <w:spacing w:after="0"/>
        <w:rPr>
          <w:rFonts w:eastAsia="Times New Roman"/>
        </w:rPr>
      </w:pPr>
      <w:r>
        <w:rPr>
          <w:rFonts w:eastAsia="Times New Roman"/>
        </w:rPr>
        <w:br/>
      </w:r>
      <w:r>
        <w:rPr>
          <w:rFonts w:eastAsia="Times New Roman"/>
          <w:sz w:val="20"/>
          <w:szCs w:val="20"/>
        </w:rPr>
        <w:t>ID hlasování: 4, schůze č. 17, čas 11:32:59</w:t>
      </w:r>
      <w:r>
        <w:rPr>
          <w:rFonts w:eastAsia="Times New Roman"/>
        </w:rPr>
        <w:t xml:space="preserve"> </w:t>
      </w:r>
    </w:p>
    <w:p w:rsidR="004D517E" w:rsidRDefault="004D517E">
      <w:pPr>
        <w:rPr>
          <w:rFonts w:eastAsia="Times New Roman"/>
        </w:rPr>
      </w:pPr>
    </w:p>
    <w:p w:rsidR="004D517E" w:rsidRDefault="00ED0659">
      <w:pPr>
        <w:rPr>
          <w:rFonts w:eastAsia="Times New Roman"/>
        </w:rPr>
      </w:pPr>
      <w:r>
        <w:rPr>
          <w:noProof/>
          <w:lang w:eastAsia="cs-CZ"/>
        </w:rPr>
        <mc:AlternateContent>
          <mc:Choice Requires="wps">
            <w:drawing>
              <wp:inline distT="0" distB="0" distL="0" distR="0">
                <wp:extent cx="4445" cy="22860"/>
                <wp:effectExtent l="0" t="0" r="0" b="0"/>
                <wp:docPr id="3" name=""/>
                <wp:cNvGraphicFramePr/>
                <a:graphic xmlns:a="http://schemas.openxmlformats.org/drawingml/2006/main">
                  <a:graphicData uri="http://schemas.microsoft.com/office/word/2010/wordprocessingShape">
                    <wps:wsp>
                      <wps:cNvSpPr/>
                      <wps:spPr>
                        <a:xfrm>
                          <a:off x="0" y="0"/>
                          <a:ext cx="3960" cy="2232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25pt;height:1.7pt">
                <w10:wrap type="none"/>
                <v:fill o:detectmouseclick="t" type="solid" color2="#5f5f5f"/>
                <v:stroke color="#3465a4" joinstyle="round" endcap="flat"/>
              </v:rect>
            </w:pict>
          </mc:Fallback>
        </mc:AlternateContent>
      </w:r>
    </w:p>
    <w:tbl>
      <w:tblPr>
        <w:tblW w:w="5000" w:type="pct"/>
        <w:jc w:val="center"/>
        <w:tblCellMar>
          <w:top w:w="15" w:type="dxa"/>
          <w:left w:w="15" w:type="dxa"/>
          <w:bottom w:w="15" w:type="dxa"/>
          <w:right w:w="15" w:type="dxa"/>
        </w:tblCellMar>
        <w:tblLook w:val="04A0" w:firstRow="1" w:lastRow="0" w:firstColumn="1" w:lastColumn="0" w:noHBand="0" w:noVBand="1"/>
      </w:tblPr>
      <w:tblGrid>
        <w:gridCol w:w="77"/>
        <w:gridCol w:w="8995"/>
      </w:tblGrid>
      <w:tr w:rsidR="004D517E">
        <w:trPr>
          <w:jc w:val="center"/>
        </w:trPr>
        <w:tc>
          <w:tcPr>
            <w:tcW w:w="77" w:type="dxa"/>
            <w:shd w:val="clear" w:color="auto" w:fill="auto"/>
            <w:vAlign w:val="center"/>
          </w:tcPr>
          <w:p w:rsidR="004D517E" w:rsidRDefault="004D517E">
            <w:pPr>
              <w:rPr>
                <w:rFonts w:eastAsia="Times New Roman"/>
              </w:rPr>
            </w:pPr>
          </w:p>
        </w:tc>
        <w:tc>
          <w:tcPr>
            <w:tcW w:w="8994" w:type="dxa"/>
            <w:shd w:val="clear" w:color="auto" w:fill="auto"/>
            <w:vAlign w:val="center"/>
          </w:tcPr>
          <w:p w:rsidR="004D517E" w:rsidRDefault="00ED0659">
            <w:pPr>
              <w:pStyle w:val="Nzev1"/>
            </w:pPr>
            <w:r>
              <w:t>Výbor pro životní prostředí PSP 17. schůze</w:t>
            </w:r>
            <w:r>
              <w:br/>
              <w:t>20.03.2019 - 11:47:52</w:t>
            </w:r>
          </w:p>
          <w:p w:rsidR="004D517E" w:rsidRDefault="00ED0659">
            <w:pPr>
              <w:pStyle w:val="Normlnweb"/>
              <w:jc w:val="center"/>
              <w:rPr>
                <w:b/>
                <w:bCs/>
              </w:rPr>
            </w:pPr>
            <w:r>
              <w:rPr>
                <w:b/>
                <w:bCs/>
              </w:rPr>
              <w:t xml:space="preserve">5. hlasování, návrh </w:t>
            </w:r>
            <w:r w:rsidR="007E2B83">
              <w:rPr>
                <w:b/>
                <w:bCs/>
              </w:rPr>
              <w:t>na přerušení</w:t>
            </w:r>
          </w:p>
          <w:p w:rsidR="004D517E" w:rsidRDefault="00ED0659">
            <w:pPr>
              <w:pStyle w:val="subject"/>
            </w:pPr>
            <w:r>
              <w:t xml:space="preserve">Tisk 408 – Vládní novela „lesního zákona“, zákon č. 289/1995 Sb. o lesích </w:t>
            </w:r>
            <w:r>
              <w:br/>
              <w:t>2.</w:t>
            </w: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2271"/>
              <w:gridCol w:w="2251"/>
              <w:gridCol w:w="2254"/>
              <w:gridCol w:w="2265"/>
            </w:tblGrid>
            <w:tr w:rsidR="004D517E">
              <w:tc>
                <w:tcPr>
                  <w:tcW w:w="2277" w:type="dxa"/>
                  <w:shd w:val="clear" w:color="auto" w:fill="auto"/>
                  <w:vAlign w:val="center"/>
                </w:tcPr>
                <w:p w:rsidR="004D517E" w:rsidRDefault="00ED0659">
                  <w:pPr>
                    <w:rPr>
                      <w:rFonts w:eastAsia="Times New Roman"/>
                      <w:sz w:val="21"/>
                      <w:szCs w:val="21"/>
                    </w:rPr>
                  </w:pPr>
                  <w:r>
                    <w:rPr>
                      <w:rFonts w:eastAsia="Times New Roman"/>
                      <w:sz w:val="21"/>
                      <w:szCs w:val="21"/>
                    </w:rPr>
                    <w:t>Aktivně hlasovalo: 12</w:t>
                  </w:r>
                </w:p>
              </w:tc>
              <w:tc>
                <w:tcPr>
                  <w:tcW w:w="2259" w:type="dxa"/>
                  <w:shd w:val="clear" w:color="auto" w:fill="auto"/>
                  <w:vAlign w:val="center"/>
                </w:tcPr>
                <w:p w:rsidR="004D517E" w:rsidRDefault="00ED0659">
                  <w:pPr>
                    <w:jc w:val="center"/>
                    <w:rPr>
                      <w:rFonts w:eastAsia="Times New Roman"/>
                      <w:sz w:val="21"/>
                      <w:szCs w:val="21"/>
                    </w:rPr>
                  </w:pPr>
                  <w:r>
                    <w:rPr>
                      <w:rFonts w:eastAsia="Times New Roman"/>
                      <w:sz w:val="21"/>
                      <w:szCs w:val="21"/>
                    </w:rPr>
                    <w:t>Pro: 12</w:t>
                  </w:r>
                </w:p>
              </w:tc>
              <w:tc>
                <w:tcPr>
                  <w:tcW w:w="2262" w:type="dxa"/>
                  <w:shd w:val="clear" w:color="auto" w:fill="auto"/>
                  <w:vAlign w:val="center"/>
                </w:tcPr>
                <w:p w:rsidR="004D517E" w:rsidRDefault="00ED0659">
                  <w:pPr>
                    <w:jc w:val="center"/>
                    <w:rPr>
                      <w:rFonts w:eastAsia="Times New Roman"/>
                      <w:sz w:val="21"/>
                      <w:szCs w:val="21"/>
                    </w:rPr>
                  </w:pPr>
                  <w:r>
                    <w:rPr>
                      <w:rFonts w:eastAsia="Times New Roman"/>
                      <w:sz w:val="21"/>
                      <w:szCs w:val="21"/>
                    </w:rPr>
                    <w:t>Proti: 0</w:t>
                  </w:r>
                </w:p>
              </w:tc>
              <w:tc>
                <w:tcPr>
                  <w:tcW w:w="2273" w:type="dxa"/>
                  <w:shd w:val="clear" w:color="auto" w:fill="auto"/>
                  <w:vAlign w:val="center"/>
                </w:tcPr>
                <w:p w:rsidR="004D517E" w:rsidRDefault="00ED0659">
                  <w:pPr>
                    <w:jc w:val="center"/>
                    <w:rPr>
                      <w:rFonts w:eastAsia="Times New Roman"/>
                      <w:sz w:val="21"/>
                      <w:szCs w:val="21"/>
                    </w:rPr>
                  </w:pPr>
                  <w:r>
                    <w:rPr>
                      <w:rFonts w:eastAsia="Times New Roman"/>
                      <w:sz w:val="21"/>
                      <w:szCs w:val="21"/>
                    </w:rPr>
                    <w:t>Zdržel se: 0</w:t>
                  </w:r>
                </w:p>
              </w:tc>
            </w:tr>
          </w:tbl>
          <w:p w:rsidR="004D517E" w:rsidRDefault="004D517E">
            <w:pPr>
              <w:rPr>
                <w:rFonts w:eastAsia="Times New Roman"/>
                <w:sz w:val="23"/>
                <w:szCs w:val="23"/>
              </w:rPr>
            </w:pP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right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9041"/>
            </w:tblGrid>
            <w:tr w:rsidR="004D517E">
              <w:tc>
                <w:tcPr>
                  <w:tcW w:w="9057" w:type="dxa"/>
                  <w:shd w:val="clear" w:color="auto" w:fill="auto"/>
                  <w:vAlign w:val="center"/>
                </w:tcPr>
                <w:p w:rsidR="004D517E" w:rsidRDefault="004D517E">
                  <w:pPr>
                    <w:jc w:val="center"/>
                    <w:rPr>
                      <w:rFonts w:eastAsia="Times New Roman"/>
                      <w:szCs w:val="24"/>
                    </w:rPr>
                  </w:pPr>
                </w:p>
              </w:tc>
            </w:tr>
          </w:tbl>
          <w:p w:rsidR="004D517E" w:rsidRDefault="004D517E">
            <w:pPr>
              <w:spacing w:after="113"/>
              <w:rPr>
                <w:rFonts w:eastAsia="Times New Roman"/>
                <w:szCs w:val="24"/>
              </w:rPr>
            </w:pPr>
          </w:p>
        </w:tc>
      </w:tr>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753"/>
              <w:gridCol w:w="910"/>
              <w:gridCol w:w="2731"/>
              <w:gridCol w:w="909"/>
              <w:gridCol w:w="1811"/>
              <w:gridCol w:w="927"/>
            </w:tblGrid>
            <w:tr w:rsidR="004D517E">
              <w:tc>
                <w:tcPr>
                  <w:tcW w:w="1756" w:type="dxa"/>
                  <w:shd w:val="clear" w:color="auto" w:fill="auto"/>
                  <w:vAlign w:val="center"/>
                </w:tcPr>
                <w:p w:rsidR="004D517E" w:rsidRDefault="00ED0659">
                  <w:pPr>
                    <w:spacing w:after="0"/>
                    <w:jc w:val="right"/>
                    <w:rPr>
                      <w:rFonts w:ascii="Arial" w:eastAsia="Times New Roman" w:hAnsi="Arial" w:cs="Arial"/>
                      <w:sz w:val="16"/>
                      <w:szCs w:val="16"/>
                    </w:rPr>
                  </w:pPr>
                  <w:r>
                    <w:rPr>
                      <w:rFonts w:ascii="Arial" w:eastAsia="Times New Roman" w:hAnsi="Arial" w:cs="Arial"/>
                      <w:sz w:val="16"/>
                      <w:szCs w:val="16"/>
                    </w:rPr>
                    <w:t>Dana Balcarová, Piráti:</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Čižinský, KDU-ČSL:</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František Elfmark, Piráti:</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Fialová, ANO:</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Hájek,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Jaroslav Holík, SPD:</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Chvojka, ČSSD:</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Marie Pěnčíková, KSČM:</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Kott,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Jana Krutáková, STAN:</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Karla Maříková, SPD:</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Matyášová,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Ilona Mauritzová, ODS:</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Markéta Pekarová Adamová, TOP09:</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David Pražák, ANO:</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Schiller, ANO:</w:t>
                  </w:r>
                </w:p>
              </w:tc>
              <w:tc>
                <w:tcPr>
                  <w:tcW w:w="911"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Karel Tureček,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Zahradník, ODS:</w:t>
                  </w:r>
                </w:p>
              </w:tc>
              <w:tc>
                <w:tcPr>
                  <w:tcW w:w="928"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bl>
          <w:p w:rsidR="004D517E" w:rsidRDefault="004D517E">
            <w:pPr>
              <w:spacing w:after="113"/>
              <w:rPr>
                <w:rFonts w:eastAsia="Times New Roman" w:cs="Times New Roman"/>
                <w:szCs w:val="24"/>
              </w:rPr>
            </w:pPr>
          </w:p>
        </w:tc>
      </w:tr>
    </w:tbl>
    <w:p w:rsidR="004D517E" w:rsidRDefault="00ED0659">
      <w:pPr>
        <w:spacing w:after="0"/>
        <w:rPr>
          <w:rFonts w:eastAsia="Times New Roman"/>
          <w:szCs w:val="24"/>
        </w:rPr>
      </w:pPr>
      <w:r>
        <w:rPr>
          <w:rFonts w:eastAsia="Times New Roman"/>
        </w:rPr>
        <w:br/>
      </w:r>
      <w:r>
        <w:rPr>
          <w:rFonts w:eastAsia="Times New Roman"/>
          <w:sz w:val="20"/>
          <w:szCs w:val="20"/>
        </w:rPr>
        <w:t>ID hlasování: 5, schůze č. 17, čas 11:47:53</w:t>
      </w:r>
      <w:r>
        <w:rPr>
          <w:rFonts w:eastAsia="Times New Roman"/>
        </w:rPr>
        <w:t xml:space="preserve"> </w:t>
      </w:r>
    </w:p>
    <w:p w:rsidR="004D517E" w:rsidRDefault="00ED0659">
      <w:pPr>
        <w:rPr>
          <w:rFonts w:eastAsia="Times New Roman"/>
        </w:rPr>
      </w:pPr>
      <w:r>
        <w:rPr>
          <w:noProof/>
          <w:lang w:eastAsia="cs-CZ"/>
        </w:rPr>
        <mc:AlternateContent>
          <mc:Choice Requires="wps">
            <w:drawing>
              <wp:inline distT="0" distB="0" distL="0" distR="0">
                <wp:extent cx="4445" cy="22860"/>
                <wp:effectExtent l="0" t="0" r="0" b="0"/>
                <wp:docPr id="4" name=""/>
                <wp:cNvGraphicFramePr/>
                <a:graphic xmlns:a="http://schemas.openxmlformats.org/drawingml/2006/main">
                  <a:graphicData uri="http://schemas.microsoft.com/office/word/2010/wordprocessingShape">
                    <wps:wsp>
                      <wps:cNvSpPr/>
                      <wps:spPr>
                        <a:xfrm>
                          <a:off x="0" y="0"/>
                          <a:ext cx="3960" cy="2232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25pt;height:1.7pt">
                <w10:wrap type="none"/>
                <v:fill o:detectmouseclick="t" type="solid" color2="#5f5f5f"/>
                <v:stroke color="#3465a4" joinstyle="round" endcap="flat"/>
              </v:rect>
            </w:pict>
          </mc:Fallback>
        </mc:AlternateContent>
      </w:r>
    </w:p>
    <w:tbl>
      <w:tblPr>
        <w:tblW w:w="5000" w:type="pct"/>
        <w:jc w:val="center"/>
        <w:tblCellMar>
          <w:top w:w="15" w:type="dxa"/>
          <w:left w:w="15" w:type="dxa"/>
          <w:bottom w:w="15" w:type="dxa"/>
          <w:right w:w="15" w:type="dxa"/>
        </w:tblCellMar>
        <w:tblLook w:val="04A0" w:firstRow="1" w:lastRow="0" w:firstColumn="1" w:lastColumn="0" w:noHBand="0" w:noVBand="1"/>
      </w:tblPr>
      <w:tblGrid>
        <w:gridCol w:w="77"/>
        <w:gridCol w:w="8995"/>
      </w:tblGrid>
      <w:tr w:rsidR="004D517E">
        <w:trPr>
          <w:jc w:val="center"/>
        </w:trPr>
        <w:tc>
          <w:tcPr>
            <w:tcW w:w="77" w:type="dxa"/>
            <w:shd w:val="clear" w:color="auto" w:fill="auto"/>
            <w:vAlign w:val="center"/>
          </w:tcPr>
          <w:p w:rsidR="004D517E" w:rsidRDefault="004D517E">
            <w:pPr>
              <w:rPr>
                <w:rFonts w:eastAsia="Times New Roman"/>
              </w:rPr>
            </w:pPr>
          </w:p>
        </w:tc>
        <w:tc>
          <w:tcPr>
            <w:tcW w:w="8994" w:type="dxa"/>
            <w:shd w:val="clear" w:color="auto" w:fill="auto"/>
            <w:vAlign w:val="center"/>
          </w:tcPr>
          <w:p w:rsidR="004D517E" w:rsidRDefault="00ED0659">
            <w:pPr>
              <w:pStyle w:val="Nzev1"/>
            </w:pPr>
            <w:r>
              <w:t>Výbor pro životní prostředí PSP</w:t>
            </w:r>
            <w:r>
              <w:br/>
              <w:t>17. schůze</w:t>
            </w:r>
            <w:r>
              <w:br/>
              <w:t>20.03.2019 - 12:05:35</w:t>
            </w:r>
          </w:p>
          <w:p w:rsidR="004D517E" w:rsidRDefault="007E2B83">
            <w:pPr>
              <w:pStyle w:val="Normlnweb"/>
              <w:jc w:val="center"/>
              <w:rPr>
                <w:b/>
                <w:bCs/>
              </w:rPr>
            </w:pPr>
            <w:r>
              <w:rPr>
                <w:b/>
                <w:bCs/>
              </w:rPr>
              <w:t>6. hlasování, bere na vědomí</w:t>
            </w:r>
          </w:p>
          <w:p w:rsidR="004D517E" w:rsidRDefault="00ED0659">
            <w:pPr>
              <w:pStyle w:val="subject"/>
            </w:pPr>
            <w:r>
              <w:t xml:space="preserve">Informace o stavu a obsahu aktualizace Státní politiky životního prostředí </w:t>
            </w:r>
            <w:r>
              <w:br/>
              <w:t>3.</w:t>
            </w: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2271"/>
              <w:gridCol w:w="2251"/>
              <w:gridCol w:w="2254"/>
              <w:gridCol w:w="2265"/>
            </w:tblGrid>
            <w:tr w:rsidR="004D517E">
              <w:tc>
                <w:tcPr>
                  <w:tcW w:w="2277" w:type="dxa"/>
                  <w:shd w:val="clear" w:color="auto" w:fill="auto"/>
                  <w:vAlign w:val="center"/>
                </w:tcPr>
                <w:p w:rsidR="004D517E" w:rsidRDefault="00ED0659">
                  <w:pPr>
                    <w:rPr>
                      <w:rFonts w:eastAsia="Times New Roman"/>
                      <w:sz w:val="21"/>
                      <w:szCs w:val="21"/>
                    </w:rPr>
                  </w:pPr>
                  <w:r>
                    <w:rPr>
                      <w:rFonts w:eastAsia="Times New Roman"/>
                      <w:sz w:val="21"/>
                      <w:szCs w:val="21"/>
                    </w:rPr>
                    <w:t>Aktivně hlasovalo: 11</w:t>
                  </w:r>
                </w:p>
              </w:tc>
              <w:tc>
                <w:tcPr>
                  <w:tcW w:w="2259" w:type="dxa"/>
                  <w:shd w:val="clear" w:color="auto" w:fill="auto"/>
                  <w:vAlign w:val="center"/>
                </w:tcPr>
                <w:p w:rsidR="004D517E" w:rsidRDefault="00ED0659">
                  <w:pPr>
                    <w:jc w:val="center"/>
                    <w:rPr>
                      <w:rFonts w:eastAsia="Times New Roman"/>
                      <w:sz w:val="21"/>
                      <w:szCs w:val="21"/>
                    </w:rPr>
                  </w:pPr>
                  <w:r>
                    <w:rPr>
                      <w:rFonts w:eastAsia="Times New Roman"/>
                      <w:sz w:val="21"/>
                      <w:szCs w:val="21"/>
                    </w:rPr>
                    <w:t>Pro: 11</w:t>
                  </w:r>
                </w:p>
              </w:tc>
              <w:tc>
                <w:tcPr>
                  <w:tcW w:w="2262" w:type="dxa"/>
                  <w:shd w:val="clear" w:color="auto" w:fill="auto"/>
                  <w:vAlign w:val="center"/>
                </w:tcPr>
                <w:p w:rsidR="004D517E" w:rsidRDefault="00ED0659">
                  <w:pPr>
                    <w:jc w:val="center"/>
                    <w:rPr>
                      <w:rFonts w:eastAsia="Times New Roman"/>
                      <w:sz w:val="21"/>
                      <w:szCs w:val="21"/>
                    </w:rPr>
                  </w:pPr>
                  <w:r>
                    <w:rPr>
                      <w:rFonts w:eastAsia="Times New Roman"/>
                      <w:sz w:val="21"/>
                      <w:szCs w:val="21"/>
                    </w:rPr>
                    <w:t>Proti: 0</w:t>
                  </w:r>
                </w:p>
              </w:tc>
              <w:tc>
                <w:tcPr>
                  <w:tcW w:w="2273" w:type="dxa"/>
                  <w:shd w:val="clear" w:color="auto" w:fill="auto"/>
                  <w:vAlign w:val="center"/>
                </w:tcPr>
                <w:p w:rsidR="004D517E" w:rsidRDefault="00ED0659">
                  <w:pPr>
                    <w:jc w:val="center"/>
                    <w:rPr>
                      <w:rFonts w:eastAsia="Times New Roman"/>
                      <w:sz w:val="21"/>
                      <w:szCs w:val="21"/>
                    </w:rPr>
                  </w:pPr>
                  <w:r>
                    <w:rPr>
                      <w:rFonts w:eastAsia="Times New Roman"/>
                      <w:sz w:val="21"/>
                      <w:szCs w:val="21"/>
                    </w:rPr>
                    <w:t>Zdržel se: 0</w:t>
                  </w:r>
                </w:p>
              </w:tc>
            </w:tr>
          </w:tbl>
          <w:p w:rsidR="004D517E" w:rsidRDefault="004D517E">
            <w:pPr>
              <w:rPr>
                <w:rFonts w:eastAsia="Times New Roman"/>
                <w:sz w:val="23"/>
                <w:szCs w:val="23"/>
              </w:rPr>
            </w:pP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right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9041"/>
            </w:tblGrid>
            <w:tr w:rsidR="004D517E">
              <w:tc>
                <w:tcPr>
                  <w:tcW w:w="9057" w:type="dxa"/>
                  <w:shd w:val="clear" w:color="auto" w:fill="auto"/>
                  <w:vAlign w:val="center"/>
                </w:tcPr>
                <w:p w:rsidR="004D517E" w:rsidRDefault="004D517E">
                  <w:pPr>
                    <w:jc w:val="center"/>
                    <w:rPr>
                      <w:rFonts w:eastAsia="Times New Roman"/>
                      <w:szCs w:val="24"/>
                    </w:rPr>
                  </w:pPr>
                </w:p>
              </w:tc>
            </w:tr>
          </w:tbl>
          <w:p w:rsidR="004D517E" w:rsidRDefault="004D517E">
            <w:pPr>
              <w:spacing w:after="113"/>
              <w:rPr>
                <w:rFonts w:eastAsia="Times New Roman"/>
                <w:szCs w:val="24"/>
              </w:rPr>
            </w:pPr>
          </w:p>
        </w:tc>
      </w:tr>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752"/>
              <w:gridCol w:w="912"/>
              <w:gridCol w:w="2731"/>
              <w:gridCol w:w="909"/>
              <w:gridCol w:w="1811"/>
              <w:gridCol w:w="926"/>
            </w:tblGrid>
            <w:tr w:rsidR="004D517E">
              <w:tc>
                <w:tcPr>
                  <w:tcW w:w="1756" w:type="dxa"/>
                  <w:shd w:val="clear" w:color="auto" w:fill="auto"/>
                  <w:vAlign w:val="center"/>
                </w:tcPr>
                <w:p w:rsidR="004D517E" w:rsidRDefault="00ED0659">
                  <w:pPr>
                    <w:spacing w:after="0"/>
                    <w:jc w:val="right"/>
                    <w:rPr>
                      <w:rFonts w:ascii="Arial" w:eastAsia="Times New Roman" w:hAnsi="Arial" w:cs="Arial"/>
                      <w:sz w:val="16"/>
                      <w:szCs w:val="16"/>
                    </w:rPr>
                  </w:pPr>
                  <w:r>
                    <w:rPr>
                      <w:rFonts w:ascii="Arial" w:eastAsia="Times New Roman" w:hAnsi="Arial" w:cs="Arial"/>
                      <w:sz w:val="16"/>
                      <w:szCs w:val="16"/>
                    </w:rPr>
                    <w:t>Dana Balcarová, Piráti:</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Čižinský, KDU-ČSL:</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František Elfmark, Piráti:</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Fialová, ANO:</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Hájek,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Jaroslav Holík, SPD:</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Chvojka, ČSSD:</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Marie Pěnčíková, KSČM:</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Kott, ANO:</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Jana Krutáková, STAN:</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Nehlasoval</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Karla Maříková, SPD:</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Matyášová, ANO:</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Ilona Mauritzová, ODS:</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Markéta Pekarová Adamová, TOP09:</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David Pražák, ANO:</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Schiller, ANO:</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Karel Tureček,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Zahradník, ODS:</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bl>
          <w:p w:rsidR="004D517E" w:rsidRDefault="004D517E">
            <w:pPr>
              <w:spacing w:after="113"/>
              <w:rPr>
                <w:rFonts w:eastAsia="Times New Roman" w:cs="Times New Roman"/>
                <w:szCs w:val="24"/>
              </w:rPr>
            </w:pPr>
          </w:p>
        </w:tc>
      </w:tr>
    </w:tbl>
    <w:p w:rsidR="004D517E" w:rsidRDefault="00ED0659">
      <w:pPr>
        <w:spacing w:after="0"/>
        <w:rPr>
          <w:rFonts w:eastAsia="Times New Roman"/>
          <w:szCs w:val="24"/>
        </w:rPr>
      </w:pPr>
      <w:r>
        <w:rPr>
          <w:rFonts w:eastAsia="Times New Roman"/>
        </w:rPr>
        <w:br/>
      </w:r>
      <w:r>
        <w:rPr>
          <w:rFonts w:eastAsia="Times New Roman"/>
          <w:sz w:val="20"/>
          <w:szCs w:val="20"/>
        </w:rPr>
        <w:t>ID hlasování: 6, schůze č. 17, čas 12:05:35</w:t>
      </w:r>
      <w:r>
        <w:rPr>
          <w:rFonts w:eastAsia="Times New Roman"/>
        </w:rPr>
        <w:t xml:space="preserve"> </w:t>
      </w:r>
    </w:p>
    <w:p w:rsidR="004D517E" w:rsidRDefault="00ED0659">
      <w:pPr>
        <w:rPr>
          <w:rFonts w:eastAsia="Times New Roman"/>
        </w:rPr>
      </w:pPr>
      <w:r>
        <w:rPr>
          <w:noProof/>
          <w:lang w:eastAsia="cs-CZ"/>
        </w:rPr>
        <mc:AlternateContent>
          <mc:Choice Requires="wps">
            <w:drawing>
              <wp:inline distT="0" distB="0" distL="0" distR="0">
                <wp:extent cx="4445" cy="22860"/>
                <wp:effectExtent l="0" t="0" r="0" b="0"/>
                <wp:docPr id="5" name=""/>
                <wp:cNvGraphicFramePr/>
                <a:graphic xmlns:a="http://schemas.openxmlformats.org/drawingml/2006/main">
                  <a:graphicData uri="http://schemas.microsoft.com/office/word/2010/wordprocessingShape">
                    <wps:wsp>
                      <wps:cNvSpPr/>
                      <wps:spPr>
                        <a:xfrm>
                          <a:off x="0" y="0"/>
                          <a:ext cx="3960" cy="2232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25pt;height:1.7pt">
                <w10:wrap type="none"/>
                <v:fill o:detectmouseclick="t" type="solid" color2="#5f5f5f"/>
                <v:stroke color="#3465a4" joinstyle="round" endcap="flat"/>
              </v:rect>
            </w:pict>
          </mc:Fallback>
        </mc:AlternateContent>
      </w:r>
    </w:p>
    <w:tbl>
      <w:tblPr>
        <w:tblW w:w="5000" w:type="pct"/>
        <w:jc w:val="center"/>
        <w:tblCellMar>
          <w:top w:w="15" w:type="dxa"/>
          <w:left w:w="15" w:type="dxa"/>
          <w:bottom w:w="15" w:type="dxa"/>
          <w:right w:w="15" w:type="dxa"/>
        </w:tblCellMar>
        <w:tblLook w:val="04A0" w:firstRow="1" w:lastRow="0" w:firstColumn="1" w:lastColumn="0" w:noHBand="0" w:noVBand="1"/>
      </w:tblPr>
      <w:tblGrid>
        <w:gridCol w:w="77"/>
        <w:gridCol w:w="8995"/>
      </w:tblGrid>
      <w:tr w:rsidR="004D517E">
        <w:trPr>
          <w:jc w:val="center"/>
        </w:trPr>
        <w:tc>
          <w:tcPr>
            <w:tcW w:w="77" w:type="dxa"/>
            <w:shd w:val="clear" w:color="auto" w:fill="auto"/>
            <w:vAlign w:val="center"/>
          </w:tcPr>
          <w:p w:rsidR="004D517E" w:rsidRDefault="004D517E">
            <w:pPr>
              <w:rPr>
                <w:rFonts w:eastAsia="Times New Roman"/>
              </w:rPr>
            </w:pPr>
          </w:p>
        </w:tc>
        <w:tc>
          <w:tcPr>
            <w:tcW w:w="8994" w:type="dxa"/>
            <w:shd w:val="clear" w:color="auto" w:fill="auto"/>
            <w:vAlign w:val="center"/>
          </w:tcPr>
          <w:p w:rsidR="004D517E" w:rsidRDefault="00ED0659">
            <w:pPr>
              <w:pStyle w:val="Nzev1"/>
            </w:pPr>
            <w:r>
              <w:t>Výbor pro životní prostředí PSP</w:t>
            </w:r>
            <w:r>
              <w:br/>
              <w:t>17. schůze</w:t>
            </w:r>
            <w:r>
              <w:br/>
              <w:t>20.03.2019 - 12:14:20</w:t>
            </w:r>
          </w:p>
          <w:p w:rsidR="004D517E" w:rsidRDefault="00ED0659">
            <w:pPr>
              <w:pStyle w:val="Normlnweb"/>
              <w:jc w:val="center"/>
              <w:rPr>
                <w:b/>
                <w:bCs/>
              </w:rPr>
            </w:pPr>
            <w:r>
              <w:rPr>
                <w:b/>
                <w:bCs/>
              </w:rPr>
              <w:t xml:space="preserve">7. hlasování, </w:t>
            </w:r>
            <w:r w:rsidR="007E2B83">
              <w:rPr>
                <w:b/>
                <w:bCs/>
              </w:rPr>
              <w:t>bere na vědomí</w:t>
            </w:r>
          </w:p>
          <w:p w:rsidR="004D517E" w:rsidRDefault="00ED0659">
            <w:pPr>
              <w:pStyle w:val="subject"/>
            </w:pPr>
            <w:r>
              <w:t xml:space="preserve">Prezentace vzdělávacího programu pro střední školy Enersol </w:t>
            </w:r>
            <w:r>
              <w:br/>
              <w:t>4.</w:t>
            </w: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2271"/>
              <w:gridCol w:w="2251"/>
              <w:gridCol w:w="2254"/>
              <w:gridCol w:w="2265"/>
            </w:tblGrid>
            <w:tr w:rsidR="004D517E">
              <w:tc>
                <w:tcPr>
                  <w:tcW w:w="2277" w:type="dxa"/>
                  <w:shd w:val="clear" w:color="auto" w:fill="auto"/>
                  <w:vAlign w:val="center"/>
                </w:tcPr>
                <w:p w:rsidR="004D517E" w:rsidRDefault="00ED0659">
                  <w:pPr>
                    <w:rPr>
                      <w:rFonts w:eastAsia="Times New Roman"/>
                      <w:sz w:val="21"/>
                      <w:szCs w:val="21"/>
                    </w:rPr>
                  </w:pPr>
                  <w:r>
                    <w:rPr>
                      <w:rFonts w:eastAsia="Times New Roman"/>
                      <w:sz w:val="21"/>
                      <w:szCs w:val="21"/>
                    </w:rPr>
                    <w:t>Aktivně hlasovalo: 11</w:t>
                  </w:r>
                </w:p>
              </w:tc>
              <w:tc>
                <w:tcPr>
                  <w:tcW w:w="2259" w:type="dxa"/>
                  <w:shd w:val="clear" w:color="auto" w:fill="auto"/>
                  <w:vAlign w:val="center"/>
                </w:tcPr>
                <w:p w:rsidR="004D517E" w:rsidRDefault="00ED0659">
                  <w:pPr>
                    <w:jc w:val="center"/>
                    <w:rPr>
                      <w:rFonts w:eastAsia="Times New Roman"/>
                      <w:sz w:val="21"/>
                      <w:szCs w:val="21"/>
                    </w:rPr>
                  </w:pPr>
                  <w:r>
                    <w:rPr>
                      <w:rFonts w:eastAsia="Times New Roman"/>
                      <w:sz w:val="21"/>
                      <w:szCs w:val="21"/>
                    </w:rPr>
                    <w:t>Pro: 11</w:t>
                  </w:r>
                </w:p>
              </w:tc>
              <w:tc>
                <w:tcPr>
                  <w:tcW w:w="2262" w:type="dxa"/>
                  <w:shd w:val="clear" w:color="auto" w:fill="auto"/>
                  <w:vAlign w:val="center"/>
                </w:tcPr>
                <w:p w:rsidR="004D517E" w:rsidRDefault="00ED0659">
                  <w:pPr>
                    <w:jc w:val="center"/>
                    <w:rPr>
                      <w:rFonts w:eastAsia="Times New Roman"/>
                      <w:sz w:val="21"/>
                      <w:szCs w:val="21"/>
                    </w:rPr>
                  </w:pPr>
                  <w:r>
                    <w:rPr>
                      <w:rFonts w:eastAsia="Times New Roman"/>
                      <w:sz w:val="21"/>
                      <w:szCs w:val="21"/>
                    </w:rPr>
                    <w:t>Proti: 0</w:t>
                  </w:r>
                </w:p>
              </w:tc>
              <w:tc>
                <w:tcPr>
                  <w:tcW w:w="2273" w:type="dxa"/>
                  <w:shd w:val="clear" w:color="auto" w:fill="auto"/>
                  <w:vAlign w:val="center"/>
                </w:tcPr>
                <w:p w:rsidR="004D517E" w:rsidRDefault="00ED0659">
                  <w:pPr>
                    <w:jc w:val="center"/>
                    <w:rPr>
                      <w:rFonts w:eastAsia="Times New Roman"/>
                      <w:sz w:val="21"/>
                      <w:szCs w:val="21"/>
                    </w:rPr>
                  </w:pPr>
                  <w:r>
                    <w:rPr>
                      <w:rFonts w:eastAsia="Times New Roman"/>
                      <w:sz w:val="21"/>
                      <w:szCs w:val="21"/>
                    </w:rPr>
                    <w:t>Zdržel se: 0</w:t>
                  </w:r>
                </w:p>
              </w:tc>
            </w:tr>
          </w:tbl>
          <w:p w:rsidR="004D517E" w:rsidRDefault="004D517E">
            <w:pPr>
              <w:rPr>
                <w:rFonts w:eastAsia="Times New Roman"/>
                <w:sz w:val="23"/>
                <w:szCs w:val="23"/>
              </w:rPr>
            </w:pP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right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9041"/>
            </w:tblGrid>
            <w:tr w:rsidR="004D517E">
              <w:tc>
                <w:tcPr>
                  <w:tcW w:w="9057" w:type="dxa"/>
                  <w:shd w:val="clear" w:color="auto" w:fill="auto"/>
                  <w:vAlign w:val="center"/>
                </w:tcPr>
                <w:p w:rsidR="004D517E" w:rsidRDefault="004D517E">
                  <w:pPr>
                    <w:jc w:val="center"/>
                    <w:rPr>
                      <w:rFonts w:eastAsia="Times New Roman"/>
                      <w:szCs w:val="24"/>
                    </w:rPr>
                  </w:pPr>
                </w:p>
              </w:tc>
            </w:tr>
          </w:tbl>
          <w:p w:rsidR="004D517E" w:rsidRDefault="004D517E">
            <w:pPr>
              <w:spacing w:after="113"/>
              <w:rPr>
                <w:rFonts w:eastAsia="Times New Roman"/>
                <w:szCs w:val="24"/>
              </w:rPr>
            </w:pPr>
          </w:p>
        </w:tc>
      </w:tr>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752"/>
              <w:gridCol w:w="912"/>
              <w:gridCol w:w="2731"/>
              <w:gridCol w:w="909"/>
              <w:gridCol w:w="1811"/>
              <w:gridCol w:w="926"/>
            </w:tblGrid>
            <w:tr w:rsidR="004D517E">
              <w:tc>
                <w:tcPr>
                  <w:tcW w:w="1756" w:type="dxa"/>
                  <w:shd w:val="clear" w:color="auto" w:fill="auto"/>
                  <w:vAlign w:val="center"/>
                </w:tcPr>
                <w:p w:rsidR="004D517E" w:rsidRDefault="00ED0659">
                  <w:pPr>
                    <w:spacing w:after="0"/>
                    <w:jc w:val="right"/>
                    <w:rPr>
                      <w:rFonts w:ascii="Arial" w:eastAsia="Times New Roman" w:hAnsi="Arial" w:cs="Arial"/>
                      <w:sz w:val="16"/>
                      <w:szCs w:val="16"/>
                    </w:rPr>
                  </w:pPr>
                  <w:r>
                    <w:rPr>
                      <w:rFonts w:ascii="Arial" w:eastAsia="Times New Roman" w:hAnsi="Arial" w:cs="Arial"/>
                      <w:sz w:val="16"/>
                      <w:szCs w:val="16"/>
                    </w:rPr>
                    <w:t>Dana Balcarová, Piráti:</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Čižinský, KDU-ČSL:</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František Elfmark, Piráti:</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Fialová, ANO:</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Hájek,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Jaroslav Holík, SPD:</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Chvojka, ČSSD:</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Marie Pěnčíková, KSČM:</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Kott, ANO:</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Jana Krutáková, STAN:</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Nehlasoval</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Karla Maříková, SPD:</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Matyášová, ANO:</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Ilona Mauritzová, ODS:</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Markéta Pekarová Adamová, TOP09:</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David Pražák, ANO:</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Schiller, ANO:</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Karel Tureček,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Zahradník, ODS:</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bl>
          <w:p w:rsidR="004D517E" w:rsidRDefault="004D517E">
            <w:pPr>
              <w:spacing w:after="113"/>
              <w:rPr>
                <w:rFonts w:eastAsia="Times New Roman" w:cs="Times New Roman"/>
                <w:szCs w:val="24"/>
              </w:rPr>
            </w:pPr>
          </w:p>
        </w:tc>
      </w:tr>
    </w:tbl>
    <w:p w:rsidR="004D517E" w:rsidRDefault="00ED0659">
      <w:pPr>
        <w:spacing w:after="0"/>
        <w:rPr>
          <w:rFonts w:eastAsia="Times New Roman"/>
          <w:szCs w:val="24"/>
        </w:rPr>
      </w:pPr>
      <w:r>
        <w:rPr>
          <w:rFonts w:eastAsia="Times New Roman"/>
        </w:rPr>
        <w:br/>
      </w:r>
      <w:r>
        <w:rPr>
          <w:rFonts w:eastAsia="Times New Roman"/>
          <w:sz w:val="20"/>
          <w:szCs w:val="20"/>
        </w:rPr>
        <w:t>ID hlasování: 7, schůze č. 17, čas 12:14:20</w:t>
      </w:r>
      <w:r>
        <w:rPr>
          <w:rFonts w:eastAsia="Times New Roman"/>
        </w:rPr>
        <w:t xml:space="preserve"> </w:t>
      </w:r>
    </w:p>
    <w:p w:rsidR="004D517E" w:rsidRDefault="00ED0659">
      <w:pPr>
        <w:rPr>
          <w:rFonts w:eastAsia="Times New Roman"/>
        </w:rPr>
      </w:pPr>
      <w:r>
        <w:rPr>
          <w:noProof/>
          <w:lang w:eastAsia="cs-CZ"/>
        </w:rPr>
        <mc:AlternateContent>
          <mc:Choice Requires="wps">
            <w:drawing>
              <wp:inline distT="0" distB="0" distL="0" distR="0">
                <wp:extent cx="4445" cy="22860"/>
                <wp:effectExtent l="0" t="0" r="0" b="0"/>
                <wp:docPr id="6" name=""/>
                <wp:cNvGraphicFramePr/>
                <a:graphic xmlns:a="http://schemas.openxmlformats.org/drawingml/2006/main">
                  <a:graphicData uri="http://schemas.microsoft.com/office/word/2010/wordprocessingShape">
                    <wps:wsp>
                      <wps:cNvSpPr/>
                      <wps:spPr>
                        <a:xfrm>
                          <a:off x="0" y="0"/>
                          <a:ext cx="3960" cy="2232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25pt;height:1.7pt">
                <w10:wrap type="none"/>
                <v:fill o:detectmouseclick="t" type="solid" color2="#5f5f5f"/>
                <v:stroke color="#3465a4" joinstyle="round" endcap="flat"/>
              </v:rect>
            </w:pict>
          </mc:Fallback>
        </mc:AlternateContent>
      </w:r>
    </w:p>
    <w:tbl>
      <w:tblPr>
        <w:tblW w:w="5000" w:type="pct"/>
        <w:jc w:val="center"/>
        <w:tblCellMar>
          <w:top w:w="15" w:type="dxa"/>
          <w:left w:w="15" w:type="dxa"/>
          <w:bottom w:w="15" w:type="dxa"/>
          <w:right w:w="15" w:type="dxa"/>
        </w:tblCellMar>
        <w:tblLook w:val="04A0" w:firstRow="1" w:lastRow="0" w:firstColumn="1" w:lastColumn="0" w:noHBand="0" w:noVBand="1"/>
      </w:tblPr>
      <w:tblGrid>
        <w:gridCol w:w="77"/>
        <w:gridCol w:w="8995"/>
      </w:tblGrid>
      <w:tr w:rsidR="004D517E">
        <w:trPr>
          <w:jc w:val="center"/>
        </w:trPr>
        <w:tc>
          <w:tcPr>
            <w:tcW w:w="77" w:type="dxa"/>
            <w:shd w:val="clear" w:color="auto" w:fill="auto"/>
            <w:vAlign w:val="center"/>
          </w:tcPr>
          <w:p w:rsidR="004D517E" w:rsidRDefault="004D517E">
            <w:pPr>
              <w:rPr>
                <w:rFonts w:eastAsia="Times New Roman"/>
              </w:rPr>
            </w:pPr>
          </w:p>
        </w:tc>
        <w:tc>
          <w:tcPr>
            <w:tcW w:w="8994" w:type="dxa"/>
            <w:shd w:val="clear" w:color="auto" w:fill="auto"/>
            <w:vAlign w:val="center"/>
          </w:tcPr>
          <w:p w:rsidR="004D517E" w:rsidRDefault="00ED0659">
            <w:pPr>
              <w:pStyle w:val="Nzev1"/>
            </w:pPr>
            <w:r>
              <w:t>Výbor pro životní prostředí PSP</w:t>
            </w:r>
            <w:r>
              <w:br/>
              <w:t>17. schůze</w:t>
            </w:r>
            <w:r>
              <w:br/>
              <w:t>20.03.2019 - 12:22:29</w:t>
            </w:r>
          </w:p>
          <w:p w:rsidR="004D517E" w:rsidRDefault="00ED0659">
            <w:pPr>
              <w:pStyle w:val="Normlnweb"/>
              <w:jc w:val="center"/>
              <w:rPr>
                <w:b/>
                <w:bCs/>
              </w:rPr>
            </w:pPr>
            <w:r>
              <w:rPr>
                <w:b/>
                <w:bCs/>
              </w:rPr>
              <w:t xml:space="preserve">8. hlasování, </w:t>
            </w:r>
            <w:r w:rsidR="007E2B83">
              <w:rPr>
                <w:b/>
                <w:bCs/>
              </w:rPr>
              <w:t>bere na vědomí</w:t>
            </w:r>
          </w:p>
          <w:p w:rsidR="004D517E" w:rsidRDefault="00ED0659">
            <w:pPr>
              <w:pStyle w:val="subject"/>
            </w:pPr>
            <w:r>
              <w:t xml:space="preserve">Informace o stavu životního prostředí v oblasti Tibetské náhorní plošiny </w:t>
            </w:r>
            <w:r>
              <w:br/>
              <w:t>5.</w:t>
            </w: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2271"/>
              <w:gridCol w:w="2251"/>
              <w:gridCol w:w="2254"/>
              <w:gridCol w:w="2265"/>
            </w:tblGrid>
            <w:tr w:rsidR="004D517E">
              <w:tc>
                <w:tcPr>
                  <w:tcW w:w="2277" w:type="dxa"/>
                  <w:shd w:val="clear" w:color="auto" w:fill="auto"/>
                  <w:vAlign w:val="center"/>
                </w:tcPr>
                <w:p w:rsidR="004D517E" w:rsidRDefault="00ED0659">
                  <w:pPr>
                    <w:rPr>
                      <w:rFonts w:eastAsia="Times New Roman"/>
                      <w:sz w:val="21"/>
                      <w:szCs w:val="21"/>
                    </w:rPr>
                  </w:pPr>
                  <w:r>
                    <w:rPr>
                      <w:rFonts w:eastAsia="Times New Roman"/>
                      <w:sz w:val="21"/>
                      <w:szCs w:val="21"/>
                    </w:rPr>
                    <w:t>Aktivně hlasovalo: 11</w:t>
                  </w:r>
                </w:p>
              </w:tc>
              <w:tc>
                <w:tcPr>
                  <w:tcW w:w="2259" w:type="dxa"/>
                  <w:shd w:val="clear" w:color="auto" w:fill="auto"/>
                  <w:vAlign w:val="center"/>
                </w:tcPr>
                <w:p w:rsidR="004D517E" w:rsidRDefault="00ED0659">
                  <w:pPr>
                    <w:jc w:val="center"/>
                    <w:rPr>
                      <w:rFonts w:eastAsia="Times New Roman"/>
                      <w:sz w:val="21"/>
                      <w:szCs w:val="21"/>
                    </w:rPr>
                  </w:pPr>
                  <w:r>
                    <w:rPr>
                      <w:rFonts w:eastAsia="Times New Roman"/>
                      <w:sz w:val="21"/>
                      <w:szCs w:val="21"/>
                    </w:rPr>
                    <w:t>Pro: 11</w:t>
                  </w:r>
                </w:p>
              </w:tc>
              <w:tc>
                <w:tcPr>
                  <w:tcW w:w="2262" w:type="dxa"/>
                  <w:shd w:val="clear" w:color="auto" w:fill="auto"/>
                  <w:vAlign w:val="center"/>
                </w:tcPr>
                <w:p w:rsidR="004D517E" w:rsidRDefault="00ED0659">
                  <w:pPr>
                    <w:jc w:val="center"/>
                    <w:rPr>
                      <w:rFonts w:eastAsia="Times New Roman"/>
                      <w:sz w:val="21"/>
                      <w:szCs w:val="21"/>
                    </w:rPr>
                  </w:pPr>
                  <w:r>
                    <w:rPr>
                      <w:rFonts w:eastAsia="Times New Roman"/>
                      <w:sz w:val="21"/>
                      <w:szCs w:val="21"/>
                    </w:rPr>
                    <w:t>Proti: 0</w:t>
                  </w:r>
                </w:p>
              </w:tc>
              <w:tc>
                <w:tcPr>
                  <w:tcW w:w="2273" w:type="dxa"/>
                  <w:shd w:val="clear" w:color="auto" w:fill="auto"/>
                  <w:vAlign w:val="center"/>
                </w:tcPr>
                <w:p w:rsidR="004D517E" w:rsidRDefault="00ED0659">
                  <w:pPr>
                    <w:jc w:val="center"/>
                    <w:rPr>
                      <w:rFonts w:eastAsia="Times New Roman"/>
                      <w:sz w:val="21"/>
                      <w:szCs w:val="21"/>
                    </w:rPr>
                  </w:pPr>
                  <w:r>
                    <w:rPr>
                      <w:rFonts w:eastAsia="Times New Roman"/>
                      <w:sz w:val="21"/>
                      <w:szCs w:val="21"/>
                    </w:rPr>
                    <w:t>Zdržel se: 0</w:t>
                  </w:r>
                </w:p>
              </w:tc>
            </w:tr>
          </w:tbl>
          <w:p w:rsidR="004D517E" w:rsidRDefault="004D517E">
            <w:pPr>
              <w:rPr>
                <w:rFonts w:eastAsia="Times New Roman"/>
                <w:sz w:val="23"/>
                <w:szCs w:val="23"/>
              </w:rPr>
            </w:pPr>
          </w:p>
        </w:tc>
      </w:tr>
    </w:tbl>
    <w:p w:rsidR="004D517E" w:rsidRDefault="004D517E">
      <w:pPr>
        <w:jc w:val="center"/>
        <w:rPr>
          <w:rFonts w:eastAsia="Times New Roman"/>
          <w:vanish/>
        </w:rPr>
      </w:pPr>
    </w:p>
    <w:tbl>
      <w:tblPr>
        <w:tblW w:w="5000" w:type="pct"/>
        <w:jc w:val="center"/>
        <w:tblBorders>
          <w:top w:val="single" w:sz="6" w:space="0" w:color="000001"/>
          <w:left w:val="single" w:sz="6" w:space="0" w:color="000001"/>
          <w:right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9056"/>
      </w:tblGrid>
      <w:tr w:rsidR="004D517E">
        <w:trPr>
          <w:jc w:val="center"/>
        </w:trPr>
        <w:tc>
          <w:tcPr>
            <w:tcW w:w="9072" w:type="dxa"/>
            <w:tcBorders>
              <w:top w:val="single" w:sz="6" w:space="0" w:color="000001"/>
              <w:left w:val="single" w:sz="6" w:space="0" w:color="000001"/>
              <w:right w:val="single" w:sz="6" w:space="0" w:color="000001"/>
            </w:tcBorders>
            <w:shd w:val="clear" w:color="auto" w:fill="auto"/>
            <w:tcMar>
              <w:left w:w="-7" w:type="dxa"/>
            </w:tcMar>
            <w:vAlign w:val="center"/>
          </w:tcPr>
          <w:tbl>
            <w:tblPr>
              <w:tblW w:w="5000" w:type="pct"/>
              <w:tblInd w:w="90" w:type="dxa"/>
              <w:tblCellMar>
                <w:top w:w="15" w:type="dxa"/>
                <w:left w:w="15" w:type="dxa"/>
                <w:bottom w:w="15" w:type="dxa"/>
                <w:right w:w="15" w:type="dxa"/>
              </w:tblCellMar>
              <w:tblLook w:val="04A0" w:firstRow="1" w:lastRow="0" w:firstColumn="1" w:lastColumn="0" w:noHBand="0" w:noVBand="1"/>
            </w:tblPr>
            <w:tblGrid>
              <w:gridCol w:w="9041"/>
            </w:tblGrid>
            <w:tr w:rsidR="004D517E">
              <w:tc>
                <w:tcPr>
                  <w:tcW w:w="9057" w:type="dxa"/>
                  <w:shd w:val="clear" w:color="auto" w:fill="auto"/>
                  <w:vAlign w:val="center"/>
                </w:tcPr>
                <w:p w:rsidR="004D517E" w:rsidRDefault="004D517E">
                  <w:pPr>
                    <w:jc w:val="center"/>
                    <w:rPr>
                      <w:rFonts w:eastAsia="Times New Roman"/>
                      <w:szCs w:val="24"/>
                    </w:rPr>
                  </w:pPr>
                </w:p>
              </w:tc>
            </w:tr>
          </w:tbl>
          <w:p w:rsidR="004D517E" w:rsidRDefault="004D517E">
            <w:pPr>
              <w:spacing w:after="113"/>
              <w:rPr>
                <w:rFonts w:eastAsia="Times New Roman"/>
                <w:szCs w:val="24"/>
              </w:rPr>
            </w:pPr>
          </w:p>
        </w:tc>
      </w:tr>
      <w:tr w:rsidR="004D517E">
        <w:trPr>
          <w:jc w:val="center"/>
        </w:trPr>
        <w:tc>
          <w:tcPr>
            <w:tcW w:w="907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752"/>
              <w:gridCol w:w="912"/>
              <w:gridCol w:w="2731"/>
              <w:gridCol w:w="909"/>
              <w:gridCol w:w="1811"/>
              <w:gridCol w:w="926"/>
            </w:tblGrid>
            <w:tr w:rsidR="004D517E">
              <w:tc>
                <w:tcPr>
                  <w:tcW w:w="1756" w:type="dxa"/>
                  <w:shd w:val="clear" w:color="auto" w:fill="auto"/>
                  <w:vAlign w:val="center"/>
                </w:tcPr>
                <w:p w:rsidR="004D517E" w:rsidRDefault="00ED0659">
                  <w:pPr>
                    <w:spacing w:after="0"/>
                    <w:jc w:val="right"/>
                    <w:rPr>
                      <w:rFonts w:ascii="Arial" w:eastAsia="Times New Roman" w:hAnsi="Arial" w:cs="Arial"/>
                      <w:sz w:val="16"/>
                      <w:szCs w:val="16"/>
                    </w:rPr>
                  </w:pPr>
                  <w:r>
                    <w:rPr>
                      <w:rFonts w:ascii="Arial" w:eastAsia="Times New Roman" w:hAnsi="Arial" w:cs="Arial"/>
                      <w:sz w:val="16"/>
                      <w:szCs w:val="16"/>
                    </w:rPr>
                    <w:t>Dana Balcarová, Piráti:</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Čižinský, KDU-ČSL:</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František Elfmark, Piráti:</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Fialová, ANO:</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Hájek,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Jaroslav Holík, SPD:</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Chvojka, ČSSD:</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Marie Pěnčíková, KSČM:</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Josef Kott, ANO:</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Jana Krutáková, STAN:</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Nehlasoval</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Karla Maříková, SPD:</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Eva Matyášová, ANO:</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Ilona Mauritzová, ODS:</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Markéta Pekarová Adamová, TOP09:</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David Pražák, ANO:</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r w:rsidR="004D517E">
              <w:tc>
                <w:tcPr>
                  <w:tcW w:w="1756"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Schiller, ANO:</w:t>
                  </w:r>
                </w:p>
              </w:tc>
              <w:tc>
                <w:tcPr>
                  <w:tcW w:w="912"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2737"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Karel Tureček, ANO:</w:t>
                  </w:r>
                </w:p>
              </w:tc>
              <w:tc>
                <w:tcPr>
                  <w:tcW w:w="910"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nepřít.</w:t>
                  </w:r>
                </w:p>
              </w:tc>
              <w:tc>
                <w:tcPr>
                  <w:tcW w:w="1814" w:type="dxa"/>
                  <w:shd w:val="clear" w:color="auto" w:fill="auto"/>
                  <w:vAlign w:val="center"/>
                </w:tcPr>
                <w:p w:rsidR="004D517E" w:rsidRDefault="00ED0659">
                  <w:pPr>
                    <w:jc w:val="right"/>
                    <w:rPr>
                      <w:rFonts w:ascii="Arial" w:eastAsia="Times New Roman" w:hAnsi="Arial" w:cs="Arial"/>
                      <w:sz w:val="16"/>
                      <w:szCs w:val="16"/>
                    </w:rPr>
                  </w:pPr>
                  <w:r>
                    <w:rPr>
                      <w:rFonts w:ascii="Arial" w:eastAsia="Times New Roman" w:hAnsi="Arial" w:cs="Arial"/>
                      <w:sz w:val="16"/>
                      <w:szCs w:val="16"/>
                    </w:rPr>
                    <w:t>Jan Zahradník, ODS:</w:t>
                  </w:r>
                </w:p>
              </w:tc>
              <w:tc>
                <w:tcPr>
                  <w:tcW w:w="927" w:type="dxa"/>
                  <w:shd w:val="clear" w:color="auto" w:fill="auto"/>
                  <w:vAlign w:val="center"/>
                </w:tcPr>
                <w:p w:rsidR="004D517E" w:rsidRDefault="00ED0659">
                  <w:pPr>
                    <w:rPr>
                      <w:rFonts w:ascii="Arial" w:eastAsia="Times New Roman" w:hAnsi="Arial" w:cs="Arial"/>
                      <w:sz w:val="16"/>
                      <w:szCs w:val="16"/>
                    </w:rPr>
                  </w:pPr>
                  <w:r>
                    <w:rPr>
                      <w:rFonts w:ascii="Arial" w:eastAsia="Times New Roman" w:hAnsi="Arial" w:cs="Arial"/>
                      <w:sz w:val="16"/>
                      <w:szCs w:val="16"/>
                    </w:rPr>
                    <w:t>Pro</w:t>
                  </w:r>
                </w:p>
              </w:tc>
            </w:tr>
          </w:tbl>
          <w:p w:rsidR="004D517E" w:rsidRDefault="004D517E">
            <w:pPr>
              <w:spacing w:after="113"/>
              <w:rPr>
                <w:rFonts w:eastAsia="Times New Roman" w:cs="Times New Roman"/>
                <w:szCs w:val="24"/>
              </w:rPr>
            </w:pPr>
          </w:p>
        </w:tc>
      </w:tr>
    </w:tbl>
    <w:p w:rsidR="004D517E" w:rsidRDefault="00ED0659">
      <w:pPr>
        <w:spacing w:after="0"/>
        <w:rPr>
          <w:rFonts w:eastAsia="Times New Roman"/>
          <w:szCs w:val="24"/>
        </w:rPr>
      </w:pPr>
      <w:r>
        <w:rPr>
          <w:rFonts w:eastAsia="Times New Roman"/>
        </w:rPr>
        <w:br/>
      </w:r>
      <w:r>
        <w:rPr>
          <w:rFonts w:eastAsia="Times New Roman"/>
          <w:sz w:val="20"/>
          <w:szCs w:val="20"/>
        </w:rPr>
        <w:t>ID hlasování: 8, schůze č. 17, čas 12:22:29</w:t>
      </w:r>
      <w:r>
        <w:rPr>
          <w:rFonts w:eastAsia="Times New Roman"/>
        </w:rPr>
        <w:t xml:space="preserve"> </w:t>
      </w:r>
    </w:p>
    <w:p w:rsidR="004D517E" w:rsidRDefault="004D517E">
      <w:pPr>
        <w:jc w:val="both"/>
      </w:pPr>
    </w:p>
    <w:p w:rsidR="004D517E" w:rsidRDefault="004D517E" w:rsidP="00B052CE">
      <w:pPr>
        <w:spacing w:after="0" w:line="240" w:lineRule="auto"/>
        <w:rPr>
          <w:rFonts w:ascii="Times" w:eastAsia="Times New Roman" w:hAnsi="Times" w:cs="Times"/>
          <w:vanish/>
          <w:color w:val="000000"/>
          <w:szCs w:val="24"/>
          <w:lang w:eastAsia="cs-CZ"/>
        </w:rPr>
      </w:pPr>
    </w:p>
    <w:p w:rsidR="004D517E" w:rsidRDefault="004D517E">
      <w:pPr>
        <w:spacing w:after="0" w:line="240" w:lineRule="auto"/>
        <w:jc w:val="center"/>
        <w:rPr>
          <w:rFonts w:ascii="Times" w:eastAsia="Times New Roman" w:hAnsi="Times" w:cs="Times"/>
          <w:vanish/>
          <w:color w:val="000000"/>
          <w:szCs w:val="24"/>
          <w:lang w:eastAsia="cs-CZ"/>
        </w:rPr>
      </w:pPr>
    </w:p>
    <w:p w:rsidR="004D517E" w:rsidRDefault="004D517E">
      <w:pPr>
        <w:spacing w:after="0" w:line="240" w:lineRule="auto"/>
        <w:rPr>
          <w:rFonts w:eastAsia="Times New Roman" w:cs="Times New Roman"/>
          <w:szCs w:val="24"/>
          <w:lang w:eastAsia="cs-CZ"/>
        </w:rPr>
      </w:pPr>
    </w:p>
    <w:p w:rsidR="004D517E" w:rsidRDefault="004D517E">
      <w:pPr>
        <w:spacing w:after="0" w:line="240" w:lineRule="auto"/>
        <w:jc w:val="center"/>
        <w:rPr>
          <w:rFonts w:ascii="Times" w:eastAsia="Times New Roman" w:hAnsi="Times" w:cs="Times"/>
          <w:vanish/>
          <w:color w:val="000000"/>
          <w:szCs w:val="24"/>
          <w:lang w:eastAsia="cs-CZ"/>
        </w:rPr>
      </w:pPr>
    </w:p>
    <w:p w:rsidR="004D517E" w:rsidRDefault="004D517E">
      <w:pPr>
        <w:spacing w:after="0" w:line="240" w:lineRule="auto"/>
        <w:jc w:val="center"/>
        <w:rPr>
          <w:rFonts w:ascii="Times" w:eastAsia="Times New Roman" w:hAnsi="Times" w:cs="Times"/>
          <w:vanish/>
          <w:color w:val="000000"/>
          <w:szCs w:val="24"/>
          <w:lang w:eastAsia="cs-CZ"/>
        </w:rPr>
      </w:pPr>
    </w:p>
    <w:p w:rsidR="004D517E" w:rsidRDefault="004D517E">
      <w:pPr>
        <w:spacing w:after="0" w:line="240" w:lineRule="auto"/>
        <w:jc w:val="right"/>
      </w:pPr>
    </w:p>
    <w:sectPr w:rsidR="004D517E">
      <w:footerReference w:type="default" r:id="rId13"/>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63" w:rsidRDefault="00143963">
      <w:pPr>
        <w:spacing w:after="0" w:line="240" w:lineRule="auto"/>
      </w:pPr>
      <w:r>
        <w:separator/>
      </w:r>
    </w:p>
  </w:endnote>
  <w:endnote w:type="continuationSeparator" w:id="0">
    <w:p w:rsidR="00143963" w:rsidRDefault="0014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raphik LG Regular">
    <w:altName w:val="Times New Roman"/>
    <w:charset w:val="01"/>
    <w:family w:val="roman"/>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raphik LG Light">
    <w:altName w:val="Times New Roman"/>
    <w:charset w:val="01"/>
    <w:family w:val="roman"/>
    <w:pitch w:val="default"/>
  </w:font>
  <w:font w:name="Graphik LG Semibold">
    <w:altName w:val="Times New Roman"/>
    <w:charset w:val="01"/>
    <w:family w:val="roman"/>
    <w:pitch w:val="default"/>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01"/>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331766"/>
      <w:docPartObj>
        <w:docPartGallery w:val="Page Numbers (Bottom of Page)"/>
        <w:docPartUnique/>
      </w:docPartObj>
    </w:sdtPr>
    <w:sdtEndPr/>
    <w:sdtContent>
      <w:p w:rsidR="00143963" w:rsidRDefault="00143963">
        <w:pPr>
          <w:pStyle w:val="Zpat"/>
          <w:jc w:val="center"/>
        </w:pPr>
        <w:r>
          <w:fldChar w:fldCharType="begin"/>
        </w:r>
        <w:r>
          <w:instrText>PAGE</w:instrText>
        </w:r>
        <w:r>
          <w:fldChar w:fldCharType="separate"/>
        </w:r>
        <w:r w:rsidR="008172C2">
          <w:rPr>
            <w:noProof/>
          </w:rPr>
          <w:t>9</w:t>
        </w:r>
        <w:r>
          <w:fldChar w:fldCharType="end"/>
        </w:r>
      </w:p>
      <w:p w:rsidR="00143963" w:rsidRDefault="008172C2">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63" w:rsidRDefault="00143963">
      <w:pPr>
        <w:spacing w:after="0" w:line="240" w:lineRule="auto"/>
      </w:pPr>
      <w:r>
        <w:separator/>
      </w:r>
    </w:p>
  </w:footnote>
  <w:footnote w:type="continuationSeparator" w:id="0">
    <w:p w:rsidR="00143963" w:rsidRDefault="00143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E70"/>
    <w:multiLevelType w:val="multilevel"/>
    <w:tmpl w:val="8F4A6FFA"/>
    <w:lvl w:ilvl="0">
      <w:start w:val="1"/>
      <w:numFmt w:val="none"/>
      <w:pStyle w:val="Nadpis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5170CC"/>
    <w:multiLevelType w:val="multilevel"/>
    <w:tmpl w:val="3FECC2A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552C6E"/>
    <w:multiLevelType w:val="multilevel"/>
    <w:tmpl w:val="4D2619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35C14A3"/>
    <w:multiLevelType w:val="multilevel"/>
    <w:tmpl w:val="B7A60E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CA3B60"/>
    <w:multiLevelType w:val="multilevel"/>
    <w:tmpl w:val="13C60A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E292E4D"/>
    <w:multiLevelType w:val="multilevel"/>
    <w:tmpl w:val="E5C449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FD90A8F"/>
    <w:multiLevelType w:val="multilevel"/>
    <w:tmpl w:val="7FDA42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486E6B"/>
    <w:multiLevelType w:val="multilevel"/>
    <w:tmpl w:val="981A8A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C18252B"/>
    <w:multiLevelType w:val="multilevel"/>
    <w:tmpl w:val="57023FF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7E"/>
    <w:rsid w:val="00143963"/>
    <w:rsid w:val="003605F2"/>
    <w:rsid w:val="0045656D"/>
    <w:rsid w:val="004D517E"/>
    <w:rsid w:val="0054605B"/>
    <w:rsid w:val="00741314"/>
    <w:rsid w:val="007E2B83"/>
    <w:rsid w:val="008172C2"/>
    <w:rsid w:val="00943622"/>
    <w:rsid w:val="009E3DA3"/>
    <w:rsid w:val="00B052CE"/>
    <w:rsid w:val="00D20722"/>
    <w:rsid w:val="00D876AF"/>
    <w:rsid w:val="00D91D1D"/>
    <w:rsid w:val="00DD4D04"/>
    <w:rsid w:val="00E706E2"/>
    <w:rsid w:val="00ED0659"/>
    <w:rsid w:val="00EE065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3AD0"/>
  <w15:docId w15:val="{79CDF91A-5D57-4732-9BA5-C368CBC2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1A33"/>
    <w:pPr>
      <w:spacing w:after="160" w:line="259" w:lineRule="auto"/>
    </w:pPr>
    <w:rPr>
      <w:rFonts w:ascii="Times New Roman" w:eastAsia="Calibri" w:hAnsi="Times New Roman"/>
      <w:color w:val="00000A"/>
      <w:sz w:val="24"/>
    </w:rPr>
  </w:style>
  <w:style w:type="paragraph" w:styleId="Nadpis1">
    <w:name w:val="heading 1"/>
    <w:basedOn w:val="Normln"/>
    <w:link w:val="Nadpis1Char"/>
    <w:qFormat/>
    <w:rsid w:val="00D876AF"/>
    <w:pPr>
      <w:keepNext/>
      <w:numPr>
        <w:numId w:val="8"/>
      </w:numPr>
      <w:tabs>
        <w:tab w:val="center" w:pos="4513"/>
      </w:tabs>
      <w:suppressAutoHyphens/>
      <w:spacing w:after="0" w:line="240" w:lineRule="auto"/>
      <w:jc w:val="both"/>
      <w:outlineLvl w:val="0"/>
    </w:pPr>
    <w:rPr>
      <w:rFonts w:eastAsia="Times New Roman" w:cs="Times New Roman"/>
      <w:b/>
      <w:i/>
      <w:spacing w:val="-3"/>
      <w:sz w:val="28"/>
      <w:szCs w:val="20"/>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link w:val="Odstavecseseznamem"/>
    <w:uiPriority w:val="34"/>
    <w:qFormat/>
    <w:locked/>
    <w:rsid w:val="007877B4"/>
    <w:rPr>
      <w:rFonts w:ascii="Times New Roman" w:hAnsi="Times New Roman" w:cs="Times New Roman"/>
      <w:sz w:val="24"/>
    </w:rPr>
  </w:style>
  <w:style w:type="character" w:customStyle="1" w:styleId="Internetovodkaz">
    <w:name w:val="Internetový odkaz"/>
    <w:basedOn w:val="Standardnpsmoodstavce"/>
    <w:uiPriority w:val="99"/>
    <w:unhideWhenUsed/>
    <w:rsid w:val="007A2B5B"/>
    <w:rPr>
      <w:color w:val="0563C1" w:themeColor="hyperlink"/>
      <w:u w:val="single"/>
    </w:rPr>
  </w:style>
  <w:style w:type="character" w:customStyle="1" w:styleId="TextbublinyChar">
    <w:name w:val="Text bubliny Char"/>
    <w:basedOn w:val="Standardnpsmoodstavce"/>
    <w:link w:val="Textbubliny"/>
    <w:uiPriority w:val="99"/>
    <w:semiHidden/>
    <w:qFormat/>
    <w:rsid w:val="000A307E"/>
    <w:rPr>
      <w:rFonts w:ascii="Segoe UI" w:hAnsi="Segoe UI" w:cs="Segoe UI"/>
      <w:sz w:val="18"/>
      <w:szCs w:val="18"/>
    </w:rPr>
  </w:style>
  <w:style w:type="character" w:customStyle="1" w:styleId="ZhlavChar">
    <w:name w:val="Záhlaví Char"/>
    <w:basedOn w:val="Standardnpsmoodstavce"/>
    <w:link w:val="Zhlav"/>
    <w:uiPriority w:val="99"/>
    <w:qFormat/>
    <w:rsid w:val="000B3CA5"/>
    <w:rPr>
      <w:rFonts w:ascii="Times New Roman" w:hAnsi="Times New Roman"/>
      <w:sz w:val="24"/>
    </w:rPr>
  </w:style>
  <w:style w:type="character" w:customStyle="1" w:styleId="ZpatChar">
    <w:name w:val="Zápatí Char"/>
    <w:basedOn w:val="Standardnpsmoodstavce"/>
    <w:link w:val="Zpat"/>
    <w:uiPriority w:val="99"/>
    <w:qFormat/>
    <w:rsid w:val="000B3CA5"/>
    <w:rPr>
      <w:rFonts w:ascii="Times New Roman" w:hAnsi="Times New Roman"/>
      <w:sz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styleId="Zstupntext">
    <w:name w:val="Placeholder Text"/>
    <w:basedOn w:val="Standardnpsmoodstavce"/>
    <w:uiPriority w:val="99"/>
    <w:semiHidden/>
    <w:qFormat/>
    <w:rsid w:val="00B41BD9"/>
    <w:rPr>
      <w:color w:val="808080"/>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eastAsia="Calibri"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cs="Times New Roman"/>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Wingdings"/>
      <w:b/>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Times New Roman"/>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Wingdings"/>
      <w:b/>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Times New Roman"/>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Navtveninternetovodkaz">
    <w:name w:val="Navštívený internetový odkaz"/>
    <w:rPr>
      <w:color w:val="800000"/>
      <w:u w:val="single"/>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A17">
    <w:name w:val="A17"/>
    <w:qFormat/>
    <w:rPr>
      <w:rFonts w:cs="Graphik LG Regular"/>
      <w:color w:val="000000"/>
      <w:sz w:val="11"/>
      <w:szCs w:val="11"/>
    </w:rPr>
  </w:style>
  <w:style w:type="character" w:customStyle="1" w:styleId="A15">
    <w:name w:val="A15"/>
    <w:qFormat/>
    <w:rPr>
      <w:rFonts w:cs="Graphik LG Regular"/>
      <w:color w:val="000000"/>
      <w:sz w:val="11"/>
      <w:szCs w:val="11"/>
    </w:rPr>
  </w:style>
  <w:style w:type="character" w:customStyle="1" w:styleId="A10">
    <w:name w:val="A10"/>
    <w:qFormat/>
    <w:rPr>
      <w:rFonts w:cs="Graphik LG Regular"/>
      <w:color w:val="000000"/>
      <w:sz w:val="15"/>
      <w:szCs w:val="15"/>
    </w:rPr>
  </w:style>
  <w:style w:type="character" w:styleId="Znakapoznpodarou">
    <w:name w:val="footnote reference"/>
    <w:basedOn w:val="Standardnpsmoodstavce"/>
    <w:qFormat/>
    <w:rPr>
      <w:vertAlign w:val="superscript"/>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proloenChar">
    <w:name w:val="proložení Char"/>
    <w:basedOn w:val="Standardnpsmoodstavce"/>
    <w:qFormat/>
    <w:rPr>
      <w:rFonts w:ascii="Times New Roman" w:hAnsi="Times New Roman"/>
      <w:spacing w:val="60"/>
      <w:sz w:val="24"/>
      <w:szCs w:val="22"/>
      <w:lang w:eastAsia="en-U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b/>
    </w:rPr>
  </w:style>
  <w:style w:type="character" w:customStyle="1" w:styleId="ListLabel546">
    <w:name w:val="ListLabel 546"/>
    <w:qFormat/>
    <w:rPr>
      <w:rFonts w:cs="Courier New"/>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character" w:customStyle="1" w:styleId="ListLabel549">
    <w:name w:val="ListLabel 549"/>
    <w:qFormat/>
    <w:rPr>
      <w:rFonts w:cs="Courier New"/>
    </w:rPr>
  </w:style>
  <w:style w:type="character" w:customStyle="1" w:styleId="ListLabel550">
    <w:name w:val="ListLabel 550"/>
    <w:qFormat/>
    <w:rPr>
      <w:rFonts w:cs="Courier New"/>
    </w:rPr>
  </w:style>
  <w:style w:type="character" w:customStyle="1" w:styleId="ListLabel551">
    <w:name w:val="ListLabel 551"/>
    <w:qFormat/>
    <w:rPr>
      <w:rFonts w:cs="Courier New"/>
    </w:rPr>
  </w:style>
  <w:style w:type="character" w:customStyle="1" w:styleId="ListLabel552">
    <w:name w:val="ListLabel 552"/>
    <w:qFormat/>
    <w:rPr>
      <w:rFonts w:cs="Courier New"/>
    </w:rPr>
  </w:style>
  <w:style w:type="character" w:customStyle="1" w:styleId="ListLabel553">
    <w:name w:val="ListLabel 553"/>
    <w:qFormat/>
    <w:rPr>
      <w:rFonts w:cs="Courier New"/>
    </w:rPr>
  </w:style>
  <w:style w:type="character" w:customStyle="1" w:styleId="ListLabel554">
    <w:name w:val="ListLabel 554"/>
    <w:qFormat/>
    <w:rPr>
      <w:rFonts w:cs="Courier New"/>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Wingdings"/>
      <w:b/>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Wingdings"/>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Wingdings"/>
      <w:b/>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Wingdings"/>
      <w:b/>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Wingdings"/>
      <w:b/>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Wingdings"/>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Symbol"/>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Wingdings"/>
      <w:b/>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paragraph" w:customStyle="1" w:styleId="Nadpis">
    <w:name w:val="Nadpis"/>
    <w:basedOn w:val="Normln"/>
    <w:next w:val="Zkladntext"/>
    <w:qFormat/>
    <w:pPr>
      <w:keepNext/>
      <w:spacing w:before="240" w:after="120"/>
    </w:pPr>
    <w:rPr>
      <w:rFonts w:eastAsia="Microsoft YaHei" w:cs="Mangal"/>
      <w:sz w:val="28"/>
      <w:szCs w:val="28"/>
    </w:rPr>
  </w:style>
  <w:style w:type="paragraph" w:styleId="Zkladntext">
    <w:name w:val="Body Text"/>
    <w:basedOn w:val="Normln"/>
    <w:pPr>
      <w:spacing w:after="140" w:line="288" w:lineRule="auto"/>
    </w:pPr>
  </w:style>
  <w:style w:type="paragraph" w:styleId="Seznam">
    <w:name w:val="List"/>
    <w:basedOn w:val="Normln"/>
    <w:pPr>
      <w:widowControl w:val="0"/>
      <w:shd w:val="clear" w:color="auto" w:fill="FFFFFF"/>
    </w:p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customStyle="1" w:styleId="Zkladntext1">
    <w:name w:val="Základní text1"/>
    <w:basedOn w:val="Normln"/>
    <w:qFormat/>
    <w:rsid w:val="007877B4"/>
    <w:pPr>
      <w:keepNext/>
      <w:widowControl w:val="0"/>
      <w:shd w:val="clear" w:color="auto" w:fill="FFFFFF"/>
      <w:tabs>
        <w:tab w:val="left" w:pos="-720"/>
      </w:tabs>
      <w:suppressAutoHyphens/>
      <w:spacing w:after="0" w:line="240" w:lineRule="auto"/>
      <w:jc w:val="both"/>
    </w:pPr>
    <w:rPr>
      <w:rFonts w:eastAsia="SimSun" w:cs="Mangal"/>
      <w:spacing w:val="-3"/>
      <w:szCs w:val="24"/>
      <w:lang w:eastAsia="cs-CZ" w:bidi="hi-IN"/>
    </w:rPr>
  </w:style>
  <w:style w:type="paragraph" w:styleId="Bezmezer">
    <w:name w:val="No Spacing"/>
    <w:uiPriority w:val="1"/>
    <w:qFormat/>
    <w:rsid w:val="007877B4"/>
    <w:rPr>
      <w:rFonts w:ascii="Times New Roman" w:eastAsia="Calibri" w:hAnsi="Times New Roman"/>
      <w:color w:val="00000A"/>
      <w:sz w:val="24"/>
    </w:rPr>
  </w:style>
  <w:style w:type="paragraph" w:styleId="Odstavecseseznamem">
    <w:name w:val="List Paragraph"/>
    <w:basedOn w:val="Normln"/>
    <w:link w:val="OdstavecseseznamemChar"/>
    <w:uiPriority w:val="34"/>
    <w:qFormat/>
    <w:rsid w:val="007877B4"/>
    <w:pPr>
      <w:spacing w:line="252" w:lineRule="auto"/>
      <w:ind w:left="720"/>
      <w:contextualSpacing/>
    </w:pPr>
    <w:rPr>
      <w:rFonts w:cs="Times New Roman"/>
    </w:rPr>
  </w:style>
  <w:style w:type="paragraph" w:customStyle="1" w:styleId="DefaultText">
    <w:name w:val="Default Text"/>
    <w:qFormat/>
    <w:rsid w:val="007877B4"/>
    <w:pPr>
      <w:suppressAutoHyphens/>
    </w:pPr>
    <w:rPr>
      <w:rFonts w:ascii="Times New Roman" w:eastAsia="Times New Roman" w:hAnsi="Times New Roman" w:cs="Times New Roman"/>
      <w:color w:val="00000A"/>
      <w:sz w:val="24"/>
      <w:szCs w:val="20"/>
      <w:lang w:eastAsia="zh-CN" w:bidi="hi-IN"/>
    </w:rPr>
  </w:style>
  <w:style w:type="paragraph" w:styleId="Textbubliny">
    <w:name w:val="Balloon Text"/>
    <w:basedOn w:val="Normln"/>
    <w:link w:val="TextbublinyChar"/>
    <w:uiPriority w:val="99"/>
    <w:semiHidden/>
    <w:unhideWhenUsed/>
    <w:qFormat/>
    <w:rsid w:val="000A307E"/>
    <w:pPr>
      <w:spacing w:after="0" w:line="240" w:lineRule="auto"/>
    </w:pPr>
    <w:rPr>
      <w:rFonts w:ascii="Segoe UI" w:hAnsi="Segoe UI" w:cs="Segoe UI"/>
      <w:sz w:val="18"/>
      <w:szCs w:val="18"/>
    </w:rPr>
  </w:style>
  <w:style w:type="paragraph" w:customStyle="1" w:styleId="Nzev1">
    <w:name w:val="Název1"/>
    <w:basedOn w:val="Normln"/>
    <w:qFormat/>
    <w:rsid w:val="00207F90"/>
    <w:pPr>
      <w:spacing w:beforeAutospacing="1" w:afterAutospacing="1" w:line="240" w:lineRule="auto"/>
      <w:jc w:val="center"/>
    </w:pPr>
    <w:rPr>
      <w:rFonts w:eastAsia="Times New Roman" w:cs="Times New Roman"/>
      <w:b/>
      <w:bCs/>
      <w:szCs w:val="24"/>
      <w:lang w:eastAsia="cs-CZ"/>
    </w:rPr>
  </w:style>
  <w:style w:type="paragraph" w:customStyle="1" w:styleId="subject">
    <w:name w:val="subject"/>
    <w:basedOn w:val="Normln"/>
    <w:qFormat/>
    <w:rsid w:val="00207F90"/>
    <w:pPr>
      <w:spacing w:beforeAutospacing="1" w:afterAutospacing="1" w:line="240" w:lineRule="auto"/>
      <w:jc w:val="center"/>
    </w:pPr>
    <w:rPr>
      <w:rFonts w:eastAsia="Times New Roman" w:cs="Times New Roman"/>
      <w:b/>
      <w:bCs/>
      <w:sz w:val="22"/>
      <w:lang w:eastAsia="cs-CZ"/>
    </w:rPr>
  </w:style>
  <w:style w:type="paragraph" w:styleId="Normlnweb">
    <w:name w:val="Normal (Web)"/>
    <w:basedOn w:val="Normln"/>
    <w:uiPriority w:val="99"/>
    <w:unhideWhenUsed/>
    <w:qFormat/>
    <w:rsid w:val="00207F90"/>
    <w:pPr>
      <w:spacing w:beforeAutospacing="1" w:afterAutospacing="1" w:line="240" w:lineRule="auto"/>
    </w:pPr>
    <w:rPr>
      <w:rFonts w:eastAsia="Times New Roman" w:cs="Times New Roman"/>
      <w:szCs w:val="24"/>
      <w:lang w:eastAsia="cs-CZ"/>
    </w:rPr>
  </w:style>
  <w:style w:type="paragraph" w:styleId="Zhlav">
    <w:name w:val="header"/>
    <w:basedOn w:val="Normln"/>
    <w:link w:val="ZhlavChar"/>
    <w:uiPriority w:val="99"/>
    <w:unhideWhenUsed/>
    <w:rsid w:val="000B3CA5"/>
    <w:pPr>
      <w:tabs>
        <w:tab w:val="center" w:pos="4536"/>
        <w:tab w:val="right" w:pos="9072"/>
      </w:tabs>
      <w:spacing w:after="0" w:line="240" w:lineRule="auto"/>
    </w:pPr>
  </w:style>
  <w:style w:type="paragraph" w:styleId="Zpat">
    <w:name w:val="footer"/>
    <w:basedOn w:val="Normln"/>
    <w:link w:val="ZpatChar"/>
    <w:uiPriority w:val="99"/>
    <w:unhideWhenUsed/>
    <w:rsid w:val="000B3CA5"/>
    <w:pPr>
      <w:tabs>
        <w:tab w:val="center" w:pos="4536"/>
        <w:tab w:val="right" w:pos="9072"/>
      </w:tabs>
      <w:spacing w:after="0" w:line="240" w:lineRule="auto"/>
    </w:pPr>
  </w:style>
  <w:style w:type="paragraph" w:customStyle="1" w:styleId="Nzev2">
    <w:name w:val="Název2"/>
    <w:basedOn w:val="Normln"/>
    <w:qFormat/>
    <w:rsid w:val="00153590"/>
    <w:pPr>
      <w:spacing w:beforeAutospacing="1" w:afterAutospacing="1" w:line="240" w:lineRule="auto"/>
      <w:jc w:val="center"/>
    </w:pPr>
    <w:rPr>
      <w:rFonts w:eastAsia="Times New Roman" w:cs="Times New Roman"/>
      <w:b/>
      <w:bCs/>
      <w:szCs w:val="24"/>
      <w:lang w:eastAsia="cs-CZ"/>
    </w:rPr>
  </w:style>
  <w:style w:type="paragraph" w:customStyle="1" w:styleId="PS-slovanseznam">
    <w:name w:val="PS-číslovaný seznam"/>
    <w:basedOn w:val="Normln"/>
    <w:qFormat/>
    <w:rsid w:val="00E748CE"/>
    <w:pPr>
      <w:tabs>
        <w:tab w:val="left" w:pos="0"/>
      </w:tabs>
      <w:spacing w:after="400"/>
      <w:ind w:left="357" w:hanging="357"/>
      <w:jc w:val="both"/>
    </w:pPr>
    <w:rPr>
      <w:rFonts w:cs="Times New Roman"/>
    </w:rPr>
  </w:style>
  <w:style w:type="paragraph" w:customStyle="1" w:styleId="Nzev3">
    <w:name w:val="Název3"/>
    <w:basedOn w:val="Normln"/>
    <w:qFormat/>
    <w:rsid w:val="00824567"/>
    <w:pPr>
      <w:spacing w:beforeAutospacing="1" w:afterAutospacing="1" w:line="240" w:lineRule="auto"/>
      <w:jc w:val="center"/>
    </w:pPr>
    <w:rPr>
      <w:rFonts w:eastAsia="Times New Roman" w:cs="Times New Roman"/>
      <w:b/>
      <w:bCs/>
      <w:szCs w:val="24"/>
      <w:lang w:eastAsia="cs-CZ"/>
    </w:rPr>
  </w:style>
  <w:style w:type="paragraph" w:customStyle="1" w:styleId="msonormal0">
    <w:name w:val="msonormal"/>
    <w:basedOn w:val="Normln"/>
    <w:qFormat/>
    <w:rsid w:val="00AE5673"/>
    <w:pPr>
      <w:spacing w:beforeAutospacing="1" w:afterAutospacing="1" w:line="240" w:lineRule="auto"/>
    </w:pPr>
    <w:rPr>
      <w:rFonts w:eastAsia="Times New Roman" w:cs="Times New Roman"/>
      <w:szCs w:val="24"/>
      <w:lang w:eastAsia="cs-CZ"/>
    </w:rPr>
  </w:style>
  <w:style w:type="paragraph" w:customStyle="1" w:styleId="Nzev4">
    <w:name w:val="Název4"/>
    <w:basedOn w:val="Normln"/>
    <w:qFormat/>
    <w:rsid w:val="00AE5673"/>
    <w:pPr>
      <w:spacing w:beforeAutospacing="1" w:afterAutospacing="1" w:line="240" w:lineRule="auto"/>
    </w:pPr>
    <w:rPr>
      <w:rFonts w:eastAsia="Times New Roman" w:cs="Times New Roman"/>
      <w:szCs w:val="24"/>
      <w:lang w:eastAsia="cs-CZ"/>
    </w:rPr>
  </w:style>
  <w:style w:type="paragraph" w:customStyle="1" w:styleId="Default">
    <w:name w:val="Default"/>
    <w:qFormat/>
    <w:rPr>
      <w:rFonts w:ascii="Graphik LG Light" w:eastAsia="Calibri" w:hAnsi="Graphik LG Light" w:cs="Graphik LG Light"/>
      <w:color w:val="000000"/>
      <w:sz w:val="24"/>
      <w:szCs w:val="24"/>
    </w:rPr>
  </w:style>
  <w:style w:type="paragraph" w:customStyle="1" w:styleId="Pa4">
    <w:name w:val="Pa4"/>
    <w:basedOn w:val="Default"/>
    <w:next w:val="Default"/>
    <w:qFormat/>
    <w:pPr>
      <w:spacing w:line="241" w:lineRule="atLeast"/>
    </w:pPr>
    <w:rPr>
      <w:rFonts w:ascii="Graphik LG Regular" w:hAnsi="Graphik LG Regular" w:cstheme="minorBidi"/>
      <w:color w:val="00000A"/>
    </w:rPr>
  </w:style>
  <w:style w:type="paragraph" w:customStyle="1" w:styleId="Pa8">
    <w:name w:val="Pa8"/>
    <w:basedOn w:val="Default"/>
    <w:next w:val="Default"/>
    <w:qFormat/>
    <w:pPr>
      <w:spacing w:line="241" w:lineRule="atLeast"/>
    </w:pPr>
    <w:rPr>
      <w:rFonts w:ascii="Graphik LG Regular" w:hAnsi="Graphik LG Regular" w:cstheme="minorBidi"/>
      <w:color w:val="00000A"/>
    </w:rPr>
  </w:style>
  <w:style w:type="paragraph" w:styleId="Textpoznpodarou">
    <w:name w:val="footnote text"/>
    <w:basedOn w:val="Normln"/>
  </w:style>
  <w:style w:type="paragraph" w:customStyle="1" w:styleId="Pa2">
    <w:name w:val="Pa2"/>
    <w:basedOn w:val="Normln"/>
    <w:qFormat/>
    <w:pPr>
      <w:spacing w:after="0" w:line="193" w:lineRule="atLeast"/>
    </w:pPr>
    <w:rPr>
      <w:rFonts w:ascii="Graphik LG Semibold" w:hAnsi="Graphik LG Semibold"/>
      <w:szCs w:val="24"/>
    </w:rPr>
  </w:style>
  <w:style w:type="paragraph" w:customStyle="1" w:styleId="Pa3">
    <w:name w:val="Pa3"/>
    <w:basedOn w:val="Normln"/>
    <w:qFormat/>
    <w:pPr>
      <w:spacing w:after="0" w:line="193" w:lineRule="atLeast"/>
    </w:pPr>
    <w:rPr>
      <w:rFonts w:ascii="Graphik LG Regular" w:hAnsi="Graphik LG Regular"/>
      <w:szCs w:val="24"/>
    </w:rPr>
  </w:style>
  <w:style w:type="paragraph" w:customStyle="1" w:styleId="western">
    <w:name w:val="western"/>
    <w:basedOn w:val="Normln"/>
    <w:qFormat/>
    <w:pPr>
      <w:spacing w:beforeAutospacing="1" w:after="119" w:line="240" w:lineRule="auto"/>
    </w:pPr>
    <w:rPr>
      <w:rFonts w:eastAsia="Times New Roman" w:cs="Times New Roman"/>
      <w:color w:val="000000"/>
      <w:szCs w:val="24"/>
      <w:lang w:eastAsia="cs-CZ"/>
    </w:rPr>
  </w:style>
  <w:style w:type="paragraph" w:customStyle="1" w:styleId="Obsahtabulky">
    <w:name w:val="Obsah tabulky"/>
    <w:basedOn w:val="Normln"/>
    <w:qFormat/>
  </w:style>
  <w:style w:type="paragraph" w:customStyle="1" w:styleId="Nadpistabulky">
    <w:name w:val="Nadpis tabulky"/>
    <w:basedOn w:val="Obsahtabulky"/>
    <w:qFormat/>
  </w:style>
  <w:style w:type="paragraph" w:customStyle="1" w:styleId="PS-uvodnodstavec">
    <w:name w:val="PS-uvodní odstavec"/>
    <w:basedOn w:val="Normln"/>
    <w:qFormat/>
    <w:pPr>
      <w:spacing w:after="360"/>
      <w:ind w:firstLine="709"/>
      <w:jc w:val="both"/>
    </w:pPr>
  </w:style>
  <w:style w:type="character" w:customStyle="1" w:styleId="Nadpis1Char">
    <w:name w:val="Nadpis 1 Char"/>
    <w:basedOn w:val="Standardnpsmoodstavce"/>
    <w:link w:val="Nadpis1"/>
    <w:qFormat/>
    <w:rsid w:val="00D876AF"/>
    <w:rPr>
      <w:rFonts w:ascii="Times New Roman" w:eastAsia="Times New Roman" w:hAnsi="Times New Roman" w:cs="Times New Roman"/>
      <w:b/>
      <w:i/>
      <w:color w:val="00000A"/>
      <w:spacing w:val="-3"/>
      <w:sz w:val="28"/>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sp.cz/sqw/text/text2.sqw?idd=1561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p.cz/sqw/text/text2.sqw?idd=156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cz/sqw/text/text2.sqw?idd=1561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p.cz/sqw/text/text2.sqw?idd=156110" TargetMode="External"/><Relationship Id="rId4" Type="http://schemas.openxmlformats.org/officeDocument/2006/relationships/settings" Target="settings.xml"/><Relationship Id="rId9" Type="http://schemas.openxmlformats.org/officeDocument/2006/relationships/hyperlink" Target="http://www.psp.cz/sqw/text/text2.sqw?idd=156122"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0C1A078-D3F6-45C7-835B-EFC53F28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13</Pages>
  <Words>3800</Words>
  <Characters>22423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Perglerova Iva</dc:creator>
  <dc:description/>
  <cp:lastModifiedBy>Perglerova Iva</cp:lastModifiedBy>
  <cp:revision>120</cp:revision>
  <cp:lastPrinted>2019-04-23T08:30:00Z</cp:lastPrinted>
  <dcterms:created xsi:type="dcterms:W3CDTF">2019-03-05T10:30:00Z</dcterms:created>
  <dcterms:modified xsi:type="dcterms:W3CDTF">2019-04-24T14:53:00Z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Parlament CR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