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9D159" w14:textId="6F69832E" w:rsidR="00315AFC" w:rsidRPr="00B00872" w:rsidRDefault="00315AFC" w:rsidP="00B85D67">
      <w:pPr>
        <w:jc w:val="center"/>
        <w:rPr>
          <w:b/>
          <w:i/>
          <w:sz w:val="28"/>
          <w:szCs w:val="28"/>
        </w:rPr>
      </w:pPr>
      <w:r w:rsidRPr="00B00872">
        <w:rPr>
          <w:b/>
          <w:i/>
          <w:sz w:val="28"/>
          <w:szCs w:val="28"/>
        </w:rPr>
        <w:t>Parlament České republiky</w:t>
      </w:r>
    </w:p>
    <w:p w14:paraId="54E119E0" w14:textId="77777777" w:rsidR="00315AFC" w:rsidRPr="00B00872" w:rsidRDefault="00315AFC" w:rsidP="00B85D67">
      <w:pPr>
        <w:jc w:val="center"/>
        <w:rPr>
          <w:b/>
          <w:i/>
          <w:sz w:val="28"/>
          <w:szCs w:val="28"/>
        </w:rPr>
      </w:pPr>
      <w:r w:rsidRPr="00B00872">
        <w:rPr>
          <w:b/>
          <w:i/>
          <w:sz w:val="28"/>
          <w:szCs w:val="28"/>
        </w:rPr>
        <w:t>POSLANECKÁ SNĚMOVNA</w:t>
      </w:r>
    </w:p>
    <w:p w14:paraId="1792E461" w14:textId="2A1F0A5F" w:rsidR="003E02DF" w:rsidRPr="00B00872" w:rsidRDefault="00315AFC" w:rsidP="00B85D67">
      <w:pPr>
        <w:jc w:val="center"/>
        <w:rPr>
          <w:b/>
          <w:i/>
          <w:sz w:val="28"/>
          <w:szCs w:val="28"/>
        </w:rPr>
      </w:pPr>
      <w:r w:rsidRPr="00B00872">
        <w:rPr>
          <w:b/>
          <w:i/>
          <w:sz w:val="28"/>
          <w:szCs w:val="28"/>
        </w:rPr>
        <w:t>20</w:t>
      </w:r>
      <w:r w:rsidR="00C73E61" w:rsidRPr="00B00872">
        <w:rPr>
          <w:b/>
          <w:i/>
          <w:sz w:val="28"/>
          <w:szCs w:val="28"/>
        </w:rPr>
        <w:t>2</w:t>
      </w:r>
      <w:r w:rsidR="00641B5B">
        <w:rPr>
          <w:b/>
          <w:i/>
          <w:sz w:val="28"/>
          <w:szCs w:val="28"/>
        </w:rPr>
        <w:t>2</w:t>
      </w:r>
      <w:r w:rsidR="008A5199" w:rsidRPr="00B00872">
        <w:rPr>
          <w:b/>
          <w:i/>
          <w:sz w:val="28"/>
          <w:szCs w:val="28"/>
        </w:rPr>
        <w:t xml:space="preserve"> </w:t>
      </w:r>
      <w:r w:rsidR="002F09DA" w:rsidRPr="00B00872">
        <w:rPr>
          <w:b/>
          <w:i/>
          <w:sz w:val="28"/>
          <w:szCs w:val="28"/>
        </w:rPr>
        <w:t xml:space="preserve"> </w:t>
      </w:r>
    </w:p>
    <w:p w14:paraId="58D7BD3B" w14:textId="4086ECD7" w:rsidR="00315AFC" w:rsidRPr="00B00872" w:rsidRDefault="00EF0523" w:rsidP="00B85D67">
      <w:pPr>
        <w:jc w:val="center"/>
        <w:rPr>
          <w:b/>
          <w:i/>
          <w:sz w:val="28"/>
          <w:szCs w:val="28"/>
        </w:rPr>
      </w:pPr>
      <w:r w:rsidRPr="00B00872">
        <w:rPr>
          <w:b/>
          <w:i/>
          <w:sz w:val="28"/>
          <w:szCs w:val="28"/>
        </w:rPr>
        <w:t>9</w:t>
      </w:r>
      <w:r w:rsidR="00315AFC" w:rsidRPr="00B00872">
        <w:rPr>
          <w:b/>
          <w:i/>
          <w:sz w:val="28"/>
          <w:szCs w:val="28"/>
        </w:rPr>
        <w:t>. volební období</w:t>
      </w:r>
    </w:p>
    <w:p w14:paraId="33D35CCE" w14:textId="77777777" w:rsidR="000F7A6E" w:rsidRDefault="000F7A6E" w:rsidP="00B85D67">
      <w:pPr>
        <w:jc w:val="center"/>
        <w:rPr>
          <w:b/>
          <w:i/>
          <w:sz w:val="28"/>
          <w:szCs w:val="28"/>
        </w:rPr>
      </w:pPr>
    </w:p>
    <w:p w14:paraId="5184C6DB" w14:textId="32EE89CA" w:rsidR="00315AFC" w:rsidRDefault="00315AFC" w:rsidP="00B85D67">
      <w:pPr>
        <w:jc w:val="center"/>
        <w:rPr>
          <w:b/>
          <w:i/>
          <w:sz w:val="28"/>
          <w:szCs w:val="28"/>
        </w:rPr>
      </w:pPr>
      <w:r w:rsidRPr="00B00872">
        <w:rPr>
          <w:b/>
          <w:i/>
          <w:sz w:val="28"/>
          <w:szCs w:val="28"/>
        </w:rPr>
        <w:t>Z Á P I S</w:t>
      </w:r>
      <w:r w:rsidR="00D847B7" w:rsidRPr="00B00872">
        <w:rPr>
          <w:b/>
          <w:i/>
          <w:sz w:val="28"/>
          <w:szCs w:val="28"/>
        </w:rPr>
        <w:t xml:space="preserve"> </w:t>
      </w:r>
      <w:r w:rsidRPr="00B00872">
        <w:rPr>
          <w:b/>
          <w:i/>
          <w:sz w:val="28"/>
          <w:szCs w:val="28"/>
        </w:rPr>
        <w:t xml:space="preserve">z </w:t>
      </w:r>
      <w:r w:rsidR="005F72D0">
        <w:rPr>
          <w:b/>
          <w:i/>
          <w:sz w:val="28"/>
          <w:szCs w:val="28"/>
        </w:rPr>
        <w:t>6</w:t>
      </w:r>
      <w:r w:rsidRPr="00B00872">
        <w:rPr>
          <w:b/>
          <w:i/>
          <w:sz w:val="28"/>
          <w:szCs w:val="28"/>
        </w:rPr>
        <w:t>.</w:t>
      </w:r>
      <w:r w:rsidR="00992491">
        <w:rPr>
          <w:b/>
          <w:i/>
          <w:sz w:val="28"/>
          <w:szCs w:val="28"/>
        </w:rPr>
        <w:t xml:space="preserve"> </w:t>
      </w:r>
      <w:r w:rsidRPr="00B00872">
        <w:rPr>
          <w:b/>
          <w:i/>
          <w:sz w:val="28"/>
          <w:szCs w:val="28"/>
        </w:rPr>
        <w:t>schůze</w:t>
      </w:r>
    </w:p>
    <w:p w14:paraId="6DCD9ABE" w14:textId="3F6BC39C" w:rsidR="00315AFC" w:rsidRPr="00B00872" w:rsidRDefault="00315AFC" w:rsidP="00B85D67">
      <w:pPr>
        <w:jc w:val="center"/>
        <w:rPr>
          <w:b/>
          <w:i/>
          <w:sz w:val="28"/>
          <w:szCs w:val="28"/>
        </w:rPr>
      </w:pPr>
      <w:r w:rsidRPr="00B00872">
        <w:rPr>
          <w:b/>
          <w:i/>
          <w:sz w:val="28"/>
          <w:szCs w:val="28"/>
        </w:rPr>
        <w:t>výboru pro vědu, vzdělání, kulturu, mládež a tělovýchovu,</w:t>
      </w:r>
    </w:p>
    <w:p w14:paraId="16B68D88" w14:textId="013074AD" w:rsidR="002F09DA" w:rsidRDefault="00315AFC" w:rsidP="00B85D67">
      <w:pPr>
        <w:jc w:val="center"/>
        <w:rPr>
          <w:b/>
          <w:i/>
          <w:sz w:val="28"/>
          <w:szCs w:val="28"/>
        </w:rPr>
      </w:pPr>
      <w:r w:rsidRPr="00B00872">
        <w:rPr>
          <w:b/>
          <w:i/>
          <w:sz w:val="28"/>
          <w:szCs w:val="28"/>
        </w:rPr>
        <w:t>která se konala</w:t>
      </w:r>
      <w:r w:rsidR="005F72D0">
        <w:rPr>
          <w:b/>
          <w:i/>
          <w:sz w:val="28"/>
          <w:szCs w:val="28"/>
        </w:rPr>
        <w:t xml:space="preserve"> ve </w:t>
      </w:r>
      <w:proofErr w:type="gramStart"/>
      <w:r w:rsidR="005F72D0">
        <w:rPr>
          <w:b/>
          <w:i/>
          <w:sz w:val="28"/>
          <w:szCs w:val="28"/>
        </w:rPr>
        <w:t xml:space="preserve">dnech </w:t>
      </w:r>
      <w:r w:rsidRPr="00B00872">
        <w:rPr>
          <w:b/>
          <w:i/>
          <w:sz w:val="28"/>
          <w:szCs w:val="28"/>
        </w:rPr>
        <w:t xml:space="preserve"> </w:t>
      </w:r>
      <w:r w:rsidR="00641B5B">
        <w:rPr>
          <w:b/>
          <w:i/>
          <w:sz w:val="28"/>
          <w:szCs w:val="28"/>
        </w:rPr>
        <w:t>2</w:t>
      </w:r>
      <w:r w:rsidR="009701FD">
        <w:rPr>
          <w:b/>
          <w:i/>
          <w:sz w:val="28"/>
          <w:szCs w:val="28"/>
        </w:rPr>
        <w:t>3</w:t>
      </w:r>
      <w:proofErr w:type="gramEnd"/>
      <w:r w:rsidR="000E4FA5">
        <w:rPr>
          <w:b/>
          <w:i/>
          <w:sz w:val="28"/>
          <w:szCs w:val="28"/>
        </w:rPr>
        <w:t>.</w:t>
      </w:r>
      <w:r w:rsidR="009701FD">
        <w:rPr>
          <w:b/>
          <w:i/>
          <w:sz w:val="28"/>
          <w:szCs w:val="28"/>
        </w:rPr>
        <w:t xml:space="preserve"> a 24.</w:t>
      </w:r>
      <w:r w:rsidR="001B1515" w:rsidRPr="00B00872">
        <w:rPr>
          <w:b/>
          <w:i/>
          <w:sz w:val="28"/>
          <w:szCs w:val="28"/>
        </w:rPr>
        <w:t xml:space="preserve"> </w:t>
      </w:r>
      <w:r w:rsidR="009701FD">
        <w:rPr>
          <w:b/>
          <w:i/>
          <w:sz w:val="28"/>
          <w:szCs w:val="28"/>
        </w:rPr>
        <w:t>února</w:t>
      </w:r>
      <w:r w:rsidR="009356A0">
        <w:rPr>
          <w:b/>
          <w:i/>
          <w:sz w:val="28"/>
          <w:szCs w:val="28"/>
        </w:rPr>
        <w:t xml:space="preserve"> </w:t>
      </w:r>
      <w:r w:rsidR="000477DA" w:rsidRPr="00B00872">
        <w:rPr>
          <w:b/>
          <w:i/>
          <w:sz w:val="28"/>
          <w:szCs w:val="28"/>
        </w:rPr>
        <w:t>202</w:t>
      </w:r>
      <w:r w:rsidR="00641B5B">
        <w:rPr>
          <w:b/>
          <w:i/>
          <w:sz w:val="28"/>
          <w:szCs w:val="28"/>
        </w:rPr>
        <w:t>2</w:t>
      </w:r>
      <w:r w:rsidR="00322195" w:rsidRPr="00B00872">
        <w:rPr>
          <w:b/>
          <w:i/>
          <w:sz w:val="28"/>
          <w:szCs w:val="28"/>
        </w:rPr>
        <w:t xml:space="preserve"> od </w:t>
      </w:r>
      <w:r w:rsidR="00641B5B">
        <w:rPr>
          <w:b/>
          <w:i/>
          <w:sz w:val="28"/>
          <w:szCs w:val="28"/>
        </w:rPr>
        <w:t>10</w:t>
      </w:r>
      <w:r w:rsidR="00322195" w:rsidRPr="00B00872">
        <w:rPr>
          <w:b/>
          <w:i/>
          <w:sz w:val="28"/>
          <w:szCs w:val="28"/>
        </w:rPr>
        <w:t>:</w:t>
      </w:r>
      <w:r w:rsidR="00641B5B">
        <w:rPr>
          <w:b/>
          <w:i/>
          <w:sz w:val="28"/>
          <w:szCs w:val="28"/>
        </w:rPr>
        <w:t>00</w:t>
      </w:r>
      <w:r w:rsidR="00322195" w:rsidRPr="00B00872">
        <w:rPr>
          <w:b/>
          <w:i/>
          <w:sz w:val="28"/>
          <w:szCs w:val="28"/>
        </w:rPr>
        <w:t xml:space="preserve"> hodin</w:t>
      </w:r>
    </w:p>
    <w:p w14:paraId="5DF53030" w14:textId="2C267699" w:rsidR="009356A0" w:rsidRDefault="001B1515" w:rsidP="00B85D67">
      <w:pPr>
        <w:jc w:val="center"/>
      </w:pPr>
      <w:r w:rsidRPr="009356A0">
        <w:rPr>
          <w:spacing w:val="-3"/>
          <w:szCs w:val="24"/>
        </w:rPr>
        <w:t>v budově</w:t>
      </w:r>
      <w:r w:rsidRPr="00B00872">
        <w:rPr>
          <w:b/>
          <w:spacing w:val="-3"/>
          <w:szCs w:val="24"/>
        </w:rPr>
        <w:t xml:space="preserve"> </w:t>
      </w:r>
      <w:r w:rsidR="009356A0">
        <w:t xml:space="preserve">A Poslanecké sněmovny, Sněmovní 4, </w:t>
      </w:r>
      <w:proofErr w:type="gramStart"/>
      <w:r w:rsidR="009356A0">
        <w:t>118 26  Praha</w:t>
      </w:r>
      <w:proofErr w:type="gramEnd"/>
      <w:r w:rsidR="009356A0">
        <w:t xml:space="preserve"> 1, </w:t>
      </w:r>
    </w:p>
    <w:p w14:paraId="22467B34" w14:textId="64254215" w:rsidR="009356A0" w:rsidRDefault="009356A0" w:rsidP="00B85D67">
      <w:pPr>
        <w:jc w:val="center"/>
      </w:pPr>
      <w:r>
        <w:t>v místnosti č. 106 - Sál Dagmar Burešové</w:t>
      </w:r>
    </w:p>
    <w:p w14:paraId="41DE94C0" w14:textId="77777777" w:rsidR="00315AFC" w:rsidRPr="00B00872" w:rsidRDefault="00315AFC" w:rsidP="00B85D67">
      <w:pPr>
        <w:jc w:val="both"/>
        <w:rPr>
          <w:b/>
          <w:spacing w:val="-3"/>
          <w:sz w:val="28"/>
          <w:szCs w:val="28"/>
        </w:rPr>
      </w:pPr>
    </w:p>
    <w:p w14:paraId="258A2C66" w14:textId="77777777" w:rsidR="00883212" w:rsidRDefault="00A56DCA" w:rsidP="00B85D67">
      <w:pPr>
        <w:jc w:val="both"/>
        <w:rPr>
          <w:szCs w:val="24"/>
        </w:rPr>
      </w:pPr>
      <w:r w:rsidRPr="00B00872">
        <w:rPr>
          <w:b/>
          <w:spacing w:val="-3"/>
          <w:szCs w:val="24"/>
        </w:rPr>
        <w:t>Z jednání omluveni</w:t>
      </w:r>
      <w:r w:rsidR="00292284" w:rsidRPr="00B00872">
        <w:rPr>
          <w:b/>
          <w:spacing w:val="-3"/>
          <w:szCs w:val="24"/>
        </w:rPr>
        <w:t>:</w:t>
      </w:r>
      <w:r w:rsidR="008A5199" w:rsidRPr="00B00872">
        <w:rPr>
          <w:szCs w:val="24"/>
        </w:rPr>
        <w:t xml:space="preserve"> </w:t>
      </w:r>
      <w:r w:rsidR="00F00471">
        <w:rPr>
          <w:szCs w:val="24"/>
        </w:rPr>
        <w:t xml:space="preserve"> </w:t>
      </w:r>
    </w:p>
    <w:p w14:paraId="735C0AA4" w14:textId="241AD39B" w:rsidR="00894D20" w:rsidRDefault="00BC4504" w:rsidP="00B85D67">
      <w:pPr>
        <w:jc w:val="both"/>
        <w:rPr>
          <w:szCs w:val="24"/>
        </w:rPr>
      </w:pPr>
      <w:r w:rsidRPr="00AA6574">
        <w:rPr>
          <w:b/>
          <w:szCs w:val="24"/>
        </w:rPr>
        <w:t>23. 2. 2022</w:t>
      </w:r>
      <w:r w:rsidR="00F00471">
        <w:rPr>
          <w:szCs w:val="24"/>
        </w:rPr>
        <w:t xml:space="preserve"> </w:t>
      </w:r>
      <w:r w:rsidR="00883212" w:rsidRPr="00AA6574">
        <w:rPr>
          <w:szCs w:val="24"/>
          <w:u w:val="single"/>
        </w:rPr>
        <w:t>Celý den</w:t>
      </w:r>
      <w:r w:rsidR="00883212">
        <w:rPr>
          <w:szCs w:val="24"/>
        </w:rPr>
        <w:t xml:space="preserve"> - </w:t>
      </w:r>
      <w:r w:rsidR="00894D20">
        <w:rPr>
          <w:szCs w:val="24"/>
        </w:rPr>
        <w:t>posl. Ivan Jáč,</w:t>
      </w:r>
      <w:r w:rsidR="00F00471">
        <w:rPr>
          <w:szCs w:val="24"/>
        </w:rPr>
        <w:t xml:space="preserve"> </w:t>
      </w:r>
      <w:r w:rsidR="00A8789A">
        <w:rPr>
          <w:szCs w:val="24"/>
        </w:rPr>
        <w:t>posl. Matěj Ondřej Havel</w:t>
      </w:r>
      <w:r w:rsidR="00883212">
        <w:rPr>
          <w:szCs w:val="24"/>
        </w:rPr>
        <w:t xml:space="preserve">; </w:t>
      </w:r>
      <w:r w:rsidR="00883212" w:rsidRPr="00AA6574">
        <w:rPr>
          <w:szCs w:val="24"/>
          <w:u w:val="single"/>
        </w:rPr>
        <w:t>dopoledne</w:t>
      </w:r>
      <w:r w:rsidR="00A8789A">
        <w:rPr>
          <w:szCs w:val="24"/>
        </w:rPr>
        <w:t xml:space="preserve"> </w:t>
      </w:r>
      <w:r w:rsidR="00AA6574">
        <w:rPr>
          <w:szCs w:val="24"/>
        </w:rPr>
        <w:t xml:space="preserve">- </w:t>
      </w:r>
      <w:r w:rsidR="0095253B">
        <w:rPr>
          <w:szCs w:val="24"/>
        </w:rPr>
        <w:t xml:space="preserve">posl. </w:t>
      </w:r>
      <w:r w:rsidR="00A8789A">
        <w:rPr>
          <w:szCs w:val="24"/>
        </w:rPr>
        <w:t>Pavla Pivoňka Vaňková</w:t>
      </w:r>
      <w:r w:rsidR="00883212">
        <w:rPr>
          <w:szCs w:val="24"/>
        </w:rPr>
        <w:t xml:space="preserve">; </w:t>
      </w:r>
      <w:r w:rsidR="00883212" w:rsidRPr="00AA6574">
        <w:rPr>
          <w:szCs w:val="24"/>
          <w:u w:val="single"/>
        </w:rPr>
        <w:t>odpoledne</w:t>
      </w:r>
      <w:r w:rsidR="00883212">
        <w:rPr>
          <w:szCs w:val="24"/>
        </w:rPr>
        <w:t xml:space="preserve"> - </w:t>
      </w:r>
      <w:r w:rsidR="00A8789A">
        <w:rPr>
          <w:szCs w:val="24"/>
        </w:rPr>
        <w:t>posl. Šimon Heller</w:t>
      </w:r>
      <w:r>
        <w:rPr>
          <w:szCs w:val="24"/>
        </w:rPr>
        <w:t xml:space="preserve"> </w:t>
      </w:r>
      <w:r w:rsidR="00883212">
        <w:rPr>
          <w:szCs w:val="24"/>
        </w:rPr>
        <w:t>(</w:t>
      </w:r>
      <w:r>
        <w:rPr>
          <w:szCs w:val="24"/>
        </w:rPr>
        <w:t>od 15 do 16 hodin</w:t>
      </w:r>
      <w:r w:rsidR="00883212">
        <w:rPr>
          <w:szCs w:val="24"/>
        </w:rPr>
        <w:t xml:space="preserve">), </w:t>
      </w:r>
      <w:r w:rsidR="00894D20">
        <w:rPr>
          <w:szCs w:val="24"/>
        </w:rPr>
        <w:t>posl. Bohuslav Svoboda</w:t>
      </w:r>
      <w:r>
        <w:rPr>
          <w:szCs w:val="24"/>
        </w:rPr>
        <w:t>, posl. Julius Špičák, posl. Michaela Šebelová, posl. Stanislav Fridrich, posl. Karel Rais.</w:t>
      </w:r>
    </w:p>
    <w:p w14:paraId="09FE13A4" w14:textId="3DC5E6A3" w:rsidR="00EF0523" w:rsidRPr="00B00872" w:rsidRDefault="00BC4504" w:rsidP="00B85D67">
      <w:pPr>
        <w:jc w:val="both"/>
        <w:rPr>
          <w:szCs w:val="24"/>
        </w:rPr>
      </w:pPr>
      <w:r w:rsidRPr="00AA6574">
        <w:rPr>
          <w:b/>
          <w:szCs w:val="24"/>
        </w:rPr>
        <w:t>24. 2. 2022</w:t>
      </w:r>
      <w:r>
        <w:rPr>
          <w:szCs w:val="24"/>
        </w:rPr>
        <w:t xml:space="preserve"> posl. Jan Berki, posl. Lubomír Brož, posl. Matěj Ondřej Havel, posl. Šimon Heller, posl. Ivan Jáč, posl. Jakub Janda, posl. Pavel Klíma, posl. Jan Lacina, posl. Karel Rais, posl. Karel Sládeček, posl. Bohuslav Svoboda, posl. Davi</w:t>
      </w:r>
      <w:r w:rsidR="00AA6574">
        <w:rPr>
          <w:szCs w:val="24"/>
        </w:rPr>
        <w:t>d Šimek, posl. Renáta Zajíčková</w:t>
      </w:r>
    </w:p>
    <w:p w14:paraId="677EE854" w14:textId="546B6043" w:rsidR="00541736" w:rsidRDefault="00322195" w:rsidP="00B85D67">
      <w:pPr>
        <w:jc w:val="both"/>
        <w:rPr>
          <w:spacing w:val="-3"/>
          <w:szCs w:val="22"/>
        </w:rPr>
      </w:pPr>
      <w:r w:rsidRPr="00B00872">
        <w:rPr>
          <w:b/>
          <w:spacing w:val="-3"/>
          <w:szCs w:val="24"/>
        </w:rPr>
        <w:t>P</w:t>
      </w:r>
      <w:r w:rsidR="00892BC1" w:rsidRPr="00B00872">
        <w:rPr>
          <w:b/>
          <w:spacing w:val="-3"/>
          <w:szCs w:val="24"/>
        </w:rPr>
        <w:t>řítomn</w:t>
      </w:r>
      <w:r w:rsidR="00F469AC">
        <w:rPr>
          <w:b/>
          <w:spacing w:val="-3"/>
          <w:szCs w:val="24"/>
        </w:rPr>
        <w:t>í poslanci</w:t>
      </w:r>
      <w:r w:rsidR="0095253B">
        <w:rPr>
          <w:b/>
          <w:spacing w:val="-3"/>
          <w:szCs w:val="24"/>
        </w:rPr>
        <w:t xml:space="preserve"> na 6. schůzi</w:t>
      </w:r>
      <w:r w:rsidR="008A5199" w:rsidRPr="00B00872">
        <w:rPr>
          <w:b/>
          <w:spacing w:val="-3"/>
          <w:szCs w:val="24"/>
        </w:rPr>
        <w:t>:</w:t>
      </w:r>
      <w:r w:rsidR="008A5199" w:rsidRPr="00B00872">
        <w:rPr>
          <w:spacing w:val="-3"/>
          <w:szCs w:val="24"/>
        </w:rPr>
        <w:t xml:space="preserve"> </w:t>
      </w:r>
      <w:r w:rsidR="0095253B" w:rsidRPr="00E31D40">
        <w:rPr>
          <w:spacing w:val="-3"/>
          <w:szCs w:val="24"/>
        </w:rPr>
        <w:t xml:space="preserve">posl. Jan Berki, posl. Jana Berkovcová, </w:t>
      </w:r>
      <w:r w:rsidR="0095253B">
        <w:rPr>
          <w:spacing w:val="-3"/>
          <w:szCs w:val="24"/>
        </w:rPr>
        <w:t xml:space="preserve">posl. Lubomír Brož, </w:t>
      </w:r>
      <w:r w:rsidR="0095253B" w:rsidRPr="00E31D40">
        <w:rPr>
          <w:spacing w:val="-3"/>
          <w:szCs w:val="24"/>
        </w:rPr>
        <w:t>posl. Romana Fischerová, posl. Stanislav Fridrich, posl. Martin Hájek, posl. Šimon Heller, posl. Jakub Janda, posl. Zdeněk Kettner, posl. Pavel Klíma,</w:t>
      </w:r>
      <w:r w:rsidR="0095253B">
        <w:rPr>
          <w:spacing w:val="-3"/>
          <w:szCs w:val="24"/>
        </w:rPr>
        <w:t xml:space="preserve"> posl. Jan Lacina, posl. Pavla Pivoňka Vaňková, </w:t>
      </w:r>
      <w:r w:rsidR="0095253B" w:rsidRPr="00E31D40">
        <w:rPr>
          <w:spacing w:val="-3"/>
          <w:szCs w:val="24"/>
        </w:rPr>
        <w:t xml:space="preserve">posl. Karel Rais, posl. Jan Richter, posl. Karel Sládeček, posl. Bohuslav Svoboda, posl. Pavel Svoboda, posl. Michaela Šebelová, posl. David Šimek, posl. Julius Špičák, posl. Ivo Vondrák, posl. Marek </w:t>
      </w:r>
      <w:r w:rsidR="0095253B">
        <w:rPr>
          <w:spacing w:val="-3"/>
          <w:szCs w:val="24"/>
        </w:rPr>
        <w:t>Výborný, posl. Renáta Zajíčková.</w:t>
      </w:r>
    </w:p>
    <w:p w14:paraId="19BE12CA" w14:textId="6B6C702B" w:rsidR="00F469AC" w:rsidRDefault="00F469AC" w:rsidP="00B85D67">
      <w:pPr>
        <w:jc w:val="both"/>
        <w:rPr>
          <w:spacing w:val="-3"/>
          <w:szCs w:val="22"/>
        </w:rPr>
      </w:pPr>
    </w:p>
    <w:p w14:paraId="3DED2C0A" w14:textId="6F182FA9" w:rsidR="00F71F6A" w:rsidRPr="00B00872" w:rsidRDefault="00E16A08" w:rsidP="00B85D67">
      <w:pPr>
        <w:jc w:val="both"/>
        <w:rPr>
          <w:szCs w:val="24"/>
        </w:rPr>
      </w:pPr>
      <w:r w:rsidRPr="00B00872">
        <w:rPr>
          <w:szCs w:val="24"/>
        </w:rPr>
        <w:t>Hlasování pomocí hlasovacího zařízení.</w:t>
      </w:r>
    </w:p>
    <w:p w14:paraId="5C5E787F" w14:textId="6976BE02" w:rsidR="00E16A08" w:rsidRDefault="00292284" w:rsidP="00B85D67">
      <w:pPr>
        <w:pStyle w:val="Textbodu"/>
        <w:rPr>
          <w:spacing w:val="-3"/>
          <w:szCs w:val="24"/>
        </w:rPr>
      </w:pPr>
      <w:r w:rsidRPr="00B00872">
        <w:rPr>
          <w:spacing w:val="-3"/>
          <w:szCs w:val="24"/>
        </w:rPr>
        <w:t>Jednání</w:t>
      </w:r>
      <w:r w:rsidR="00DC2E72">
        <w:rPr>
          <w:spacing w:val="-3"/>
          <w:szCs w:val="24"/>
        </w:rPr>
        <w:t xml:space="preserve"> </w:t>
      </w:r>
      <w:r w:rsidR="00F00471">
        <w:rPr>
          <w:spacing w:val="-3"/>
          <w:szCs w:val="24"/>
        </w:rPr>
        <w:t>6</w:t>
      </w:r>
      <w:r w:rsidR="00DC2E72">
        <w:rPr>
          <w:spacing w:val="-3"/>
          <w:szCs w:val="24"/>
        </w:rPr>
        <w:t>.</w:t>
      </w:r>
      <w:r w:rsidR="00DA11B3" w:rsidRPr="00B00872">
        <w:rPr>
          <w:spacing w:val="-3"/>
          <w:szCs w:val="24"/>
        </w:rPr>
        <w:t xml:space="preserve"> schůze výboru řídil </w:t>
      </w:r>
      <w:r w:rsidR="00DC2E72">
        <w:rPr>
          <w:spacing w:val="-3"/>
          <w:szCs w:val="24"/>
        </w:rPr>
        <w:t>předseda výboru posl. Ivo Vondrák</w:t>
      </w:r>
      <w:r w:rsidR="00E16A08" w:rsidRPr="00B00872">
        <w:rPr>
          <w:spacing w:val="-3"/>
          <w:szCs w:val="24"/>
        </w:rPr>
        <w:t>.</w:t>
      </w:r>
    </w:p>
    <w:p w14:paraId="35C8CB3E" w14:textId="3D284A78" w:rsidR="00C461F2" w:rsidRDefault="00C461F2" w:rsidP="00B85D67">
      <w:pPr>
        <w:pStyle w:val="Textbodu"/>
        <w:rPr>
          <w:spacing w:val="-3"/>
          <w:szCs w:val="24"/>
        </w:rPr>
      </w:pPr>
    </w:p>
    <w:p w14:paraId="7100FE6C" w14:textId="5B602633" w:rsidR="00DA11B3" w:rsidRDefault="00DA11B3" w:rsidP="00B85D67">
      <w:pPr>
        <w:pStyle w:val="Textbodu"/>
        <w:rPr>
          <w:b/>
          <w:spacing w:val="-3"/>
          <w:szCs w:val="24"/>
          <w:u w:val="single"/>
        </w:rPr>
      </w:pPr>
      <w:r w:rsidRPr="00B00872">
        <w:rPr>
          <w:b/>
          <w:spacing w:val="-3"/>
          <w:szCs w:val="24"/>
          <w:u w:val="single"/>
        </w:rPr>
        <w:t>Schválení pořadu schůze</w:t>
      </w:r>
    </w:p>
    <w:p w14:paraId="41B37316" w14:textId="729F7DD2" w:rsidR="003C45DA" w:rsidRDefault="003C45DA" w:rsidP="003C45DA">
      <w:pPr>
        <w:pStyle w:val="Textbodu"/>
        <w:rPr>
          <w:spacing w:val="-3"/>
          <w:szCs w:val="24"/>
        </w:rPr>
      </w:pPr>
      <w:r>
        <w:rPr>
          <w:b/>
          <w:spacing w:val="-3"/>
          <w:szCs w:val="24"/>
        </w:rPr>
        <w:t>Předs. Ivo Vondrák</w:t>
      </w:r>
      <w:r w:rsidRPr="00B00872">
        <w:rPr>
          <w:b/>
          <w:spacing w:val="-3"/>
          <w:szCs w:val="24"/>
        </w:rPr>
        <w:t xml:space="preserve"> - </w:t>
      </w:r>
      <w:r>
        <w:rPr>
          <w:spacing w:val="-3"/>
          <w:szCs w:val="24"/>
        </w:rPr>
        <w:t>návrh programu schůze obdržel</w:t>
      </w:r>
      <w:r w:rsidR="0095253B">
        <w:rPr>
          <w:spacing w:val="-3"/>
          <w:szCs w:val="24"/>
        </w:rPr>
        <w:t>i poslanci e-mailem 16. 2. 2022:</w:t>
      </w:r>
    </w:p>
    <w:p w14:paraId="12A66851" w14:textId="77777777" w:rsidR="003C45DA" w:rsidRDefault="003C45DA" w:rsidP="00B85D67">
      <w:pPr>
        <w:pStyle w:val="Textbodu"/>
        <w:rPr>
          <w:b/>
          <w:spacing w:val="-3"/>
          <w:szCs w:val="24"/>
          <w:u w:val="single"/>
        </w:rPr>
      </w:pPr>
    </w:p>
    <w:p w14:paraId="3396ED65" w14:textId="6E4F8CEF" w:rsidR="003C45DA" w:rsidRDefault="003C45DA" w:rsidP="00B85D67">
      <w:pPr>
        <w:pStyle w:val="Textbodu"/>
        <w:rPr>
          <w:b/>
          <w:spacing w:val="-3"/>
          <w:szCs w:val="24"/>
          <w:u w:val="single"/>
        </w:rPr>
      </w:pPr>
      <w:r>
        <w:rPr>
          <w:b/>
          <w:spacing w:val="-3"/>
          <w:szCs w:val="24"/>
          <w:u w:val="single"/>
        </w:rPr>
        <w:t>23. 2. 2022</w:t>
      </w:r>
    </w:p>
    <w:p w14:paraId="53186F99" w14:textId="77777777" w:rsidR="009C3205" w:rsidRDefault="009C3205" w:rsidP="009C3205">
      <w:pPr>
        <w:jc w:val="both"/>
        <w:rPr>
          <w:spacing w:val="-3"/>
        </w:rPr>
      </w:pPr>
      <w:r>
        <w:rPr>
          <w:spacing w:val="-3"/>
        </w:rPr>
        <w:t>1.</w:t>
      </w:r>
      <w:r>
        <w:rPr>
          <w:spacing w:val="-3"/>
        </w:rPr>
        <w:tab/>
        <w:t>Sdělení předsedy</w:t>
      </w:r>
    </w:p>
    <w:p w14:paraId="5F3B993E" w14:textId="77777777" w:rsidR="009C3205" w:rsidRPr="00A77657" w:rsidRDefault="009C3205" w:rsidP="009C3205">
      <w:pPr>
        <w:jc w:val="both"/>
        <w:rPr>
          <w:spacing w:val="-3"/>
        </w:rPr>
      </w:pPr>
      <w:r w:rsidRPr="00A77657">
        <w:rPr>
          <w:spacing w:val="-3"/>
        </w:rPr>
        <w:t>2.</w:t>
      </w:r>
      <w:r w:rsidRPr="00A77657">
        <w:rPr>
          <w:spacing w:val="-3"/>
        </w:rPr>
        <w:tab/>
        <w:t>Dovolba členů do podvýborů zřízených výborem</w:t>
      </w:r>
    </w:p>
    <w:p w14:paraId="0C72C31B" w14:textId="77777777" w:rsidR="009C3205" w:rsidRDefault="009C3205" w:rsidP="009C3205">
      <w:pPr>
        <w:jc w:val="both"/>
        <w:rPr>
          <w:spacing w:val="-3"/>
        </w:rPr>
      </w:pPr>
      <w:r>
        <w:rPr>
          <w:spacing w:val="-3"/>
        </w:rPr>
        <w:tab/>
        <w:t>- Podvýbor pro heraldiku a vexilologii</w:t>
      </w:r>
    </w:p>
    <w:p w14:paraId="29B3A5A5" w14:textId="77777777" w:rsidR="009C3205" w:rsidRDefault="009C3205" w:rsidP="009C3205">
      <w:pPr>
        <w:jc w:val="both"/>
        <w:rPr>
          <w:spacing w:val="-3"/>
        </w:rPr>
      </w:pPr>
      <w:r>
        <w:rPr>
          <w:spacing w:val="-3"/>
        </w:rPr>
        <w:tab/>
        <w:t>- Podvýbor pro vědu a vysoké školy</w:t>
      </w:r>
    </w:p>
    <w:p w14:paraId="6BE685AD" w14:textId="77777777" w:rsidR="009C3205" w:rsidRDefault="009C3205" w:rsidP="009C3205">
      <w:pPr>
        <w:jc w:val="both"/>
        <w:rPr>
          <w:spacing w:val="-3"/>
        </w:rPr>
      </w:pPr>
      <w:r>
        <w:rPr>
          <w:spacing w:val="-3"/>
        </w:rPr>
        <w:tab/>
        <w:t xml:space="preserve">- Podvýbor pro mládež a volnočasové aktivity </w:t>
      </w:r>
    </w:p>
    <w:p w14:paraId="600A1A30" w14:textId="77777777" w:rsidR="009C3205" w:rsidRDefault="009C3205" w:rsidP="009C3205">
      <w:pPr>
        <w:jc w:val="both"/>
        <w:rPr>
          <w:spacing w:val="-3"/>
        </w:rPr>
      </w:pPr>
      <w:r>
        <w:rPr>
          <w:spacing w:val="-3"/>
        </w:rPr>
        <w:t xml:space="preserve">3. </w:t>
      </w:r>
      <w:r>
        <w:rPr>
          <w:spacing w:val="-3"/>
        </w:rPr>
        <w:tab/>
        <w:t>Návrh rozpočtu na rok 2022, kapitola 361 - Akademie věd ČR</w:t>
      </w:r>
    </w:p>
    <w:p w14:paraId="2499DBEA" w14:textId="256DAC9E" w:rsidR="009C3205" w:rsidRDefault="009C3205" w:rsidP="009C3205">
      <w:pPr>
        <w:jc w:val="both"/>
        <w:rPr>
          <w:spacing w:val="-3"/>
        </w:rPr>
      </w:pPr>
      <w:r>
        <w:rPr>
          <w:spacing w:val="-3"/>
        </w:rPr>
        <w:t xml:space="preserve">4. </w:t>
      </w:r>
      <w:r>
        <w:rPr>
          <w:spacing w:val="-3"/>
        </w:rPr>
        <w:tab/>
        <w:t>Návrh rozpočtu na rok 2022, kapitola 321 - Grantová agentura ČR</w:t>
      </w:r>
    </w:p>
    <w:p w14:paraId="0AD6A5F2" w14:textId="0B63BDDB" w:rsidR="009C3205" w:rsidRDefault="009C3205" w:rsidP="009C3205">
      <w:pPr>
        <w:jc w:val="both"/>
        <w:rPr>
          <w:spacing w:val="-3"/>
        </w:rPr>
      </w:pPr>
      <w:r>
        <w:rPr>
          <w:spacing w:val="-3"/>
        </w:rPr>
        <w:t xml:space="preserve">5. </w:t>
      </w:r>
      <w:r>
        <w:rPr>
          <w:spacing w:val="-3"/>
        </w:rPr>
        <w:tab/>
        <w:t>Návrh rozpočtu na rok 2022, kapitola 377 - Technologická agentura ČR</w:t>
      </w:r>
    </w:p>
    <w:p w14:paraId="21F6B6FF" w14:textId="7A87D76A" w:rsidR="009C3205" w:rsidRDefault="009C3205" w:rsidP="009C3205">
      <w:pPr>
        <w:jc w:val="both"/>
        <w:rPr>
          <w:spacing w:val="-3"/>
        </w:rPr>
      </w:pPr>
      <w:r>
        <w:rPr>
          <w:spacing w:val="-3"/>
        </w:rPr>
        <w:t xml:space="preserve">6.  </w:t>
      </w:r>
      <w:r>
        <w:rPr>
          <w:spacing w:val="-3"/>
        </w:rPr>
        <w:tab/>
        <w:t>Návrh rozpočtu na rok 2022, kapitola 362  - Národní sportovní agentura</w:t>
      </w:r>
    </w:p>
    <w:p w14:paraId="07D2EF5E" w14:textId="3A6EA734" w:rsidR="009C3205" w:rsidRDefault="009C3205" w:rsidP="009C3205">
      <w:pPr>
        <w:jc w:val="both"/>
        <w:rPr>
          <w:spacing w:val="-3"/>
        </w:rPr>
      </w:pPr>
      <w:r>
        <w:rPr>
          <w:spacing w:val="-3"/>
        </w:rPr>
        <w:t xml:space="preserve">7. </w:t>
      </w:r>
      <w:r>
        <w:rPr>
          <w:spacing w:val="-3"/>
        </w:rPr>
        <w:tab/>
        <w:t xml:space="preserve">Návrh rozpočtu na rok 2022, kapitola 333 - Ministerstvo školství, mládeže a tělovýchovy </w:t>
      </w:r>
      <w:r>
        <w:rPr>
          <w:spacing w:val="-3"/>
        </w:rPr>
        <w:tab/>
        <w:t>ČR</w:t>
      </w:r>
    </w:p>
    <w:p w14:paraId="462B24B3" w14:textId="7809F245" w:rsidR="009C3205" w:rsidRDefault="009C3205" w:rsidP="009C3205">
      <w:pPr>
        <w:jc w:val="both"/>
        <w:rPr>
          <w:spacing w:val="-3"/>
        </w:rPr>
      </w:pPr>
      <w:r>
        <w:rPr>
          <w:spacing w:val="-3"/>
        </w:rPr>
        <w:t xml:space="preserve">8. </w:t>
      </w:r>
      <w:r>
        <w:rPr>
          <w:spacing w:val="-3"/>
        </w:rPr>
        <w:tab/>
        <w:t>Zahraniční aktivity výboru v roce 2022</w:t>
      </w:r>
    </w:p>
    <w:p w14:paraId="73134767" w14:textId="77777777" w:rsidR="009C3205" w:rsidRDefault="009C3205" w:rsidP="009C3205">
      <w:pPr>
        <w:jc w:val="both"/>
        <w:rPr>
          <w:spacing w:val="-3"/>
        </w:rPr>
      </w:pPr>
      <w:r>
        <w:rPr>
          <w:spacing w:val="-3"/>
        </w:rPr>
        <w:t>9.</w:t>
      </w:r>
      <w:r>
        <w:rPr>
          <w:spacing w:val="-3"/>
        </w:rPr>
        <w:tab/>
        <w:t>Návrh rozpočtu na rok 2022, kapitola 334 - Ministerstvo kultury ČR</w:t>
      </w:r>
    </w:p>
    <w:p w14:paraId="06640AAC" w14:textId="728D4CF3" w:rsidR="009C3205" w:rsidRDefault="009C3205" w:rsidP="009C3205">
      <w:pPr>
        <w:jc w:val="both"/>
        <w:rPr>
          <w:spacing w:val="-3"/>
        </w:rPr>
      </w:pPr>
      <w:r>
        <w:rPr>
          <w:spacing w:val="-3"/>
        </w:rPr>
        <w:t>10.</w:t>
      </w:r>
      <w:r>
        <w:rPr>
          <w:spacing w:val="-3"/>
        </w:rPr>
        <w:tab/>
        <w:t>Návrh rozpočtu na rok 2022 - Státní fond kultury ČR</w:t>
      </w:r>
    </w:p>
    <w:p w14:paraId="576668E1" w14:textId="77777777" w:rsidR="009C3205" w:rsidRDefault="009C3205" w:rsidP="009C3205">
      <w:pPr>
        <w:jc w:val="both"/>
        <w:rPr>
          <w:spacing w:val="-3"/>
        </w:rPr>
      </w:pPr>
      <w:r>
        <w:t xml:space="preserve">11. </w:t>
      </w:r>
      <w:r>
        <w:tab/>
      </w:r>
      <w:r w:rsidRPr="00A77657">
        <w:rPr>
          <w:spacing w:val="-3"/>
        </w:rPr>
        <w:t>Výroční zpráva a účetní závěrka Státního fondu kinematografie za rok 2017 (ST 99)</w:t>
      </w:r>
    </w:p>
    <w:p w14:paraId="0ED26292" w14:textId="77777777" w:rsidR="009C3205" w:rsidRDefault="009C3205" w:rsidP="009C3205">
      <w:pPr>
        <w:jc w:val="both"/>
        <w:rPr>
          <w:spacing w:val="-3"/>
        </w:rPr>
      </w:pPr>
      <w:r>
        <w:rPr>
          <w:spacing w:val="-3"/>
        </w:rPr>
        <w:t xml:space="preserve">12. </w:t>
      </w:r>
      <w:r>
        <w:rPr>
          <w:spacing w:val="-3"/>
        </w:rPr>
        <w:tab/>
      </w:r>
      <w:r w:rsidRPr="00A77657">
        <w:rPr>
          <w:spacing w:val="-3"/>
        </w:rPr>
        <w:t>Výroční zpráva a účetní závěrka Státního fondu kinematografie za rok 2018 (ST 100)</w:t>
      </w:r>
    </w:p>
    <w:p w14:paraId="381C44EB" w14:textId="77777777" w:rsidR="009C3205" w:rsidRDefault="009C3205" w:rsidP="009C3205">
      <w:pPr>
        <w:jc w:val="both"/>
        <w:rPr>
          <w:spacing w:val="-3"/>
        </w:rPr>
      </w:pPr>
      <w:r>
        <w:rPr>
          <w:spacing w:val="-3"/>
        </w:rPr>
        <w:t>13.</w:t>
      </w:r>
      <w:r>
        <w:rPr>
          <w:spacing w:val="-3"/>
        </w:rPr>
        <w:tab/>
      </w:r>
      <w:r w:rsidRPr="00A77657">
        <w:rPr>
          <w:spacing w:val="-3"/>
        </w:rPr>
        <w:t>Výroční zpráva a účetní závěrka Státního fondu kinematografie za rok 2019 (ST 101)</w:t>
      </w:r>
    </w:p>
    <w:p w14:paraId="2F8CC8F5" w14:textId="77777777" w:rsidR="009C3205" w:rsidRDefault="009C3205" w:rsidP="009C3205">
      <w:pPr>
        <w:jc w:val="both"/>
        <w:rPr>
          <w:spacing w:val="-3"/>
        </w:rPr>
      </w:pPr>
      <w:r>
        <w:rPr>
          <w:spacing w:val="-3"/>
        </w:rPr>
        <w:t xml:space="preserve">14. </w:t>
      </w:r>
      <w:r>
        <w:rPr>
          <w:spacing w:val="-3"/>
        </w:rPr>
        <w:tab/>
      </w:r>
      <w:r w:rsidRPr="00A77657">
        <w:rPr>
          <w:spacing w:val="-3"/>
        </w:rPr>
        <w:t>Výroční zpráva a účetní závěrka Státního fondu kinematografie za rok 2020 (ST 102)</w:t>
      </w:r>
    </w:p>
    <w:p w14:paraId="09AE34E3" w14:textId="73ECBFC3" w:rsidR="009C3205" w:rsidRDefault="009C3205" w:rsidP="003C45DA">
      <w:pPr>
        <w:jc w:val="both"/>
        <w:rPr>
          <w:b/>
          <w:spacing w:val="-3"/>
        </w:rPr>
      </w:pPr>
      <w:r>
        <w:lastRenderedPageBreak/>
        <w:t>15</w:t>
      </w:r>
      <w:r w:rsidRPr="000B2AF9">
        <w:t xml:space="preserve">. </w:t>
      </w:r>
      <w:r>
        <w:tab/>
      </w:r>
      <w:r w:rsidRPr="000B2AF9">
        <w:t>N</w:t>
      </w:r>
      <w:r w:rsidRPr="000B2AF9">
        <w:rPr>
          <w:spacing w:val="-3"/>
        </w:rPr>
        <w:t xml:space="preserve">ávrh rozpočtu Státního fondu kinematografie na rok 2022 a střednědobého výhledu na </w:t>
      </w:r>
      <w:r>
        <w:rPr>
          <w:spacing w:val="-3"/>
        </w:rPr>
        <w:tab/>
      </w:r>
      <w:r w:rsidRPr="000B2AF9">
        <w:rPr>
          <w:spacing w:val="-3"/>
        </w:rPr>
        <w:t xml:space="preserve">léta 2023 a 2024 (ST </w:t>
      </w:r>
      <w:r w:rsidR="003C45DA">
        <w:rPr>
          <w:spacing w:val="-3"/>
        </w:rPr>
        <w:t>147</w:t>
      </w:r>
      <w:r w:rsidRPr="000B2AF9">
        <w:rPr>
          <w:spacing w:val="-3"/>
        </w:rPr>
        <w:t>)</w:t>
      </w:r>
      <w:r>
        <w:rPr>
          <w:spacing w:val="-3"/>
        </w:rPr>
        <w:t xml:space="preserve">  </w:t>
      </w:r>
      <w:r w:rsidRPr="000B2AF9">
        <w:rPr>
          <w:spacing w:val="-3"/>
        </w:rPr>
        <w:tab/>
      </w:r>
      <w:r>
        <w:rPr>
          <w:spacing w:val="-3"/>
        </w:rPr>
        <w:tab/>
      </w:r>
      <w:r>
        <w:rPr>
          <w:spacing w:val="-3"/>
        </w:rPr>
        <w:tab/>
      </w:r>
      <w:r>
        <w:rPr>
          <w:spacing w:val="-3"/>
        </w:rPr>
        <w:tab/>
      </w:r>
    </w:p>
    <w:p w14:paraId="6A53772E" w14:textId="57CCE68F" w:rsidR="009C3205" w:rsidRDefault="009C3205" w:rsidP="009C3205">
      <w:pPr>
        <w:jc w:val="both"/>
        <w:rPr>
          <w:spacing w:val="-3"/>
        </w:rPr>
      </w:pPr>
      <w:r w:rsidRPr="007D7541">
        <w:rPr>
          <w:spacing w:val="-3"/>
        </w:rPr>
        <w:t xml:space="preserve">16. </w:t>
      </w:r>
      <w:r>
        <w:rPr>
          <w:spacing w:val="-3"/>
        </w:rPr>
        <w:tab/>
      </w:r>
      <w:r w:rsidRPr="007D7541">
        <w:rPr>
          <w:spacing w:val="-3"/>
        </w:rPr>
        <w:t>Různé</w:t>
      </w:r>
    </w:p>
    <w:p w14:paraId="6AB5E4FF" w14:textId="77777777" w:rsidR="0095253B" w:rsidRDefault="0095253B" w:rsidP="009C3205">
      <w:pPr>
        <w:jc w:val="both"/>
        <w:rPr>
          <w:spacing w:val="-3"/>
        </w:rPr>
      </w:pPr>
    </w:p>
    <w:p w14:paraId="1566900A" w14:textId="4573AEC7" w:rsidR="009C3205" w:rsidRDefault="009C3205" w:rsidP="009C3205">
      <w:pPr>
        <w:jc w:val="both"/>
        <w:rPr>
          <w:b/>
          <w:spacing w:val="-3"/>
          <w:u w:val="single"/>
        </w:rPr>
      </w:pPr>
      <w:r w:rsidRPr="007D7541">
        <w:rPr>
          <w:b/>
          <w:spacing w:val="-3"/>
          <w:u w:val="single"/>
        </w:rPr>
        <w:t>24. 2. 2022</w:t>
      </w:r>
    </w:p>
    <w:p w14:paraId="773445CB" w14:textId="77777777" w:rsidR="009C3205" w:rsidRPr="00A77657" w:rsidRDefault="009C3205" w:rsidP="009C3205">
      <w:pPr>
        <w:jc w:val="both"/>
      </w:pPr>
      <w:r>
        <w:t>17.</w:t>
      </w:r>
      <w:r>
        <w:tab/>
      </w:r>
      <w:r w:rsidRPr="00A77657">
        <w:t xml:space="preserve">Seznámení s ministrem školství, mládeže a tělovýchovy Petrem Gazdíkem a jeho </w:t>
      </w:r>
      <w:r>
        <w:tab/>
      </w:r>
      <w:r w:rsidRPr="00A77657">
        <w:t>prioritami v resortu</w:t>
      </w:r>
    </w:p>
    <w:p w14:paraId="77E86866" w14:textId="77777777" w:rsidR="009C3205" w:rsidRDefault="009C3205" w:rsidP="009C3205">
      <w:pPr>
        <w:jc w:val="both"/>
      </w:pPr>
      <w:r>
        <w:t>18.</w:t>
      </w:r>
      <w:r>
        <w:tab/>
      </w:r>
      <w:r w:rsidRPr="00A77657">
        <w:t>Seznámení s ministryní pro vědu</w:t>
      </w:r>
      <w:r>
        <w:t>,</w:t>
      </w:r>
      <w:r w:rsidRPr="00A77657">
        <w:t xml:space="preserve"> výzkum</w:t>
      </w:r>
      <w:r>
        <w:t xml:space="preserve"> a inovace</w:t>
      </w:r>
      <w:r w:rsidRPr="00A77657">
        <w:t xml:space="preserve"> Helenou Langšádlovou a jejími </w:t>
      </w:r>
      <w:r>
        <w:tab/>
      </w:r>
      <w:r w:rsidRPr="00A77657">
        <w:t>prioritami v</w:t>
      </w:r>
      <w:r>
        <w:t> </w:t>
      </w:r>
      <w:r w:rsidRPr="00A77657">
        <w:t>resortu</w:t>
      </w:r>
      <w:r>
        <w:tab/>
      </w:r>
      <w:r>
        <w:tab/>
      </w:r>
    </w:p>
    <w:p w14:paraId="68DEC640" w14:textId="77777777" w:rsidR="009C3205" w:rsidRDefault="009C3205" w:rsidP="009C3205">
      <w:pPr>
        <w:jc w:val="both"/>
      </w:pPr>
      <w:r>
        <w:t>19.</w:t>
      </w:r>
      <w:r w:rsidRPr="00A77657">
        <w:t xml:space="preserve">  </w:t>
      </w:r>
      <w:r>
        <w:tab/>
      </w:r>
      <w:r w:rsidRPr="00A77657">
        <w:t>Seznámení s ministrem kultury Martinem Baxou a jeho prioritami v</w:t>
      </w:r>
      <w:r>
        <w:t> </w:t>
      </w:r>
      <w:r w:rsidRPr="00A77657">
        <w:t>resortu</w:t>
      </w:r>
    </w:p>
    <w:p w14:paraId="02845F55" w14:textId="632B7949" w:rsidR="009C3205" w:rsidRDefault="009C3205" w:rsidP="009C3205">
      <w:pPr>
        <w:jc w:val="both"/>
        <w:rPr>
          <w:spacing w:val="-3"/>
        </w:rPr>
      </w:pPr>
      <w:r>
        <w:rPr>
          <w:spacing w:val="-3"/>
        </w:rPr>
        <w:t>20.</w:t>
      </w:r>
      <w:r>
        <w:rPr>
          <w:spacing w:val="-3"/>
        </w:rPr>
        <w:tab/>
        <w:t>Schválení termínu a programu příští schůze</w:t>
      </w:r>
    </w:p>
    <w:p w14:paraId="15D8E221" w14:textId="7E2EB045" w:rsidR="003C45DA" w:rsidRDefault="003C45DA" w:rsidP="009C3205">
      <w:pPr>
        <w:jc w:val="both"/>
        <w:rPr>
          <w:spacing w:val="-3"/>
        </w:rPr>
      </w:pPr>
    </w:p>
    <w:p w14:paraId="362D5014" w14:textId="22C8CBBD" w:rsidR="00846348" w:rsidRDefault="00DA11B3" w:rsidP="00B85D67">
      <w:pPr>
        <w:tabs>
          <w:tab w:val="left" w:pos="-720"/>
        </w:tabs>
        <w:jc w:val="both"/>
        <w:rPr>
          <w:b/>
          <w:spacing w:val="-3"/>
          <w:szCs w:val="24"/>
        </w:rPr>
      </w:pPr>
      <w:r w:rsidRPr="00B00872">
        <w:rPr>
          <w:b/>
          <w:spacing w:val="-3"/>
          <w:szCs w:val="24"/>
        </w:rPr>
        <w:t xml:space="preserve">1. hlasování </w:t>
      </w:r>
      <w:r w:rsidR="00BE7C98">
        <w:rPr>
          <w:b/>
          <w:spacing w:val="-3"/>
          <w:szCs w:val="24"/>
        </w:rPr>
        <w:t xml:space="preserve">- </w:t>
      </w:r>
      <w:r w:rsidRPr="00B00872">
        <w:rPr>
          <w:b/>
          <w:spacing w:val="-3"/>
          <w:szCs w:val="24"/>
        </w:rPr>
        <w:t xml:space="preserve">o navrženém programu: </w:t>
      </w:r>
      <w:r w:rsidR="005F050B">
        <w:rPr>
          <w:b/>
          <w:spacing w:val="-3"/>
          <w:szCs w:val="24"/>
        </w:rPr>
        <w:t>pro 20, proti 0, zdržel se 0.</w:t>
      </w:r>
    </w:p>
    <w:p w14:paraId="225FF991" w14:textId="175A734F" w:rsidR="00DA11B3" w:rsidRDefault="00CD3423" w:rsidP="00B85D67">
      <w:pPr>
        <w:tabs>
          <w:tab w:val="left" w:pos="-720"/>
        </w:tabs>
        <w:jc w:val="both"/>
        <w:rPr>
          <w:b/>
          <w:spacing w:val="-3"/>
          <w:szCs w:val="24"/>
        </w:rPr>
      </w:pPr>
      <w:r>
        <w:rPr>
          <w:b/>
          <w:spacing w:val="-3"/>
          <w:szCs w:val="24"/>
        </w:rPr>
        <w:t xml:space="preserve">Program </w:t>
      </w:r>
      <w:r w:rsidR="00F00471">
        <w:rPr>
          <w:b/>
          <w:spacing w:val="-3"/>
          <w:szCs w:val="24"/>
        </w:rPr>
        <w:t>6</w:t>
      </w:r>
      <w:r w:rsidR="00846348">
        <w:rPr>
          <w:b/>
          <w:spacing w:val="-3"/>
          <w:szCs w:val="24"/>
        </w:rPr>
        <w:t xml:space="preserve">. </w:t>
      </w:r>
      <w:r>
        <w:rPr>
          <w:b/>
          <w:spacing w:val="-3"/>
          <w:szCs w:val="24"/>
        </w:rPr>
        <w:t>schůze byl schválen.</w:t>
      </w:r>
    </w:p>
    <w:p w14:paraId="040654DA" w14:textId="36189587" w:rsidR="005F050B" w:rsidRPr="00E31D40" w:rsidRDefault="005F050B" w:rsidP="00B85D67">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 posl. Jana Berkovcová, posl. Romana Fischerová, posl. Stanislav Fridrich, posl. Martin Hájek, posl. Šimon Heller, posl. Jakub Janda, posl. Zdeněk Kettner, posl. Pavel Klíma, </w:t>
      </w:r>
      <w:r w:rsidR="00E31D40" w:rsidRPr="00E31D40">
        <w:rPr>
          <w:spacing w:val="-3"/>
          <w:szCs w:val="24"/>
        </w:rPr>
        <w:t xml:space="preserve">posl. Karel Rais, posl. Jan Richter, posl. Karel Sládeček, posl. Bohuslav Svoboda, posl. Pavel Svoboda, posl. Michaela Šebelová, posl. David Šimek, posl. Julius Špičák, posl. Ivo Vondrák, posl. Marek Výborný, posl. Renáta Zajíčková, </w:t>
      </w:r>
      <w:r w:rsidR="00E31D40" w:rsidRPr="00E31D40">
        <w:rPr>
          <w:b/>
          <w:spacing w:val="-3"/>
          <w:szCs w:val="24"/>
        </w:rPr>
        <w:t>Proti:</w:t>
      </w:r>
      <w:r w:rsidR="00E31D40" w:rsidRPr="00E31D40">
        <w:rPr>
          <w:spacing w:val="-3"/>
          <w:szCs w:val="24"/>
        </w:rPr>
        <w:t xml:space="preserve"> nikdo, </w:t>
      </w:r>
      <w:r w:rsidR="00E31D40" w:rsidRPr="00E31D40">
        <w:rPr>
          <w:b/>
          <w:spacing w:val="-3"/>
          <w:szCs w:val="24"/>
        </w:rPr>
        <w:t>Zdržel se:</w:t>
      </w:r>
      <w:r w:rsidR="00E31D40" w:rsidRPr="00E31D40">
        <w:rPr>
          <w:spacing w:val="-3"/>
          <w:szCs w:val="24"/>
        </w:rPr>
        <w:t xml:space="preserve"> nikdo).</w:t>
      </w:r>
    </w:p>
    <w:p w14:paraId="3E30950D" w14:textId="4B637764" w:rsidR="00B905D5" w:rsidRDefault="00B905D5" w:rsidP="00B85D67">
      <w:pPr>
        <w:tabs>
          <w:tab w:val="left" w:pos="-720"/>
        </w:tabs>
        <w:jc w:val="both"/>
        <w:rPr>
          <w:b/>
          <w:spacing w:val="-3"/>
          <w:szCs w:val="24"/>
        </w:rPr>
      </w:pPr>
    </w:p>
    <w:p w14:paraId="41E81896" w14:textId="77777777" w:rsidR="00906E60" w:rsidRDefault="00906E60" w:rsidP="00B85D67">
      <w:pPr>
        <w:tabs>
          <w:tab w:val="left" w:pos="-720"/>
        </w:tabs>
        <w:jc w:val="both"/>
        <w:rPr>
          <w:b/>
          <w:spacing w:val="-3"/>
          <w:szCs w:val="24"/>
        </w:rPr>
      </w:pPr>
    </w:p>
    <w:p w14:paraId="0C84FA44" w14:textId="335B05E3" w:rsidR="00883212" w:rsidRPr="00883212" w:rsidRDefault="00883212" w:rsidP="00B85D67">
      <w:pPr>
        <w:tabs>
          <w:tab w:val="left" w:pos="-720"/>
        </w:tabs>
        <w:jc w:val="both"/>
        <w:rPr>
          <w:b/>
          <w:spacing w:val="-3"/>
          <w:szCs w:val="24"/>
          <w:u w:val="single"/>
        </w:rPr>
      </w:pPr>
      <w:r w:rsidRPr="00883212">
        <w:rPr>
          <w:b/>
          <w:spacing w:val="-3"/>
          <w:szCs w:val="24"/>
          <w:u w:val="single"/>
        </w:rPr>
        <w:t>k bodu 1 - Sdělení předsedy</w:t>
      </w:r>
    </w:p>
    <w:p w14:paraId="61F2C5C9" w14:textId="19BD9BC4" w:rsidR="00883212" w:rsidRDefault="00AA6574" w:rsidP="00B85D67">
      <w:pPr>
        <w:tabs>
          <w:tab w:val="left" w:pos="-720"/>
        </w:tabs>
        <w:jc w:val="both"/>
        <w:rPr>
          <w:spacing w:val="-3"/>
          <w:szCs w:val="24"/>
        </w:rPr>
      </w:pPr>
      <w:r>
        <w:rPr>
          <w:b/>
          <w:spacing w:val="-3"/>
          <w:szCs w:val="24"/>
        </w:rPr>
        <w:t xml:space="preserve">- </w:t>
      </w:r>
      <w:r>
        <w:rPr>
          <w:spacing w:val="-3"/>
          <w:szCs w:val="24"/>
        </w:rPr>
        <w:t>jednání se účastní pracovnice MF (bodů týkajících se rozpočtových kapitol);</w:t>
      </w:r>
    </w:p>
    <w:p w14:paraId="51828651" w14:textId="72A9F9D2" w:rsidR="00AA6574" w:rsidRDefault="00AA6574" w:rsidP="00B85D67">
      <w:pPr>
        <w:tabs>
          <w:tab w:val="left" w:pos="-720"/>
        </w:tabs>
        <w:jc w:val="both"/>
        <w:rPr>
          <w:spacing w:val="-3"/>
          <w:szCs w:val="24"/>
        </w:rPr>
      </w:pPr>
      <w:r>
        <w:rPr>
          <w:spacing w:val="-3"/>
          <w:szCs w:val="24"/>
        </w:rPr>
        <w:t>- zpravodajové rozpočtových kapitol budou usnesení výboru odůvodňovat na jednání rozpočtového výboru 1. března od 14:30; omluvy směřovat přímo na rozpočtový výbor.</w:t>
      </w:r>
    </w:p>
    <w:p w14:paraId="280BC869" w14:textId="7F1D6B1F" w:rsidR="00883212" w:rsidRDefault="00883212" w:rsidP="00B85D67">
      <w:pPr>
        <w:tabs>
          <w:tab w:val="left" w:pos="-720"/>
        </w:tabs>
        <w:jc w:val="both"/>
        <w:rPr>
          <w:b/>
          <w:spacing w:val="-3"/>
          <w:szCs w:val="24"/>
        </w:rPr>
      </w:pPr>
    </w:p>
    <w:p w14:paraId="26A372DC" w14:textId="77777777" w:rsidR="00906E60" w:rsidRDefault="00906E60" w:rsidP="00B85D67">
      <w:pPr>
        <w:tabs>
          <w:tab w:val="left" w:pos="-720"/>
        </w:tabs>
        <w:jc w:val="both"/>
        <w:rPr>
          <w:b/>
          <w:spacing w:val="-3"/>
          <w:szCs w:val="24"/>
        </w:rPr>
      </w:pPr>
    </w:p>
    <w:p w14:paraId="1B6D0A20" w14:textId="580B92A4" w:rsidR="00B905D5" w:rsidRPr="00883212" w:rsidRDefault="00883212" w:rsidP="00B85D67">
      <w:pPr>
        <w:tabs>
          <w:tab w:val="left" w:pos="-720"/>
        </w:tabs>
        <w:jc w:val="both"/>
        <w:rPr>
          <w:b/>
          <w:spacing w:val="-3"/>
          <w:szCs w:val="24"/>
          <w:u w:val="single"/>
        </w:rPr>
      </w:pPr>
      <w:r w:rsidRPr="00883212">
        <w:rPr>
          <w:b/>
          <w:spacing w:val="-3"/>
          <w:szCs w:val="24"/>
          <w:u w:val="single"/>
        </w:rPr>
        <w:t xml:space="preserve">k bodu </w:t>
      </w:r>
      <w:r w:rsidR="00B905D5" w:rsidRPr="00883212">
        <w:rPr>
          <w:b/>
          <w:spacing w:val="-3"/>
          <w:szCs w:val="24"/>
          <w:u w:val="single"/>
        </w:rPr>
        <w:t>2</w:t>
      </w:r>
      <w:r>
        <w:rPr>
          <w:b/>
          <w:spacing w:val="-3"/>
          <w:szCs w:val="24"/>
          <w:u w:val="single"/>
        </w:rPr>
        <w:t xml:space="preserve"> - </w:t>
      </w:r>
      <w:r w:rsidR="00B905D5" w:rsidRPr="00883212">
        <w:rPr>
          <w:b/>
          <w:spacing w:val="-3"/>
          <w:szCs w:val="24"/>
          <w:u w:val="single"/>
        </w:rPr>
        <w:t xml:space="preserve">Dovolba členů </w:t>
      </w:r>
      <w:r w:rsidR="000D5587" w:rsidRPr="00883212">
        <w:rPr>
          <w:b/>
          <w:spacing w:val="-3"/>
          <w:szCs w:val="24"/>
          <w:u w:val="single"/>
        </w:rPr>
        <w:t xml:space="preserve">do </w:t>
      </w:r>
      <w:r w:rsidR="00B905D5" w:rsidRPr="00883212">
        <w:rPr>
          <w:b/>
          <w:spacing w:val="-3"/>
          <w:szCs w:val="24"/>
          <w:u w:val="single"/>
        </w:rPr>
        <w:t>podvýbor</w:t>
      </w:r>
      <w:r w:rsidR="000D5587" w:rsidRPr="00883212">
        <w:rPr>
          <w:b/>
          <w:spacing w:val="-3"/>
          <w:szCs w:val="24"/>
          <w:u w:val="single"/>
        </w:rPr>
        <w:t>ů</w:t>
      </w:r>
      <w:r w:rsidR="00B905D5" w:rsidRPr="00883212">
        <w:rPr>
          <w:b/>
          <w:spacing w:val="-3"/>
          <w:szCs w:val="24"/>
          <w:u w:val="single"/>
        </w:rPr>
        <w:t xml:space="preserve"> </w:t>
      </w:r>
    </w:p>
    <w:p w14:paraId="2108DDE5" w14:textId="7C7E2CB9" w:rsidR="00B905D5" w:rsidRPr="00CC6390" w:rsidRDefault="00B905D5" w:rsidP="00B85D67">
      <w:pPr>
        <w:tabs>
          <w:tab w:val="left" w:pos="-720"/>
        </w:tabs>
        <w:jc w:val="both"/>
        <w:rPr>
          <w:spacing w:val="-3"/>
          <w:szCs w:val="24"/>
        </w:rPr>
      </w:pPr>
      <w:r w:rsidRPr="00CC6390">
        <w:rPr>
          <w:spacing w:val="-3"/>
          <w:szCs w:val="24"/>
        </w:rPr>
        <w:t>- Podvýbor pro heraldiku a vexilologii</w:t>
      </w:r>
    </w:p>
    <w:p w14:paraId="2A033758" w14:textId="328A2495" w:rsidR="00B905D5" w:rsidRPr="00CC6390" w:rsidRDefault="00B905D5" w:rsidP="00B85D67">
      <w:pPr>
        <w:tabs>
          <w:tab w:val="left" w:pos="-720"/>
        </w:tabs>
        <w:jc w:val="both"/>
        <w:rPr>
          <w:spacing w:val="-3"/>
          <w:szCs w:val="24"/>
        </w:rPr>
      </w:pPr>
      <w:r w:rsidRPr="00CC6390">
        <w:rPr>
          <w:spacing w:val="-3"/>
          <w:szCs w:val="24"/>
        </w:rPr>
        <w:t>- Podvýbor pro vědu a vysoké školy</w:t>
      </w:r>
    </w:p>
    <w:p w14:paraId="342540FE" w14:textId="37DAE62A" w:rsidR="00B905D5" w:rsidRPr="00CC6390" w:rsidRDefault="00B905D5" w:rsidP="00B85D67">
      <w:pPr>
        <w:tabs>
          <w:tab w:val="left" w:pos="-720"/>
        </w:tabs>
        <w:jc w:val="both"/>
        <w:rPr>
          <w:spacing w:val="-3"/>
          <w:szCs w:val="24"/>
        </w:rPr>
      </w:pPr>
      <w:r w:rsidRPr="00CC6390">
        <w:rPr>
          <w:spacing w:val="-3"/>
          <w:szCs w:val="24"/>
        </w:rPr>
        <w:t>- Podvýbor pro mládež a volnočasové aktivity</w:t>
      </w:r>
    </w:p>
    <w:p w14:paraId="7261510A" w14:textId="5AB8AA9B" w:rsidR="00B905D5" w:rsidRDefault="00B905D5" w:rsidP="00B85D67">
      <w:pPr>
        <w:tabs>
          <w:tab w:val="left" w:pos="-720"/>
        </w:tabs>
        <w:jc w:val="both"/>
        <w:rPr>
          <w:spacing w:val="-3"/>
          <w:szCs w:val="24"/>
        </w:rPr>
      </w:pPr>
      <w:r w:rsidRPr="00CC6390">
        <w:rPr>
          <w:spacing w:val="-3"/>
          <w:szCs w:val="24"/>
        </w:rPr>
        <w:t>- Podvýboru pro kulturu</w:t>
      </w:r>
    </w:p>
    <w:p w14:paraId="4580FCDB" w14:textId="77777777" w:rsidR="00AA6574" w:rsidRDefault="00AA6574" w:rsidP="00B85D67">
      <w:pPr>
        <w:tabs>
          <w:tab w:val="left" w:pos="-720"/>
        </w:tabs>
        <w:jc w:val="both"/>
        <w:rPr>
          <w:spacing w:val="-3"/>
          <w:szCs w:val="24"/>
          <w:u w:val="single"/>
        </w:rPr>
      </w:pPr>
    </w:p>
    <w:p w14:paraId="4E6E98DE" w14:textId="2E35155B" w:rsidR="003C45DA" w:rsidRPr="003C45DA" w:rsidRDefault="00AA6574" w:rsidP="00B85D67">
      <w:pPr>
        <w:tabs>
          <w:tab w:val="left" w:pos="-720"/>
        </w:tabs>
        <w:jc w:val="both"/>
        <w:rPr>
          <w:spacing w:val="-3"/>
          <w:szCs w:val="24"/>
          <w:u w:val="single"/>
        </w:rPr>
      </w:pPr>
      <w:r w:rsidRPr="00AA6574">
        <w:rPr>
          <w:spacing w:val="-3"/>
          <w:szCs w:val="24"/>
          <w:u w:val="single"/>
        </w:rPr>
        <w:t>R</w:t>
      </w:r>
      <w:r w:rsidR="003C45DA" w:rsidRPr="003C45DA">
        <w:rPr>
          <w:spacing w:val="-3"/>
          <w:szCs w:val="24"/>
          <w:u w:val="single"/>
        </w:rPr>
        <w:t>ozprava</w:t>
      </w:r>
    </w:p>
    <w:p w14:paraId="38232AEB" w14:textId="4A32D11E" w:rsidR="003C45DA" w:rsidRDefault="00883212" w:rsidP="006E46E7">
      <w:pPr>
        <w:tabs>
          <w:tab w:val="left" w:pos="-720"/>
        </w:tabs>
        <w:jc w:val="both"/>
        <w:rPr>
          <w:spacing w:val="-3"/>
          <w:szCs w:val="24"/>
        </w:rPr>
      </w:pPr>
      <w:r w:rsidRPr="00883212">
        <w:rPr>
          <w:b/>
          <w:spacing w:val="-3"/>
          <w:szCs w:val="24"/>
        </w:rPr>
        <w:t>předseda Vondrák</w:t>
      </w:r>
      <w:r>
        <w:rPr>
          <w:spacing w:val="-3"/>
          <w:szCs w:val="24"/>
        </w:rPr>
        <w:t xml:space="preserve"> - seznámil přítomné s předloženými žádostmi o členství v podvýborech, jelikož je v dotčených podvýborech volné místo, je možné všem požadavkům vyhovět. </w:t>
      </w:r>
      <w:r w:rsidR="003C45DA">
        <w:rPr>
          <w:spacing w:val="-3"/>
          <w:szCs w:val="24"/>
        </w:rPr>
        <w:t>Navr</w:t>
      </w:r>
      <w:r>
        <w:rPr>
          <w:spacing w:val="-3"/>
          <w:szCs w:val="24"/>
        </w:rPr>
        <w:t xml:space="preserve">hl </w:t>
      </w:r>
      <w:r w:rsidR="003C45DA">
        <w:rPr>
          <w:spacing w:val="-3"/>
          <w:szCs w:val="24"/>
        </w:rPr>
        <w:t>usnesení:</w:t>
      </w:r>
    </w:p>
    <w:p w14:paraId="3A82B40C" w14:textId="77777777" w:rsidR="006E46E7" w:rsidRDefault="006E46E7" w:rsidP="006E46E7">
      <w:pPr>
        <w:ind w:firstLine="708"/>
        <w:jc w:val="both"/>
        <w:rPr>
          <w:szCs w:val="24"/>
        </w:rPr>
      </w:pPr>
      <w:r>
        <w:rPr>
          <w:szCs w:val="24"/>
        </w:rPr>
        <w:t xml:space="preserve">Výbor pro vědu, vzdělání, kulturu, mládež a tělovýchovu </w:t>
      </w:r>
    </w:p>
    <w:p w14:paraId="53BFA40A" w14:textId="77777777" w:rsidR="006E46E7" w:rsidRPr="00883212" w:rsidRDefault="006E46E7" w:rsidP="006E46E7">
      <w:pPr>
        <w:tabs>
          <w:tab w:val="left" w:pos="-720"/>
        </w:tabs>
        <w:suppressAutoHyphens w:val="0"/>
        <w:autoSpaceDE w:val="0"/>
        <w:autoSpaceDN w:val="0"/>
        <w:adjustRightInd w:val="0"/>
        <w:ind w:left="1134" w:hanging="1134"/>
        <w:jc w:val="both"/>
        <w:rPr>
          <w:rFonts w:eastAsiaTheme="minorHAnsi"/>
          <w:color w:val="000000"/>
          <w:szCs w:val="24"/>
          <w:lang w:eastAsia="en-US"/>
        </w:rPr>
      </w:pPr>
      <w:r w:rsidRPr="00883212">
        <w:rPr>
          <w:rFonts w:eastAsiaTheme="minorHAnsi"/>
          <w:color w:val="000000"/>
          <w:szCs w:val="24"/>
          <w:lang w:eastAsia="en-US"/>
        </w:rPr>
        <w:t>I. volí</w:t>
      </w:r>
      <w:r w:rsidRPr="00883212">
        <w:rPr>
          <w:rFonts w:eastAsiaTheme="minorHAnsi"/>
          <w:color w:val="000000"/>
          <w:szCs w:val="24"/>
          <w:lang w:eastAsia="en-US"/>
        </w:rPr>
        <w:tab/>
        <w:t>členkou podvýboru pro heraldiku a vexilologii poslankyni Martinu Lisovou;</w:t>
      </w:r>
    </w:p>
    <w:p w14:paraId="7C3BF551" w14:textId="77777777" w:rsidR="006E46E7" w:rsidRPr="00883212" w:rsidRDefault="006E46E7" w:rsidP="006E46E7">
      <w:pPr>
        <w:tabs>
          <w:tab w:val="left" w:pos="-720"/>
        </w:tabs>
        <w:suppressAutoHyphens w:val="0"/>
        <w:autoSpaceDE w:val="0"/>
        <w:autoSpaceDN w:val="0"/>
        <w:adjustRightInd w:val="0"/>
        <w:ind w:left="1134" w:hanging="1134"/>
        <w:jc w:val="both"/>
        <w:rPr>
          <w:rFonts w:eastAsiaTheme="minorHAnsi"/>
          <w:color w:val="000000"/>
          <w:szCs w:val="24"/>
          <w:lang w:eastAsia="en-US"/>
        </w:rPr>
      </w:pPr>
      <w:r w:rsidRPr="00883212">
        <w:rPr>
          <w:rFonts w:eastAsiaTheme="minorHAnsi"/>
          <w:color w:val="000000"/>
          <w:szCs w:val="24"/>
          <w:lang w:eastAsia="en-US"/>
        </w:rPr>
        <w:t>II. volí</w:t>
      </w:r>
      <w:r w:rsidRPr="00883212">
        <w:rPr>
          <w:rFonts w:eastAsiaTheme="minorHAnsi"/>
          <w:color w:val="000000"/>
          <w:szCs w:val="24"/>
          <w:lang w:eastAsia="en-US"/>
        </w:rPr>
        <w:tab/>
        <w:t xml:space="preserve">členy podvýboru pro vědu a vysoké školy poslankyni Vladimíru </w:t>
      </w:r>
      <w:proofErr w:type="spellStart"/>
      <w:r w:rsidRPr="00883212">
        <w:rPr>
          <w:rFonts w:eastAsiaTheme="minorHAnsi"/>
          <w:color w:val="000000"/>
          <w:szCs w:val="24"/>
          <w:lang w:eastAsia="en-US"/>
        </w:rPr>
        <w:t>Lesenskou</w:t>
      </w:r>
      <w:proofErr w:type="spellEnd"/>
      <w:r w:rsidRPr="00883212">
        <w:rPr>
          <w:rFonts w:eastAsiaTheme="minorHAnsi"/>
          <w:color w:val="000000"/>
          <w:szCs w:val="24"/>
          <w:lang w:eastAsia="en-US"/>
        </w:rPr>
        <w:t xml:space="preserve"> a poslance Pavla Svobodu;</w:t>
      </w:r>
    </w:p>
    <w:p w14:paraId="47DA6CC1" w14:textId="77777777" w:rsidR="006E46E7" w:rsidRPr="00883212" w:rsidRDefault="006E46E7" w:rsidP="006E46E7">
      <w:pPr>
        <w:tabs>
          <w:tab w:val="left" w:pos="-720"/>
        </w:tabs>
        <w:suppressAutoHyphens w:val="0"/>
        <w:autoSpaceDE w:val="0"/>
        <w:autoSpaceDN w:val="0"/>
        <w:adjustRightInd w:val="0"/>
        <w:ind w:left="1134" w:hanging="1134"/>
        <w:jc w:val="both"/>
        <w:rPr>
          <w:rFonts w:eastAsiaTheme="minorHAnsi"/>
          <w:color w:val="000000"/>
          <w:szCs w:val="24"/>
          <w:lang w:eastAsia="en-US"/>
        </w:rPr>
      </w:pPr>
      <w:r w:rsidRPr="00883212">
        <w:rPr>
          <w:rFonts w:eastAsiaTheme="minorHAnsi"/>
          <w:color w:val="000000"/>
          <w:szCs w:val="24"/>
          <w:lang w:eastAsia="en-US"/>
        </w:rPr>
        <w:t xml:space="preserve">III. volí </w:t>
      </w:r>
      <w:r w:rsidRPr="00883212">
        <w:rPr>
          <w:rFonts w:eastAsiaTheme="minorHAnsi"/>
          <w:color w:val="000000"/>
          <w:szCs w:val="24"/>
          <w:lang w:eastAsia="en-US"/>
        </w:rPr>
        <w:tab/>
        <w:t>členkou podvýboru pro mládež a volnočasové aktivity poslankyni Lenku Knechtovou;</w:t>
      </w:r>
    </w:p>
    <w:p w14:paraId="6F85C067" w14:textId="77777777" w:rsidR="006E46E7" w:rsidRPr="00883212" w:rsidRDefault="006E46E7" w:rsidP="006E46E7">
      <w:pPr>
        <w:tabs>
          <w:tab w:val="left" w:pos="-720"/>
        </w:tabs>
        <w:suppressAutoHyphens w:val="0"/>
        <w:autoSpaceDE w:val="0"/>
        <w:autoSpaceDN w:val="0"/>
        <w:adjustRightInd w:val="0"/>
        <w:ind w:left="1134" w:hanging="1134"/>
        <w:jc w:val="both"/>
        <w:rPr>
          <w:rFonts w:eastAsiaTheme="minorHAnsi"/>
          <w:color w:val="000000"/>
          <w:szCs w:val="24"/>
          <w:lang w:eastAsia="en-US"/>
        </w:rPr>
      </w:pPr>
      <w:r w:rsidRPr="00883212">
        <w:rPr>
          <w:rFonts w:eastAsiaTheme="minorHAnsi"/>
          <w:color w:val="000000"/>
          <w:szCs w:val="24"/>
          <w:lang w:eastAsia="en-US"/>
        </w:rPr>
        <w:t xml:space="preserve">IV. volí </w:t>
      </w:r>
      <w:r w:rsidRPr="00883212">
        <w:rPr>
          <w:rFonts w:eastAsiaTheme="minorHAnsi"/>
          <w:color w:val="000000"/>
          <w:szCs w:val="24"/>
          <w:lang w:eastAsia="en-US"/>
        </w:rPr>
        <w:tab/>
        <w:t xml:space="preserve">členkou podvýboru pro kulturu poslankyně Jarmilu </w:t>
      </w:r>
      <w:proofErr w:type="spellStart"/>
      <w:r w:rsidRPr="00883212">
        <w:rPr>
          <w:rFonts w:eastAsiaTheme="minorHAnsi"/>
          <w:color w:val="000000"/>
          <w:szCs w:val="24"/>
          <w:lang w:eastAsia="en-US"/>
        </w:rPr>
        <w:t>Levko</w:t>
      </w:r>
      <w:proofErr w:type="spellEnd"/>
      <w:r w:rsidRPr="00883212">
        <w:rPr>
          <w:rFonts w:eastAsiaTheme="minorHAnsi"/>
          <w:color w:val="000000"/>
          <w:szCs w:val="24"/>
          <w:lang w:eastAsia="en-US"/>
        </w:rPr>
        <w:t xml:space="preserve"> a Martinu Lisovou.</w:t>
      </w:r>
    </w:p>
    <w:p w14:paraId="0F7F405F" w14:textId="77777777" w:rsidR="006E46E7" w:rsidRPr="00883212" w:rsidRDefault="006E46E7" w:rsidP="006E46E7">
      <w:pPr>
        <w:tabs>
          <w:tab w:val="left" w:pos="-720"/>
        </w:tabs>
        <w:jc w:val="both"/>
        <w:rPr>
          <w:spacing w:val="-3"/>
          <w:szCs w:val="24"/>
        </w:rPr>
      </w:pPr>
    </w:p>
    <w:p w14:paraId="23224EF6" w14:textId="329229FA" w:rsidR="000D5587" w:rsidRDefault="000D5587" w:rsidP="00B85D67">
      <w:pPr>
        <w:tabs>
          <w:tab w:val="left" w:pos="-720"/>
        </w:tabs>
        <w:jc w:val="both"/>
        <w:rPr>
          <w:b/>
          <w:spacing w:val="-3"/>
          <w:szCs w:val="24"/>
        </w:rPr>
      </w:pPr>
      <w:r w:rsidRPr="00924010">
        <w:rPr>
          <w:b/>
          <w:spacing w:val="-3"/>
          <w:szCs w:val="24"/>
        </w:rPr>
        <w:t>2. hlasování - dovolba do podvýborů: Pro 22, proti 0, zdržel se 0. - Přijato usnesení č. 20</w:t>
      </w:r>
    </w:p>
    <w:p w14:paraId="39873312" w14:textId="2F92BCB1" w:rsidR="00924010" w:rsidRPr="00E31D40" w:rsidRDefault="00924010" w:rsidP="00924010">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 posl. Jana Berkovcová, </w:t>
      </w:r>
      <w:r>
        <w:rPr>
          <w:spacing w:val="-3"/>
          <w:szCs w:val="24"/>
        </w:rPr>
        <w:t xml:space="preserve">posl. Lubomír Brož, </w:t>
      </w:r>
      <w:r w:rsidRPr="00E31D40">
        <w:rPr>
          <w:spacing w:val="-3"/>
          <w:szCs w:val="24"/>
        </w:rPr>
        <w:t>posl. Romana Fischerová, posl. Stanislav Fridrich, posl. Martin Hájek, posl. Šimon Heller, posl. Jakub Janda, posl. Zdeněk Kettner, posl. Pavel Klíma,</w:t>
      </w:r>
      <w:r>
        <w:rPr>
          <w:spacing w:val="-3"/>
          <w:szCs w:val="24"/>
        </w:rPr>
        <w:t xml:space="preserve"> posl. Jan Lacina,</w:t>
      </w:r>
      <w:r w:rsidRPr="00E31D40">
        <w:rPr>
          <w:spacing w:val="-3"/>
          <w:szCs w:val="24"/>
        </w:rPr>
        <w:t xml:space="preserve"> posl. Karel Rais, posl. Jan Richter, posl. Karel Sládeček, posl. Bohuslav Svoboda, posl. Pavel Svoboda, posl. Michaela Šebelová, posl. David Šimek, posl. Julius Špičák, posl. Ivo Vondrák, posl. Marek Výborný, posl. Renáta Zajíčková, </w:t>
      </w:r>
      <w:r w:rsidRPr="00E31D40">
        <w:rPr>
          <w:b/>
          <w:spacing w:val="-3"/>
          <w:szCs w:val="24"/>
        </w:rPr>
        <w:t>Proti:</w:t>
      </w:r>
      <w:r w:rsidRPr="00E31D40">
        <w:rPr>
          <w:spacing w:val="-3"/>
          <w:szCs w:val="24"/>
        </w:rPr>
        <w:t xml:space="preserve"> nikdo, </w:t>
      </w:r>
      <w:r w:rsidRPr="00E31D40">
        <w:rPr>
          <w:b/>
          <w:spacing w:val="-3"/>
          <w:szCs w:val="24"/>
        </w:rPr>
        <w:t>Zdržel se:</w:t>
      </w:r>
      <w:r w:rsidRPr="00E31D40">
        <w:rPr>
          <w:spacing w:val="-3"/>
          <w:szCs w:val="24"/>
        </w:rPr>
        <w:t xml:space="preserve"> nikdo).</w:t>
      </w:r>
    </w:p>
    <w:p w14:paraId="004A1174" w14:textId="73946AF8" w:rsidR="002C2B70" w:rsidRDefault="00883212" w:rsidP="002C2B70">
      <w:pPr>
        <w:jc w:val="both"/>
        <w:rPr>
          <w:b/>
          <w:spacing w:val="-3"/>
          <w:u w:val="single"/>
        </w:rPr>
      </w:pPr>
      <w:r>
        <w:rPr>
          <w:b/>
          <w:spacing w:val="-3"/>
          <w:u w:val="single"/>
        </w:rPr>
        <w:t xml:space="preserve">k bodu </w:t>
      </w:r>
      <w:r w:rsidR="002C2B70" w:rsidRPr="00D46028">
        <w:rPr>
          <w:b/>
          <w:spacing w:val="-3"/>
          <w:u w:val="single"/>
        </w:rPr>
        <w:t>3</w:t>
      </w:r>
      <w:r>
        <w:rPr>
          <w:b/>
          <w:spacing w:val="-3"/>
          <w:u w:val="single"/>
        </w:rPr>
        <w:t xml:space="preserve"> - </w:t>
      </w:r>
      <w:r w:rsidR="002C2B70" w:rsidRPr="00D46028">
        <w:rPr>
          <w:b/>
          <w:spacing w:val="-3"/>
          <w:u w:val="single"/>
        </w:rPr>
        <w:t>Návrh rozpočtu na rok 2022, kapitola 361 - Akademie věd ČR</w:t>
      </w:r>
    </w:p>
    <w:p w14:paraId="7A9166DA" w14:textId="4F3EC9DA" w:rsidR="00490C2C" w:rsidRDefault="00490C2C" w:rsidP="002C2B70">
      <w:pPr>
        <w:jc w:val="both"/>
        <w:rPr>
          <w:spacing w:val="-3"/>
        </w:rPr>
      </w:pPr>
      <w:r w:rsidRPr="00490C2C">
        <w:rPr>
          <w:spacing w:val="-3"/>
        </w:rPr>
        <w:t>Za předkladatele</w:t>
      </w:r>
      <w:r w:rsidR="00AA6574">
        <w:rPr>
          <w:spacing w:val="-3"/>
        </w:rPr>
        <w:t xml:space="preserve"> návrh rozpočtové kapitoly odůvodnila</w:t>
      </w:r>
      <w:r>
        <w:rPr>
          <w:spacing w:val="-3"/>
        </w:rPr>
        <w:t xml:space="preserve"> předsedkyně</w:t>
      </w:r>
      <w:r w:rsidR="00AA6574">
        <w:rPr>
          <w:spacing w:val="-3"/>
        </w:rPr>
        <w:t xml:space="preserve"> Akademie věd ČR</w:t>
      </w:r>
      <w:r>
        <w:rPr>
          <w:spacing w:val="-3"/>
        </w:rPr>
        <w:t xml:space="preserve"> Eva </w:t>
      </w:r>
      <w:proofErr w:type="spellStart"/>
      <w:r>
        <w:rPr>
          <w:spacing w:val="-3"/>
        </w:rPr>
        <w:t>Zažímalová</w:t>
      </w:r>
      <w:proofErr w:type="spellEnd"/>
      <w:r w:rsidR="00AA6574">
        <w:rPr>
          <w:spacing w:val="-3"/>
        </w:rPr>
        <w:t xml:space="preserve">, informaci doplnil </w:t>
      </w:r>
      <w:r>
        <w:rPr>
          <w:spacing w:val="-3"/>
        </w:rPr>
        <w:t xml:space="preserve">místopředseda Martin </w:t>
      </w:r>
      <w:proofErr w:type="spellStart"/>
      <w:r>
        <w:rPr>
          <w:spacing w:val="-3"/>
        </w:rPr>
        <w:t>Bilej</w:t>
      </w:r>
      <w:proofErr w:type="spellEnd"/>
      <w:r>
        <w:rPr>
          <w:spacing w:val="-3"/>
        </w:rPr>
        <w:t>.</w:t>
      </w:r>
    </w:p>
    <w:p w14:paraId="36D27F2C" w14:textId="3B428F36" w:rsidR="002D2DF3" w:rsidRDefault="002D2DF3" w:rsidP="002C2B70">
      <w:pPr>
        <w:jc w:val="both"/>
        <w:rPr>
          <w:spacing w:val="-3"/>
        </w:rPr>
      </w:pPr>
      <w:r>
        <w:rPr>
          <w:spacing w:val="-3"/>
        </w:rPr>
        <w:t>Jednání se účastnila ministryně pro vědu, výzk</w:t>
      </w:r>
      <w:r w:rsidR="00656996">
        <w:rPr>
          <w:spacing w:val="-3"/>
        </w:rPr>
        <w:t>um a inovace Helena Langšádlová a náměstkyně ministra školství Radka Wildová.</w:t>
      </w:r>
    </w:p>
    <w:p w14:paraId="2BBB1CF1" w14:textId="14BFAA15" w:rsidR="00490C2C" w:rsidRDefault="00490C2C" w:rsidP="002C2B70">
      <w:pPr>
        <w:jc w:val="both"/>
        <w:rPr>
          <w:spacing w:val="-3"/>
        </w:rPr>
      </w:pPr>
      <w:r>
        <w:rPr>
          <w:spacing w:val="-3"/>
        </w:rPr>
        <w:t>Zpravodaj</w:t>
      </w:r>
      <w:r w:rsidR="00AA6574">
        <w:rPr>
          <w:spacing w:val="-3"/>
        </w:rPr>
        <w:t>skou zprávu přenesl</w:t>
      </w:r>
      <w:r>
        <w:rPr>
          <w:spacing w:val="-3"/>
        </w:rPr>
        <w:t xml:space="preserve"> posl. Julius Špičák.</w:t>
      </w:r>
    </w:p>
    <w:p w14:paraId="17EC98B6" w14:textId="64174037" w:rsidR="00AA6574" w:rsidRDefault="00AA6574" w:rsidP="002C2B70">
      <w:pPr>
        <w:jc w:val="both"/>
        <w:rPr>
          <w:spacing w:val="-3"/>
        </w:rPr>
      </w:pPr>
    </w:p>
    <w:p w14:paraId="495909C6" w14:textId="77777777" w:rsidR="00EC4563" w:rsidRDefault="00AA6574" w:rsidP="002C2B70">
      <w:pPr>
        <w:jc w:val="both"/>
        <w:rPr>
          <w:spacing w:val="-3"/>
        </w:rPr>
      </w:pPr>
      <w:r w:rsidRPr="00AA6574">
        <w:rPr>
          <w:spacing w:val="-3"/>
          <w:u w:val="single"/>
        </w:rPr>
        <w:t xml:space="preserve">Obecná </w:t>
      </w:r>
      <w:r>
        <w:rPr>
          <w:spacing w:val="-3"/>
          <w:u w:val="single"/>
        </w:rPr>
        <w:t>rozprava</w:t>
      </w:r>
      <w:r w:rsidR="002D2DF3" w:rsidRPr="00EC4563">
        <w:rPr>
          <w:spacing w:val="-3"/>
        </w:rPr>
        <w:t xml:space="preserve"> </w:t>
      </w:r>
      <w:r w:rsidR="00EC4563" w:rsidRPr="00EC4563">
        <w:rPr>
          <w:spacing w:val="-3"/>
        </w:rPr>
        <w:t xml:space="preserve">- </w:t>
      </w:r>
      <w:r w:rsidR="002D2DF3">
        <w:rPr>
          <w:spacing w:val="-3"/>
        </w:rPr>
        <w:t>V rozpravě vystoupili:</w:t>
      </w:r>
      <w:r w:rsidR="002D2DF3">
        <w:rPr>
          <w:spacing w:val="-3"/>
        </w:rPr>
        <w:tab/>
      </w:r>
    </w:p>
    <w:p w14:paraId="6004EAE1" w14:textId="4D18B3AA" w:rsidR="002D2DF3" w:rsidRDefault="00EC4563" w:rsidP="002C2B70">
      <w:pPr>
        <w:jc w:val="both"/>
        <w:rPr>
          <w:spacing w:val="-3"/>
        </w:rPr>
      </w:pPr>
      <w:r>
        <w:rPr>
          <w:spacing w:val="-3"/>
        </w:rPr>
        <w:t xml:space="preserve">mpř. </w:t>
      </w:r>
      <w:proofErr w:type="spellStart"/>
      <w:r>
        <w:rPr>
          <w:spacing w:val="-3"/>
        </w:rPr>
        <w:t>Bilej</w:t>
      </w:r>
      <w:proofErr w:type="spellEnd"/>
      <w:r w:rsidR="002D2DF3">
        <w:rPr>
          <w:spacing w:val="-3"/>
        </w:rPr>
        <w:tab/>
      </w:r>
    </w:p>
    <w:p w14:paraId="7EB99164" w14:textId="228EB014" w:rsidR="002D2DF3" w:rsidRDefault="002D2DF3" w:rsidP="002C2B70">
      <w:pPr>
        <w:jc w:val="both"/>
        <w:rPr>
          <w:spacing w:val="-3"/>
        </w:rPr>
      </w:pPr>
      <w:r>
        <w:rPr>
          <w:spacing w:val="-3"/>
        </w:rPr>
        <w:t>ministr</w:t>
      </w:r>
      <w:r w:rsidR="00EC4563">
        <w:rPr>
          <w:spacing w:val="-3"/>
        </w:rPr>
        <w:t>yně</w:t>
      </w:r>
      <w:r>
        <w:rPr>
          <w:spacing w:val="-3"/>
        </w:rPr>
        <w:t xml:space="preserve"> Langšádlová - představila níže podané pozměňovací návrhy (viz podrobná rozprava, návrhy osvojeny posl. Klímou).</w:t>
      </w:r>
    </w:p>
    <w:p w14:paraId="0BA011A6" w14:textId="785E743D" w:rsidR="00656996" w:rsidRDefault="00656996" w:rsidP="002C2B70">
      <w:pPr>
        <w:jc w:val="both"/>
        <w:rPr>
          <w:spacing w:val="-3"/>
        </w:rPr>
      </w:pPr>
      <w:r>
        <w:rPr>
          <w:spacing w:val="-3"/>
        </w:rPr>
        <w:t>posl. Špičák</w:t>
      </w:r>
    </w:p>
    <w:p w14:paraId="057FA276" w14:textId="77777777" w:rsidR="00EC4563" w:rsidRDefault="00EC4563" w:rsidP="00EC4563">
      <w:pPr>
        <w:jc w:val="both"/>
        <w:rPr>
          <w:spacing w:val="-3"/>
        </w:rPr>
      </w:pPr>
      <w:r>
        <w:rPr>
          <w:spacing w:val="-3"/>
        </w:rPr>
        <w:t>nám. min. Wildová</w:t>
      </w:r>
    </w:p>
    <w:p w14:paraId="49837516" w14:textId="655648DE" w:rsidR="00AA6574" w:rsidRPr="00EC4563" w:rsidRDefault="00EC4563" w:rsidP="002C2B70">
      <w:pPr>
        <w:jc w:val="both"/>
        <w:rPr>
          <w:spacing w:val="-3"/>
        </w:rPr>
      </w:pPr>
      <w:r w:rsidRPr="00EC4563">
        <w:rPr>
          <w:spacing w:val="-3"/>
        </w:rPr>
        <w:t>předs.</w:t>
      </w:r>
      <w:r>
        <w:rPr>
          <w:spacing w:val="-3"/>
        </w:rPr>
        <w:t xml:space="preserve"> </w:t>
      </w:r>
      <w:proofErr w:type="spellStart"/>
      <w:r>
        <w:rPr>
          <w:spacing w:val="-3"/>
        </w:rPr>
        <w:t>Zažímalová</w:t>
      </w:r>
      <w:proofErr w:type="spellEnd"/>
    </w:p>
    <w:p w14:paraId="7A4BD824" w14:textId="77777777" w:rsidR="00AA6574" w:rsidRDefault="00AA6574" w:rsidP="002C2B70">
      <w:pPr>
        <w:jc w:val="both"/>
        <w:rPr>
          <w:spacing w:val="-3"/>
        </w:rPr>
      </w:pPr>
    </w:p>
    <w:p w14:paraId="34957A2D" w14:textId="615028AC" w:rsidR="008F0A56" w:rsidRDefault="008F0A56" w:rsidP="008F0A56">
      <w:pPr>
        <w:tabs>
          <w:tab w:val="left" w:pos="-720"/>
        </w:tabs>
        <w:jc w:val="both"/>
        <w:rPr>
          <w:spacing w:val="-3"/>
          <w:szCs w:val="24"/>
          <w:u w:val="single"/>
        </w:rPr>
      </w:pPr>
      <w:r w:rsidRPr="008F0A56">
        <w:rPr>
          <w:spacing w:val="-3"/>
          <w:szCs w:val="24"/>
          <w:u w:val="single"/>
        </w:rPr>
        <w:t>Podrobná rozprava</w:t>
      </w:r>
      <w:r w:rsidR="00EC4563" w:rsidRPr="00EC4563">
        <w:rPr>
          <w:spacing w:val="-3"/>
          <w:szCs w:val="24"/>
        </w:rPr>
        <w:t xml:space="preserve"> - V rozpravě vystoupili:</w:t>
      </w:r>
    </w:p>
    <w:p w14:paraId="5A965CC4" w14:textId="540D28A2" w:rsidR="002D2DF3" w:rsidRPr="00A030AE" w:rsidRDefault="00A030AE" w:rsidP="008F0A56">
      <w:pPr>
        <w:tabs>
          <w:tab w:val="left" w:pos="-720"/>
        </w:tabs>
        <w:jc w:val="both"/>
        <w:rPr>
          <w:spacing w:val="-3"/>
          <w:szCs w:val="24"/>
        </w:rPr>
      </w:pPr>
      <w:r>
        <w:rPr>
          <w:spacing w:val="-3"/>
          <w:szCs w:val="24"/>
        </w:rPr>
        <w:t>posl. Klíma - načetl 2 pozměňovací návrhy, původně představené min. Langšádlovou:</w:t>
      </w:r>
    </w:p>
    <w:p w14:paraId="1C70A298" w14:textId="77777777" w:rsidR="002D2DF3" w:rsidRPr="008F0A56" w:rsidRDefault="002D2DF3" w:rsidP="008F0A56">
      <w:pPr>
        <w:tabs>
          <w:tab w:val="left" w:pos="-720"/>
        </w:tabs>
        <w:jc w:val="both"/>
        <w:rPr>
          <w:spacing w:val="-3"/>
          <w:szCs w:val="24"/>
          <w:u w:val="single"/>
        </w:rPr>
      </w:pPr>
    </w:p>
    <w:p w14:paraId="0E56E7C0" w14:textId="4080B2A9" w:rsidR="00924010" w:rsidRPr="009F685D" w:rsidRDefault="00924010" w:rsidP="002C2B70">
      <w:pPr>
        <w:jc w:val="both"/>
        <w:rPr>
          <w:b/>
          <w:spacing w:val="-3"/>
          <w:u w:val="single"/>
        </w:rPr>
      </w:pPr>
      <w:r w:rsidRPr="009F685D">
        <w:rPr>
          <w:b/>
          <w:spacing w:val="-3"/>
          <w:u w:val="single"/>
        </w:rPr>
        <w:t>PN posl. Klíma č. 1</w:t>
      </w:r>
    </w:p>
    <w:p w14:paraId="2452D344" w14:textId="65806C26" w:rsidR="0061534E" w:rsidRDefault="0061534E" w:rsidP="002C2B70">
      <w:pPr>
        <w:jc w:val="both"/>
        <w:rPr>
          <w:spacing w:val="-3"/>
        </w:rPr>
      </w:pPr>
    </w:p>
    <w:p w14:paraId="775A364A" w14:textId="77777777" w:rsidR="009F685D" w:rsidRPr="00D51852" w:rsidRDefault="009F685D" w:rsidP="009F685D">
      <w:pPr>
        <w:pStyle w:val="Paragraf"/>
        <w:keepNext w:val="0"/>
        <w:keepLines w:val="0"/>
        <w:numPr>
          <w:ilvl w:val="0"/>
          <w:numId w:val="28"/>
        </w:numPr>
        <w:spacing w:before="0"/>
        <w:outlineLvl w:val="9"/>
      </w:pPr>
      <w:r w:rsidRPr="00D51852">
        <w:rPr>
          <w:b/>
        </w:rPr>
        <w:t>k vládnímu návrhu zákona</w:t>
      </w:r>
    </w:p>
    <w:p w14:paraId="5AE1BB61" w14:textId="77777777" w:rsidR="009F685D" w:rsidRPr="00D51852" w:rsidRDefault="009F685D" w:rsidP="009F685D">
      <w:pPr>
        <w:jc w:val="center"/>
        <w:rPr>
          <w:b/>
        </w:rPr>
      </w:pPr>
      <w:r w:rsidRPr="00D51852">
        <w:rPr>
          <w:b/>
        </w:rPr>
        <w:t>o státním rozpočtu České republiky na rok 2022</w:t>
      </w:r>
    </w:p>
    <w:p w14:paraId="20DE53E1" w14:textId="77777777" w:rsidR="009F685D" w:rsidRPr="00D51852" w:rsidRDefault="009F685D" w:rsidP="009F685D">
      <w:r w:rsidRPr="00D51852">
        <w:t>Předkládá:</w:t>
      </w:r>
      <w:r>
        <w:t>…………………….</w:t>
      </w:r>
    </w:p>
    <w:tbl>
      <w:tblPr>
        <w:tblW w:w="9340" w:type="dxa"/>
        <w:tblCellMar>
          <w:left w:w="70" w:type="dxa"/>
          <w:right w:w="70" w:type="dxa"/>
        </w:tblCellMar>
        <w:tblLook w:val="04A0" w:firstRow="1" w:lastRow="0" w:firstColumn="1" w:lastColumn="0" w:noHBand="0" w:noVBand="1"/>
      </w:tblPr>
      <w:tblGrid>
        <w:gridCol w:w="7200"/>
        <w:gridCol w:w="2140"/>
      </w:tblGrid>
      <w:tr w:rsidR="00AA6574" w:rsidRPr="00AA6574" w14:paraId="3E81AFF4" w14:textId="77777777" w:rsidTr="00AA6574">
        <w:trPr>
          <w:trHeight w:val="705"/>
        </w:trPr>
        <w:tc>
          <w:tcPr>
            <w:tcW w:w="9340" w:type="dxa"/>
            <w:gridSpan w:val="2"/>
            <w:tcBorders>
              <w:top w:val="nil"/>
              <w:left w:val="nil"/>
              <w:bottom w:val="single" w:sz="4" w:space="0" w:color="auto"/>
              <w:right w:val="nil"/>
            </w:tcBorders>
            <w:shd w:val="clear" w:color="auto" w:fill="FFFFFF" w:themeFill="background1"/>
            <w:vAlign w:val="bottom"/>
            <w:hideMark/>
          </w:tcPr>
          <w:p w14:paraId="0C4497D6" w14:textId="77777777" w:rsidR="009F685D" w:rsidRPr="00AA6574" w:rsidRDefault="009F685D" w:rsidP="00AA6574">
            <w:pPr>
              <w:shd w:val="clear" w:color="auto" w:fill="FFFFFF" w:themeFill="background1"/>
              <w:suppressAutoHyphens w:val="0"/>
              <w:rPr>
                <w:b/>
                <w:bCs/>
                <w:sz w:val="20"/>
              </w:rPr>
            </w:pPr>
            <w:r w:rsidRPr="00AA6574">
              <w:rPr>
                <w:b/>
                <w:bCs/>
                <w:sz w:val="20"/>
              </w:rPr>
              <w:t xml:space="preserve">Navrhují se přesuny mezi kapitolami a změny v rámci ukazatelů podpory výzkumu, vývoje a inovací kapitol 333 MŠMT a 361 </w:t>
            </w:r>
            <w:proofErr w:type="spellStart"/>
            <w:r w:rsidRPr="00AA6574">
              <w:rPr>
                <w:b/>
                <w:bCs/>
                <w:sz w:val="20"/>
              </w:rPr>
              <w:t>AVČR</w:t>
            </w:r>
            <w:proofErr w:type="spellEnd"/>
            <w:r w:rsidRPr="00AA6574">
              <w:rPr>
                <w:b/>
                <w:bCs/>
                <w:sz w:val="20"/>
              </w:rPr>
              <w:t xml:space="preserve"> v příloze č. 4 (údaje v Kč):</w:t>
            </w:r>
          </w:p>
        </w:tc>
      </w:tr>
      <w:tr w:rsidR="00AA6574" w:rsidRPr="00AA6574" w14:paraId="36A2E747" w14:textId="77777777" w:rsidTr="00AA6574">
        <w:trPr>
          <w:trHeight w:val="260"/>
        </w:trPr>
        <w:tc>
          <w:tcPr>
            <w:tcW w:w="720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047FADC" w14:textId="77777777" w:rsidR="009F685D" w:rsidRPr="00AA6574" w:rsidRDefault="009F685D" w:rsidP="00AA6574">
            <w:pPr>
              <w:shd w:val="clear" w:color="auto" w:fill="FFFFFF" w:themeFill="background1"/>
              <w:suppressAutoHyphens w:val="0"/>
              <w:rPr>
                <w:sz w:val="20"/>
              </w:rPr>
            </w:pPr>
            <w:r w:rsidRPr="00AA6574">
              <w:rPr>
                <w:sz w:val="20"/>
              </w:rPr>
              <w:t> </w:t>
            </w:r>
          </w:p>
        </w:tc>
        <w:tc>
          <w:tcPr>
            <w:tcW w:w="2140" w:type="dxa"/>
            <w:tcBorders>
              <w:top w:val="nil"/>
              <w:left w:val="nil"/>
              <w:bottom w:val="single" w:sz="4" w:space="0" w:color="auto"/>
              <w:right w:val="single" w:sz="4" w:space="0" w:color="auto"/>
            </w:tcBorders>
            <w:shd w:val="clear" w:color="auto" w:fill="FFFFFF" w:themeFill="background1"/>
            <w:vAlign w:val="center"/>
            <w:hideMark/>
          </w:tcPr>
          <w:p w14:paraId="346F8DE2" w14:textId="77777777" w:rsidR="009F685D" w:rsidRPr="00AA6574" w:rsidRDefault="009F685D" w:rsidP="00AA6574">
            <w:pPr>
              <w:shd w:val="clear" w:color="auto" w:fill="FFFFFF" w:themeFill="background1"/>
              <w:suppressAutoHyphens w:val="0"/>
              <w:jc w:val="center"/>
              <w:rPr>
                <w:b/>
                <w:bCs/>
                <w:sz w:val="20"/>
              </w:rPr>
            </w:pPr>
            <w:proofErr w:type="gramStart"/>
            <w:r w:rsidRPr="00AA6574">
              <w:rPr>
                <w:b/>
                <w:bCs/>
                <w:sz w:val="20"/>
              </w:rPr>
              <w:t>změny  + -</w:t>
            </w:r>
            <w:proofErr w:type="gramEnd"/>
          </w:p>
        </w:tc>
      </w:tr>
      <w:tr w:rsidR="00AA6574" w:rsidRPr="00AA6574" w14:paraId="6CC6CE26" w14:textId="77777777" w:rsidTr="00AA6574">
        <w:trPr>
          <w:trHeight w:val="260"/>
        </w:trPr>
        <w:tc>
          <w:tcPr>
            <w:tcW w:w="7200" w:type="dxa"/>
            <w:tcBorders>
              <w:top w:val="nil"/>
              <w:left w:val="single" w:sz="8" w:space="0" w:color="auto"/>
              <w:bottom w:val="nil"/>
              <w:right w:val="single" w:sz="4" w:space="0" w:color="auto"/>
            </w:tcBorders>
            <w:shd w:val="clear" w:color="auto" w:fill="FFFFFF" w:themeFill="background1"/>
            <w:noWrap/>
            <w:vAlign w:val="bottom"/>
            <w:hideMark/>
          </w:tcPr>
          <w:p w14:paraId="228F4FE8" w14:textId="77777777" w:rsidR="009F685D" w:rsidRPr="00AA6574" w:rsidRDefault="009F685D" w:rsidP="00AA6574">
            <w:pPr>
              <w:shd w:val="clear" w:color="auto" w:fill="FFFFFF" w:themeFill="background1"/>
              <w:suppressAutoHyphens w:val="0"/>
              <w:rPr>
                <w:b/>
                <w:bCs/>
                <w:sz w:val="20"/>
              </w:rPr>
            </w:pPr>
            <w:r w:rsidRPr="00AA6574">
              <w:rPr>
                <w:b/>
                <w:bCs/>
                <w:sz w:val="20"/>
              </w:rPr>
              <w:t>1. Přerozdělení částky 800 mil. Kč alokované v institucionální podpoře kap. 333 MŠMT</w:t>
            </w:r>
          </w:p>
        </w:tc>
        <w:tc>
          <w:tcPr>
            <w:tcW w:w="2140" w:type="dxa"/>
            <w:tcBorders>
              <w:top w:val="nil"/>
              <w:left w:val="nil"/>
              <w:bottom w:val="nil"/>
              <w:right w:val="single" w:sz="8" w:space="0" w:color="auto"/>
            </w:tcBorders>
            <w:shd w:val="clear" w:color="auto" w:fill="FFFFFF" w:themeFill="background1"/>
            <w:noWrap/>
            <w:vAlign w:val="bottom"/>
            <w:hideMark/>
          </w:tcPr>
          <w:p w14:paraId="6EF94B33" w14:textId="77777777" w:rsidR="009F685D" w:rsidRPr="00AA6574" w:rsidRDefault="009F685D" w:rsidP="00AA6574">
            <w:pPr>
              <w:shd w:val="clear" w:color="auto" w:fill="FFFFFF" w:themeFill="background1"/>
              <w:suppressAutoHyphens w:val="0"/>
              <w:rPr>
                <w:b/>
                <w:bCs/>
                <w:sz w:val="20"/>
              </w:rPr>
            </w:pPr>
            <w:r w:rsidRPr="00AA6574">
              <w:rPr>
                <w:b/>
                <w:bCs/>
                <w:sz w:val="20"/>
              </w:rPr>
              <w:t> </w:t>
            </w:r>
          </w:p>
        </w:tc>
      </w:tr>
      <w:tr w:rsidR="00AA6574" w:rsidRPr="00AA6574" w14:paraId="0789D59F" w14:textId="77777777" w:rsidTr="00001E45">
        <w:trPr>
          <w:trHeight w:val="343"/>
        </w:trPr>
        <w:tc>
          <w:tcPr>
            <w:tcW w:w="7200" w:type="dxa"/>
            <w:tcBorders>
              <w:top w:val="nil"/>
              <w:left w:val="single" w:sz="8" w:space="0" w:color="auto"/>
              <w:bottom w:val="nil"/>
              <w:right w:val="single" w:sz="4" w:space="0" w:color="auto"/>
            </w:tcBorders>
            <w:shd w:val="clear" w:color="auto" w:fill="auto"/>
            <w:noWrap/>
            <w:vAlign w:val="bottom"/>
            <w:hideMark/>
          </w:tcPr>
          <w:p w14:paraId="21DF73EE" w14:textId="77777777" w:rsidR="009F685D" w:rsidRPr="00AA6574" w:rsidRDefault="009F685D" w:rsidP="00AA6574">
            <w:pPr>
              <w:shd w:val="clear" w:color="auto" w:fill="FFFFFF" w:themeFill="background1"/>
              <w:suppressAutoHyphens w:val="0"/>
              <w:rPr>
                <w:b/>
                <w:bCs/>
                <w:sz w:val="20"/>
              </w:rPr>
            </w:pPr>
            <w:r w:rsidRPr="00AA6574">
              <w:rPr>
                <w:b/>
                <w:bCs/>
                <w:sz w:val="20"/>
              </w:rPr>
              <w:t xml:space="preserve">333 - Ministerstvo školství, mládeže a tělovýchovy </w:t>
            </w:r>
          </w:p>
        </w:tc>
        <w:tc>
          <w:tcPr>
            <w:tcW w:w="2140" w:type="dxa"/>
            <w:tcBorders>
              <w:top w:val="nil"/>
              <w:left w:val="nil"/>
              <w:bottom w:val="nil"/>
              <w:right w:val="single" w:sz="8" w:space="0" w:color="auto"/>
            </w:tcBorders>
            <w:shd w:val="clear" w:color="auto" w:fill="auto"/>
            <w:noWrap/>
            <w:vAlign w:val="bottom"/>
            <w:hideMark/>
          </w:tcPr>
          <w:p w14:paraId="146F2923" w14:textId="77777777" w:rsidR="009F685D" w:rsidRPr="00AA6574" w:rsidRDefault="009F685D" w:rsidP="00AA6574">
            <w:pPr>
              <w:shd w:val="clear" w:color="auto" w:fill="FFFFFF" w:themeFill="background1"/>
              <w:suppressAutoHyphens w:val="0"/>
              <w:rPr>
                <w:sz w:val="20"/>
              </w:rPr>
            </w:pPr>
            <w:r w:rsidRPr="00AA6574">
              <w:rPr>
                <w:sz w:val="20"/>
              </w:rPr>
              <w:t> </w:t>
            </w:r>
          </w:p>
        </w:tc>
      </w:tr>
      <w:tr w:rsidR="00AA6574" w:rsidRPr="00AA6574" w14:paraId="101D234D"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center"/>
            <w:hideMark/>
          </w:tcPr>
          <w:p w14:paraId="4DD4E730" w14:textId="77777777" w:rsidR="009F685D" w:rsidRPr="00AA6574" w:rsidRDefault="009F685D" w:rsidP="00AA6574">
            <w:pPr>
              <w:shd w:val="clear" w:color="auto" w:fill="FFFFFF" w:themeFill="background1"/>
              <w:suppressAutoHyphens w:val="0"/>
              <w:rPr>
                <w:b/>
                <w:bCs/>
                <w:sz w:val="20"/>
              </w:rPr>
            </w:pPr>
            <w:r w:rsidRPr="00AA6574">
              <w:rPr>
                <w:b/>
                <w:bCs/>
                <w:sz w:val="20"/>
              </w:rPr>
              <w:t>Výdaje celkem</w:t>
            </w:r>
          </w:p>
        </w:tc>
        <w:tc>
          <w:tcPr>
            <w:tcW w:w="2140" w:type="dxa"/>
            <w:tcBorders>
              <w:top w:val="nil"/>
              <w:left w:val="nil"/>
              <w:bottom w:val="single" w:sz="4" w:space="0" w:color="auto"/>
              <w:right w:val="single" w:sz="8" w:space="0" w:color="auto"/>
            </w:tcBorders>
            <w:shd w:val="clear" w:color="auto" w:fill="auto"/>
            <w:noWrap/>
            <w:vAlign w:val="bottom"/>
            <w:hideMark/>
          </w:tcPr>
          <w:p w14:paraId="7BB5FFA4" w14:textId="77777777" w:rsidR="009F685D" w:rsidRPr="00AA6574" w:rsidRDefault="009F685D" w:rsidP="00AA6574">
            <w:pPr>
              <w:shd w:val="clear" w:color="auto" w:fill="FFFFFF" w:themeFill="background1"/>
              <w:suppressAutoHyphens w:val="0"/>
              <w:jc w:val="right"/>
              <w:rPr>
                <w:b/>
                <w:bCs/>
                <w:sz w:val="20"/>
              </w:rPr>
            </w:pPr>
            <w:r w:rsidRPr="00AA6574">
              <w:rPr>
                <w:b/>
                <w:bCs/>
                <w:sz w:val="20"/>
              </w:rPr>
              <w:t xml:space="preserve">-293 500 000 </w:t>
            </w:r>
          </w:p>
        </w:tc>
      </w:tr>
      <w:tr w:rsidR="00AA6574" w:rsidRPr="00AA6574" w14:paraId="152882AE" w14:textId="77777777" w:rsidTr="00001E45">
        <w:trPr>
          <w:trHeight w:val="260"/>
        </w:trPr>
        <w:tc>
          <w:tcPr>
            <w:tcW w:w="7200" w:type="dxa"/>
            <w:tcBorders>
              <w:top w:val="single" w:sz="4" w:space="0" w:color="auto"/>
              <w:left w:val="single" w:sz="8" w:space="0" w:color="auto"/>
              <w:bottom w:val="nil"/>
              <w:right w:val="single" w:sz="4" w:space="0" w:color="auto"/>
            </w:tcBorders>
            <w:shd w:val="clear" w:color="auto" w:fill="auto"/>
            <w:noWrap/>
            <w:vAlign w:val="bottom"/>
            <w:hideMark/>
          </w:tcPr>
          <w:p w14:paraId="48E00A07" w14:textId="77777777" w:rsidR="009F685D" w:rsidRPr="00AA6574" w:rsidRDefault="009F685D" w:rsidP="00AA6574">
            <w:pPr>
              <w:shd w:val="clear" w:color="auto" w:fill="FFFFFF" w:themeFill="background1"/>
              <w:suppressAutoHyphens w:val="0"/>
              <w:rPr>
                <w:sz w:val="20"/>
              </w:rPr>
            </w:pPr>
            <w:r w:rsidRPr="00AA6574">
              <w:rPr>
                <w:sz w:val="20"/>
              </w:rPr>
              <w:t>Specifické ukazatele:</w:t>
            </w:r>
          </w:p>
        </w:tc>
        <w:tc>
          <w:tcPr>
            <w:tcW w:w="2140" w:type="dxa"/>
            <w:tcBorders>
              <w:top w:val="nil"/>
              <w:left w:val="nil"/>
              <w:bottom w:val="nil"/>
              <w:right w:val="single" w:sz="8" w:space="0" w:color="auto"/>
            </w:tcBorders>
            <w:shd w:val="clear" w:color="auto" w:fill="auto"/>
            <w:noWrap/>
            <w:vAlign w:val="bottom"/>
            <w:hideMark/>
          </w:tcPr>
          <w:p w14:paraId="55ED8C34" w14:textId="77777777" w:rsidR="009F685D" w:rsidRPr="00AA6574" w:rsidRDefault="009F685D" w:rsidP="00AA6574">
            <w:pPr>
              <w:shd w:val="clear" w:color="auto" w:fill="FFFFFF" w:themeFill="background1"/>
              <w:suppressAutoHyphens w:val="0"/>
              <w:rPr>
                <w:sz w:val="20"/>
              </w:rPr>
            </w:pPr>
            <w:r w:rsidRPr="00AA6574">
              <w:rPr>
                <w:sz w:val="20"/>
              </w:rPr>
              <w:t> </w:t>
            </w:r>
          </w:p>
        </w:tc>
      </w:tr>
      <w:tr w:rsidR="00AA6574" w:rsidRPr="00AA6574" w14:paraId="186AFC87" w14:textId="77777777" w:rsidTr="00001E45">
        <w:trPr>
          <w:trHeight w:val="260"/>
        </w:trPr>
        <w:tc>
          <w:tcPr>
            <w:tcW w:w="7200" w:type="dxa"/>
            <w:tcBorders>
              <w:top w:val="nil"/>
              <w:left w:val="single" w:sz="8" w:space="0" w:color="auto"/>
              <w:bottom w:val="nil"/>
              <w:right w:val="nil"/>
            </w:tcBorders>
            <w:shd w:val="clear" w:color="auto" w:fill="auto"/>
            <w:noWrap/>
            <w:vAlign w:val="center"/>
            <w:hideMark/>
          </w:tcPr>
          <w:p w14:paraId="4E2A143E" w14:textId="77777777" w:rsidR="009F685D" w:rsidRPr="00AA6574" w:rsidRDefault="009F685D" w:rsidP="00AA6574">
            <w:pPr>
              <w:shd w:val="clear" w:color="auto" w:fill="FFFFFF" w:themeFill="background1"/>
              <w:suppressAutoHyphens w:val="0"/>
              <w:rPr>
                <w:sz w:val="20"/>
              </w:rPr>
            </w:pPr>
            <w:r w:rsidRPr="00AA6574">
              <w:rPr>
                <w:sz w:val="20"/>
              </w:rPr>
              <w:t>Věda a vysoké školy</w:t>
            </w:r>
          </w:p>
        </w:tc>
        <w:tc>
          <w:tcPr>
            <w:tcW w:w="2140" w:type="dxa"/>
            <w:tcBorders>
              <w:top w:val="nil"/>
              <w:left w:val="single" w:sz="4" w:space="0" w:color="auto"/>
              <w:bottom w:val="nil"/>
              <w:right w:val="single" w:sz="8" w:space="0" w:color="auto"/>
            </w:tcBorders>
            <w:shd w:val="clear" w:color="auto" w:fill="auto"/>
            <w:noWrap/>
            <w:vAlign w:val="bottom"/>
            <w:hideMark/>
          </w:tcPr>
          <w:p w14:paraId="3F576FDB" w14:textId="77777777" w:rsidR="009F685D" w:rsidRPr="00AA6574" w:rsidRDefault="009F685D" w:rsidP="00AA6574">
            <w:pPr>
              <w:shd w:val="clear" w:color="auto" w:fill="FFFFFF" w:themeFill="background1"/>
              <w:suppressAutoHyphens w:val="0"/>
              <w:jc w:val="right"/>
              <w:rPr>
                <w:sz w:val="20"/>
              </w:rPr>
            </w:pPr>
            <w:r w:rsidRPr="00AA6574">
              <w:rPr>
                <w:sz w:val="20"/>
              </w:rPr>
              <w:t xml:space="preserve">-293 500 000 </w:t>
            </w:r>
          </w:p>
        </w:tc>
      </w:tr>
      <w:tr w:rsidR="00AA6574" w:rsidRPr="00AA6574" w14:paraId="0AA20E87"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5B6683F5" w14:textId="77777777" w:rsidR="009F685D" w:rsidRPr="00AA6574" w:rsidRDefault="009F685D" w:rsidP="00AA6574">
            <w:pPr>
              <w:shd w:val="clear" w:color="auto" w:fill="FFFFFF" w:themeFill="background1"/>
              <w:suppressAutoHyphens w:val="0"/>
              <w:rPr>
                <w:sz w:val="20"/>
              </w:rPr>
            </w:pPr>
            <w:r w:rsidRPr="00AA6574">
              <w:rPr>
                <w:sz w:val="20"/>
              </w:rPr>
              <w:t>v tom: výzkum, experimentální vývoj a inovace</w:t>
            </w:r>
          </w:p>
        </w:tc>
        <w:tc>
          <w:tcPr>
            <w:tcW w:w="2140" w:type="dxa"/>
            <w:tcBorders>
              <w:top w:val="nil"/>
              <w:left w:val="nil"/>
              <w:bottom w:val="nil"/>
              <w:right w:val="single" w:sz="8" w:space="0" w:color="auto"/>
            </w:tcBorders>
            <w:shd w:val="clear" w:color="auto" w:fill="auto"/>
            <w:noWrap/>
            <w:vAlign w:val="bottom"/>
            <w:hideMark/>
          </w:tcPr>
          <w:p w14:paraId="06E141B2" w14:textId="77777777" w:rsidR="009F685D" w:rsidRPr="00AA6574" w:rsidRDefault="009F685D" w:rsidP="00AA6574">
            <w:pPr>
              <w:shd w:val="clear" w:color="auto" w:fill="FFFFFF" w:themeFill="background1"/>
              <w:suppressAutoHyphens w:val="0"/>
              <w:jc w:val="right"/>
              <w:rPr>
                <w:sz w:val="20"/>
              </w:rPr>
            </w:pPr>
            <w:r w:rsidRPr="00AA6574">
              <w:rPr>
                <w:sz w:val="20"/>
              </w:rPr>
              <w:t xml:space="preserve">-293 500 000 </w:t>
            </w:r>
          </w:p>
        </w:tc>
      </w:tr>
      <w:tr w:rsidR="00AA6574" w:rsidRPr="00AA6574" w14:paraId="6AEFFC58" w14:textId="77777777" w:rsidTr="00001E45">
        <w:trPr>
          <w:trHeight w:val="150"/>
        </w:trPr>
        <w:tc>
          <w:tcPr>
            <w:tcW w:w="7200" w:type="dxa"/>
            <w:tcBorders>
              <w:top w:val="nil"/>
              <w:left w:val="single" w:sz="8" w:space="0" w:color="auto"/>
              <w:bottom w:val="nil"/>
              <w:right w:val="single" w:sz="4" w:space="0" w:color="auto"/>
            </w:tcBorders>
            <w:shd w:val="clear" w:color="auto" w:fill="auto"/>
            <w:noWrap/>
            <w:vAlign w:val="bottom"/>
            <w:hideMark/>
          </w:tcPr>
          <w:p w14:paraId="061401C0" w14:textId="77777777" w:rsidR="009F685D" w:rsidRPr="00AA6574" w:rsidRDefault="009F685D" w:rsidP="00AA6574">
            <w:pPr>
              <w:shd w:val="clear" w:color="auto" w:fill="FFFFFF" w:themeFill="background1"/>
              <w:suppressAutoHyphens w:val="0"/>
              <w:rPr>
                <w:sz w:val="20"/>
              </w:rPr>
            </w:pPr>
            <w:r w:rsidRPr="00AA6574">
              <w:rPr>
                <w:sz w:val="20"/>
              </w:rPr>
              <w:t> </w:t>
            </w:r>
          </w:p>
        </w:tc>
        <w:tc>
          <w:tcPr>
            <w:tcW w:w="2140" w:type="dxa"/>
            <w:tcBorders>
              <w:top w:val="nil"/>
              <w:left w:val="nil"/>
              <w:bottom w:val="nil"/>
              <w:right w:val="single" w:sz="8" w:space="0" w:color="auto"/>
            </w:tcBorders>
            <w:shd w:val="clear" w:color="auto" w:fill="auto"/>
            <w:noWrap/>
            <w:vAlign w:val="bottom"/>
            <w:hideMark/>
          </w:tcPr>
          <w:p w14:paraId="4893D8C6" w14:textId="77777777" w:rsidR="009F685D" w:rsidRPr="00AA6574" w:rsidRDefault="009F685D" w:rsidP="00AA6574">
            <w:pPr>
              <w:shd w:val="clear" w:color="auto" w:fill="FFFFFF" w:themeFill="background1"/>
              <w:suppressAutoHyphens w:val="0"/>
              <w:rPr>
                <w:sz w:val="20"/>
              </w:rPr>
            </w:pPr>
            <w:r w:rsidRPr="00AA6574">
              <w:rPr>
                <w:sz w:val="20"/>
              </w:rPr>
              <w:t> </w:t>
            </w:r>
          </w:p>
        </w:tc>
      </w:tr>
      <w:tr w:rsidR="00AA6574" w:rsidRPr="00AA6574" w14:paraId="11D70478"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13B0A2B3" w14:textId="77777777" w:rsidR="009F685D" w:rsidRPr="00AA6574" w:rsidRDefault="009F685D" w:rsidP="00AA6574">
            <w:pPr>
              <w:shd w:val="clear" w:color="auto" w:fill="FFFFFF" w:themeFill="background1"/>
              <w:suppressAutoHyphens w:val="0"/>
              <w:rPr>
                <w:sz w:val="20"/>
              </w:rPr>
            </w:pPr>
            <w:r w:rsidRPr="00AA6574">
              <w:rPr>
                <w:sz w:val="20"/>
              </w:rPr>
              <w:t>Průřezové ukazatele:</w:t>
            </w:r>
          </w:p>
        </w:tc>
        <w:tc>
          <w:tcPr>
            <w:tcW w:w="2140" w:type="dxa"/>
            <w:tcBorders>
              <w:top w:val="nil"/>
              <w:left w:val="nil"/>
              <w:bottom w:val="nil"/>
              <w:right w:val="single" w:sz="8" w:space="0" w:color="auto"/>
            </w:tcBorders>
            <w:shd w:val="clear" w:color="auto" w:fill="auto"/>
            <w:noWrap/>
            <w:vAlign w:val="bottom"/>
            <w:hideMark/>
          </w:tcPr>
          <w:p w14:paraId="7A5E61B3" w14:textId="77777777" w:rsidR="009F685D" w:rsidRPr="00AA6574" w:rsidRDefault="009F685D" w:rsidP="00AA6574">
            <w:pPr>
              <w:shd w:val="clear" w:color="auto" w:fill="FFFFFF" w:themeFill="background1"/>
              <w:suppressAutoHyphens w:val="0"/>
              <w:rPr>
                <w:sz w:val="20"/>
              </w:rPr>
            </w:pPr>
            <w:r w:rsidRPr="00AA6574">
              <w:rPr>
                <w:sz w:val="20"/>
              </w:rPr>
              <w:t> </w:t>
            </w:r>
          </w:p>
        </w:tc>
      </w:tr>
      <w:tr w:rsidR="00AA6574" w:rsidRPr="00AA6574" w14:paraId="2F6F48B4" w14:textId="77777777" w:rsidTr="00001E45">
        <w:trPr>
          <w:trHeight w:val="560"/>
        </w:trPr>
        <w:tc>
          <w:tcPr>
            <w:tcW w:w="7200" w:type="dxa"/>
            <w:tcBorders>
              <w:top w:val="nil"/>
              <w:left w:val="single" w:sz="8" w:space="0" w:color="auto"/>
              <w:bottom w:val="nil"/>
              <w:right w:val="nil"/>
            </w:tcBorders>
            <w:shd w:val="clear" w:color="auto" w:fill="auto"/>
            <w:vAlign w:val="center"/>
            <w:hideMark/>
          </w:tcPr>
          <w:p w14:paraId="00D32D90" w14:textId="77777777" w:rsidR="009F685D" w:rsidRPr="00AA6574" w:rsidRDefault="009F685D" w:rsidP="00AA6574">
            <w:pPr>
              <w:shd w:val="clear" w:color="auto" w:fill="FFFFFF" w:themeFill="background1"/>
              <w:suppressAutoHyphens w:val="0"/>
              <w:rPr>
                <w:sz w:val="20"/>
              </w:rPr>
            </w:pPr>
            <w:r w:rsidRPr="00AA6574">
              <w:rPr>
                <w:sz w:val="20"/>
              </w:rPr>
              <w:t xml:space="preserve">Výdaje na výzkum, vývoj a inovace celkem včetně programů spolufinancovaných </w:t>
            </w:r>
            <w:r w:rsidRPr="00AA6574">
              <w:rPr>
                <w:sz w:val="20"/>
              </w:rPr>
              <w:br/>
              <w:t xml:space="preserve">z prostředků zahraničních programů </w:t>
            </w:r>
            <w:r w:rsidRPr="00AA6574">
              <w:rPr>
                <w:sz w:val="20"/>
                <w:vertAlign w:val="superscript"/>
              </w:rPr>
              <w:t>3)</w:t>
            </w:r>
          </w:p>
        </w:tc>
        <w:tc>
          <w:tcPr>
            <w:tcW w:w="2140" w:type="dxa"/>
            <w:tcBorders>
              <w:top w:val="nil"/>
              <w:left w:val="single" w:sz="4" w:space="0" w:color="auto"/>
              <w:bottom w:val="nil"/>
              <w:right w:val="single" w:sz="8" w:space="0" w:color="auto"/>
            </w:tcBorders>
            <w:shd w:val="clear" w:color="auto" w:fill="auto"/>
            <w:noWrap/>
            <w:vAlign w:val="bottom"/>
            <w:hideMark/>
          </w:tcPr>
          <w:p w14:paraId="4087A91B" w14:textId="77777777" w:rsidR="009F685D" w:rsidRPr="00AA6574" w:rsidRDefault="009F685D" w:rsidP="00AA6574">
            <w:pPr>
              <w:shd w:val="clear" w:color="auto" w:fill="FFFFFF" w:themeFill="background1"/>
              <w:suppressAutoHyphens w:val="0"/>
              <w:jc w:val="right"/>
              <w:rPr>
                <w:sz w:val="20"/>
              </w:rPr>
            </w:pPr>
            <w:r w:rsidRPr="00AA6574">
              <w:rPr>
                <w:sz w:val="20"/>
              </w:rPr>
              <w:t xml:space="preserve">-293 500 000 </w:t>
            </w:r>
          </w:p>
        </w:tc>
      </w:tr>
      <w:tr w:rsidR="00AA6574" w:rsidRPr="00AA6574" w14:paraId="16D284D8" w14:textId="77777777" w:rsidTr="00001E45">
        <w:trPr>
          <w:trHeight w:val="290"/>
        </w:trPr>
        <w:tc>
          <w:tcPr>
            <w:tcW w:w="7200" w:type="dxa"/>
            <w:tcBorders>
              <w:top w:val="nil"/>
              <w:left w:val="single" w:sz="8" w:space="0" w:color="auto"/>
              <w:bottom w:val="nil"/>
              <w:right w:val="single" w:sz="4" w:space="0" w:color="auto"/>
            </w:tcBorders>
            <w:shd w:val="clear" w:color="auto" w:fill="auto"/>
            <w:noWrap/>
            <w:vAlign w:val="bottom"/>
            <w:hideMark/>
          </w:tcPr>
          <w:p w14:paraId="5B44E2CD" w14:textId="77777777" w:rsidR="009F685D" w:rsidRPr="00AA6574" w:rsidRDefault="009F685D" w:rsidP="00AA6574">
            <w:pPr>
              <w:shd w:val="clear" w:color="auto" w:fill="FFFFFF" w:themeFill="background1"/>
              <w:suppressAutoHyphens w:val="0"/>
              <w:rPr>
                <w:sz w:val="20"/>
              </w:rPr>
            </w:pPr>
            <w:r w:rsidRPr="00AA6574">
              <w:rPr>
                <w:sz w:val="20"/>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7CBDC243" w14:textId="77777777" w:rsidR="009F685D" w:rsidRPr="00AA6574" w:rsidRDefault="009F685D" w:rsidP="00AA6574">
            <w:pPr>
              <w:shd w:val="clear" w:color="auto" w:fill="FFFFFF" w:themeFill="background1"/>
              <w:suppressAutoHyphens w:val="0"/>
              <w:jc w:val="right"/>
              <w:rPr>
                <w:sz w:val="20"/>
              </w:rPr>
            </w:pPr>
            <w:r w:rsidRPr="00AA6574">
              <w:rPr>
                <w:sz w:val="20"/>
              </w:rPr>
              <w:t xml:space="preserve">-293 500 000 </w:t>
            </w:r>
          </w:p>
        </w:tc>
      </w:tr>
      <w:tr w:rsidR="00AA6574" w:rsidRPr="00AA6574" w14:paraId="7DDF1503"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253F19BA" w14:textId="77777777" w:rsidR="009F685D" w:rsidRPr="00AA6574" w:rsidRDefault="009F685D" w:rsidP="00AA6574">
            <w:pPr>
              <w:shd w:val="clear" w:color="auto" w:fill="FFFFFF" w:themeFill="background1"/>
              <w:suppressAutoHyphens w:val="0"/>
              <w:rPr>
                <w:sz w:val="20"/>
              </w:rPr>
            </w:pPr>
            <w:r w:rsidRPr="00AA6574">
              <w:rPr>
                <w:sz w:val="20"/>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00CAC473" w14:textId="77777777" w:rsidR="009F685D" w:rsidRPr="00AA6574" w:rsidRDefault="009F685D" w:rsidP="00AA6574">
            <w:pPr>
              <w:shd w:val="clear" w:color="auto" w:fill="FFFFFF" w:themeFill="background1"/>
              <w:suppressAutoHyphens w:val="0"/>
              <w:jc w:val="right"/>
              <w:rPr>
                <w:sz w:val="20"/>
              </w:rPr>
            </w:pPr>
            <w:r w:rsidRPr="00AA6574">
              <w:rPr>
                <w:sz w:val="20"/>
              </w:rPr>
              <w:t xml:space="preserve">-333 500 000 </w:t>
            </w:r>
          </w:p>
        </w:tc>
      </w:tr>
      <w:tr w:rsidR="00AA6574" w:rsidRPr="00AA6574" w14:paraId="48BDD981"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72361EDB" w14:textId="77777777" w:rsidR="009F685D" w:rsidRPr="00AA6574" w:rsidRDefault="009F685D" w:rsidP="00AA6574">
            <w:pPr>
              <w:shd w:val="clear" w:color="auto" w:fill="FFFFFF" w:themeFill="background1"/>
              <w:suppressAutoHyphens w:val="0"/>
              <w:rPr>
                <w:b/>
                <w:bCs/>
                <w:sz w:val="20"/>
              </w:rPr>
            </w:pPr>
            <w:r w:rsidRPr="00AA6574">
              <w:rPr>
                <w:b/>
                <w:bCs/>
                <w:sz w:val="20"/>
              </w:rPr>
              <w:t xml:space="preserve">          účelová podpora celkem </w:t>
            </w:r>
          </w:p>
        </w:tc>
        <w:tc>
          <w:tcPr>
            <w:tcW w:w="2140" w:type="dxa"/>
            <w:tcBorders>
              <w:top w:val="nil"/>
              <w:left w:val="nil"/>
              <w:bottom w:val="nil"/>
              <w:right w:val="single" w:sz="8" w:space="0" w:color="auto"/>
            </w:tcBorders>
            <w:shd w:val="clear" w:color="auto" w:fill="auto"/>
            <w:noWrap/>
            <w:vAlign w:val="bottom"/>
            <w:hideMark/>
          </w:tcPr>
          <w:p w14:paraId="214AAC39" w14:textId="77777777" w:rsidR="009F685D" w:rsidRPr="00AA6574" w:rsidRDefault="009F685D" w:rsidP="00AA6574">
            <w:pPr>
              <w:shd w:val="clear" w:color="auto" w:fill="FFFFFF" w:themeFill="background1"/>
              <w:suppressAutoHyphens w:val="0"/>
              <w:jc w:val="right"/>
              <w:rPr>
                <w:b/>
                <w:bCs/>
                <w:sz w:val="20"/>
              </w:rPr>
            </w:pPr>
            <w:r w:rsidRPr="00AA6574">
              <w:rPr>
                <w:b/>
                <w:bCs/>
                <w:sz w:val="20"/>
              </w:rPr>
              <w:t xml:space="preserve">40 000 000 </w:t>
            </w:r>
          </w:p>
        </w:tc>
      </w:tr>
      <w:tr w:rsidR="00AA6574" w:rsidRPr="00AA6574" w14:paraId="06AE8B47"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364DF8B0" w14:textId="77777777" w:rsidR="009F685D" w:rsidRPr="00AA6574" w:rsidRDefault="009F685D" w:rsidP="00AA6574">
            <w:pPr>
              <w:shd w:val="clear" w:color="auto" w:fill="FFFFFF" w:themeFill="background1"/>
              <w:suppressAutoHyphens w:val="0"/>
              <w:rPr>
                <w:b/>
                <w:bCs/>
                <w:sz w:val="20"/>
              </w:rPr>
            </w:pPr>
            <w:r w:rsidRPr="00AA6574">
              <w:rPr>
                <w:b/>
                <w:bCs/>
                <w:sz w:val="20"/>
              </w:rPr>
              <w:t>Institucionální podpora výzkumných organizací</w:t>
            </w:r>
          </w:p>
        </w:tc>
        <w:tc>
          <w:tcPr>
            <w:tcW w:w="2140" w:type="dxa"/>
            <w:tcBorders>
              <w:top w:val="nil"/>
              <w:left w:val="nil"/>
              <w:bottom w:val="nil"/>
              <w:right w:val="single" w:sz="8" w:space="0" w:color="auto"/>
            </w:tcBorders>
            <w:shd w:val="clear" w:color="auto" w:fill="auto"/>
            <w:noWrap/>
            <w:vAlign w:val="bottom"/>
            <w:hideMark/>
          </w:tcPr>
          <w:p w14:paraId="684A5512" w14:textId="77777777" w:rsidR="009F685D" w:rsidRPr="00AA6574" w:rsidRDefault="009F685D" w:rsidP="00AA6574">
            <w:pPr>
              <w:shd w:val="clear" w:color="auto" w:fill="FFFFFF" w:themeFill="background1"/>
              <w:suppressAutoHyphens w:val="0"/>
              <w:jc w:val="right"/>
              <w:rPr>
                <w:b/>
                <w:bCs/>
                <w:sz w:val="20"/>
              </w:rPr>
            </w:pPr>
            <w:r w:rsidRPr="00AA6574">
              <w:rPr>
                <w:b/>
                <w:bCs/>
                <w:sz w:val="20"/>
              </w:rPr>
              <w:t xml:space="preserve">466 500 000 </w:t>
            </w:r>
          </w:p>
        </w:tc>
      </w:tr>
      <w:tr w:rsidR="00AA6574" w:rsidRPr="00AA6574" w14:paraId="13ED2767" w14:textId="77777777" w:rsidTr="00001E45">
        <w:trPr>
          <w:trHeight w:val="180"/>
        </w:trPr>
        <w:tc>
          <w:tcPr>
            <w:tcW w:w="7200" w:type="dxa"/>
            <w:tcBorders>
              <w:top w:val="nil"/>
              <w:left w:val="single" w:sz="8" w:space="0" w:color="auto"/>
              <w:bottom w:val="nil"/>
              <w:right w:val="single" w:sz="4" w:space="0" w:color="auto"/>
            </w:tcBorders>
            <w:shd w:val="clear" w:color="auto" w:fill="auto"/>
            <w:noWrap/>
            <w:vAlign w:val="bottom"/>
            <w:hideMark/>
          </w:tcPr>
          <w:p w14:paraId="7121E04E" w14:textId="77777777" w:rsidR="009F685D" w:rsidRPr="00AA6574" w:rsidRDefault="009F685D" w:rsidP="00AA6574">
            <w:pPr>
              <w:shd w:val="clear" w:color="auto" w:fill="FFFFFF" w:themeFill="background1"/>
              <w:suppressAutoHyphens w:val="0"/>
              <w:rPr>
                <w:sz w:val="20"/>
              </w:rPr>
            </w:pPr>
            <w:r w:rsidRPr="00AA6574">
              <w:rPr>
                <w:sz w:val="20"/>
              </w:rPr>
              <w:t> </w:t>
            </w:r>
          </w:p>
        </w:tc>
        <w:tc>
          <w:tcPr>
            <w:tcW w:w="2140" w:type="dxa"/>
            <w:tcBorders>
              <w:top w:val="nil"/>
              <w:left w:val="nil"/>
              <w:bottom w:val="nil"/>
              <w:right w:val="single" w:sz="8" w:space="0" w:color="auto"/>
            </w:tcBorders>
            <w:shd w:val="clear" w:color="auto" w:fill="auto"/>
            <w:noWrap/>
            <w:vAlign w:val="bottom"/>
            <w:hideMark/>
          </w:tcPr>
          <w:p w14:paraId="3BA71569" w14:textId="77777777" w:rsidR="009F685D" w:rsidRPr="00AA6574" w:rsidRDefault="009F685D" w:rsidP="00AA6574">
            <w:pPr>
              <w:shd w:val="clear" w:color="auto" w:fill="FFFFFF" w:themeFill="background1"/>
              <w:suppressAutoHyphens w:val="0"/>
              <w:rPr>
                <w:sz w:val="20"/>
              </w:rPr>
            </w:pPr>
            <w:r w:rsidRPr="00AA6574">
              <w:rPr>
                <w:sz w:val="20"/>
              </w:rPr>
              <w:t> </w:t>
            </w:r>
          </w:p>
        </w:tc>
      </w:tr>
      <w:tr w:rsidR="00AA6574" w:rsidRPr="00AA6574" w14:paraId="0077045A" w14:textId="77777777" w:rsidTr="00001E45">
        <w:trPr>
          <w:trHeight w:val="403"/>
        </w:trPr>
        <w:tc>
          <w:tcPr>
            <w:tcW w:w="7200" w:type="dxa"/>
            <w:tcBorders>
              <w:top w:val="single" w:sz="8" w:space="0" w:color="auto"/>
              <w:left w:val="single" w:sz="8" w:space="0" w:color="auto"/>
              <w:bottom w:val="nil"/>
              <w:right w:val="single" w:sz="4" w:space="0" w:color="auto"/>
            </w:tcBorders>
            <w:shd w:val="clear" w:color="auto" w:fill="auto"/>
            <w:noWrap/>
            <w:vAlign w:val="bottom"/>
            <w:hideMark/>
          </w:tcPr>
          <w:p w14:paraId="0C0D4E1F" w14:textId="77777777" w:rsidR="009F685D" w:rsidRPr="00AA6574" w:rsidRDefault="009F685D" w:rsidP="00AA6574">
            <w:pPr>
              <w:shd w:val="clear" w:color="auto" w:fill="FFFFFF" w:themeFill="background1"/>
              <w:suppressAutoHyphens w:val="0"/>
              <w:rPr>
                <w:b/>
                <w:bCs/>
                <w:sz w:val="20"/>
              </w:rPr>
            </w:pPr>
            <w:r w:rsidRPr="00AA6574">
              <w:rPr>
                <w:b/>
                <w:bCs/>
                <w:sz w:val="20"/>
              </w:rPr>
              <w:t>361 - Akademie věd České republiky</w:t>
            </w:r>
          </w:p>
        </w:tc>
        <w:tc>
          <w:tcPr>
            <w:tcW w:w="2140" w:type="dxa"/>
            <w:tcBorders>
              <w:top w:val="single" w:sz="8" w:space="0" w:color="auto"/>
              <w:left w:val="nil"/>
              <w:bottom w:val="nil"/>
              <w:right w:val="single" w:sz="8" w:space="0" w:color="auto"/>
            </w:tcBorders>
            <w:shd w:val="clear" w:color="auto" w:fill="auto"/>
            <w:noWrap/>
            <w:vAlign w:val="bottom"/>
            <w:hideMark/>
          </w:tcPr>
          <w:p w14:paraId="757ABB79" w14:textId="77777777" w:rsidR="009F685D" w:rsidRPr="00AA6574" w:rsidRDefault="009F685D" w:rsidP="00AA6574">
            <w:pPr>
              <w:shd w:val="clear" w:color="auto" w:fill="FFFFFF" w:themeFill="background1"/>
              <w:suppressAutoHyphens w:val="0"/>
              <w:rPr>
                <w:b/>
                <w:bCs/>
                <w:sz w:val="20"/>
              </w:rPr>
            </w:pPr>
            <w:r w:rsidRPr="00AA6574">
              <w:rPr>
                <w:b/>
                <w:bCs/>
                <w:sz w:val="20"/>
              </w:rPr>
              <w:t> </w:t>
            </w:r>
          </w:p>
        </w:tc>
      </w:tr>
      <w:tr w:rsidR="00AA6574" w:rsidRPr="00AA6574" w14:paraId="3ABA1244" w14:textId="77777777" w:rsidTr="00001E45">
        <w:trPr>
          <w:trHeight w:val="260"/>
        </w:trPr>
        <w:tc>
          <w:tcPr>
            <w:tcW w:w="7200" w:type="dxa"/>
            <w:tcBorders>
              <w:top w:val="nil"/>
              <w:left w:val="single" w:sz="8" w:space="0" w:color="auto"/>
              <w:bottom w:val="single" w:sz="4" w:space="0" w:color="auto"/>
              <w:right w:val="single" w:sz="4" w:space="0" w:color="auto"/>
            </w:tcBorders>
            <w:shd w:val="clear" w:color="auto" w:fill="auto"/>
            <w:noWrap/>
            <w:vAlign w:val="center"/>
            <w:hideMark/>
          </w:tcPr>
          <w:p w14:paraId="70EE99AE" w14:textId="77777777" w:rsidR="009F685D" w:rsidRPr="00AA6574" w:rsidRDefault="009F685D" w:rsidP="00AA6574">
            <w:pPr>
              <w:shd w:val="clear" w:color="auto" w:fill="FFFFFF" w:themeFill="background1"/>
              <w:suppressAutoHyphens w:val="0"/>
              <w:rPr>
                <w:b/>
                <w:bCs/>
                <w:sz w:val="20"/>
              </w:rPr>
            </w:pPr>
            <w:r w:rsidRPr="00AA6574">
              <w:rPr>
                <w:b/>
                <w:bCs/>
                <w:sz w:val="20"/>
              </w:rPr>
              <w:t>Výdaje celkem</w:t>
            </w:r>
          </w:p>
        </w:tc>
        <w:tc>
          <w:tcPr>
            <w:tcW w:w="2140" w:type="dxa"/>
            <w:tcBorders>
              <w:top w:val="nil"/>
              <w:left w:val="nil"/>
              <w:bottom w:val="single" w:sz="4" w:space="0" w:color="auto"/>
              <w:right w:val="single" w:sz="8" w:space="0" w:color="auto"/>
            </w:tcBorders>
            <w:shd w:val="clear" w:color="auto" w:fill="auto"/>
            <w:noWrap/>
            <w:vAlign w:val="bottom"/>
            <w:hideMark/>
          </w:tcPr>
          <w:p w14:paraId="0C8A8FC4" w14:textId="77777777" w:rsidR="009F685D" w:rsidRPr="00AA6574" w:rsidRDefault="009F685D" w:rsidP="00AA6574">
            <w:pPr>
              <w:shd w:val="clear" w:color="auto" w:fill="FFFFFF" w:themeFill="background1"/>
              <w:suppressAutoHyphens w:val="0"/>
              <w:jc w:val="right"/>
              <w:rPr>
                <w:b/>
                <w:bCs/>
                <w:sz w:val="20"/>
              </w:rPr>
            </w:pPr>
            <w:r w:rsidRPr="00AA6574">
              <w:rPr>
                <w:b/>
                <w:bCs/>
                <w:sz w:val="20"/>
              </w:rPr>
              <w:t xml:space="preserve">293 500 000 </w:t>
            </w:r>
          </w:p>
        </w:tc>
      </w:tr>
      <w:tr w:rsidR="00AA6574" w:rsidRPr="00AA6574" w14:paraId="50BDEA10" w14:textId="77777777" w:rsidTr="00001E45">
        <w:trPr>
          <w:trHeight w:val="110"/>
        </w:trPr>
        <w:tc>
          <w:tcPr>
            <w:tcW w:w="7200" w:type="dxa"/>
            <w:tcBorders>
              <w:top w:val="nil"/>
              <w:left w:val="single" w:sz="8" w:space="0" w:color="auto"/>
              <w:bottom w:val="nil"/>
              <w:right w:val="single" w:sz="4" w:space="0" w:color="auto"/>
            </w:tcBorders>
            <w:shd w:val="clear" w:color="auto" w:fill="auto"/>
            <w:noWrap/>
            <w:vAlign w:val="bottom"/>
            <w:hideMark/>
          </w:tcPr>
          <w:p w14:paraId="0F5BA029" w14:textId="77777777" w:rsidR="009F685D" w:rsidRPr="00AA6574" w:rsidRDefault="009F685D" w:rsidP="00AA6574">
            <w:pPr>
              <w:shd w:val="clear" w:color="auto" w:fill="FFFFFF" w:themeFill="background1"/>
              <w:suppressAutoHyphens w:val="0"/>
              <w:rPr>
                <w:sz w:val="20"/>
              </w:rPr>
            </w:pPr>
            <w:r w:rsidRPr="00AA6574">
              <w:rPr>
                <w:sz w:val="20"/>
              </w:rPr>
              <w:t> </w:t>
            </w:r>
          </w:p>
        </w:tc>
        <w:tc>
          <w:tcPr>
            <w:tcW w:w="2140" w:type="dxa"/>
            <w:tcBorders>
              <w:top w:val="nil"/>
              <w:left w:val="nil"/>
              <w:bottom w:val="nil"/>
              <w:right w:val="single" w:sz="8" w:space="0" w:color="auto"/>
            </w:tcBorders>
            <w:shd w:val="clear" w:color="auto" w:fill="auto"/>
            <w:noWrap/>
            <w:vAlign w:val="bottom"/>
            <w:hideMark/>
          </w:tcPr>
          <w:p w14:paraId="491BF61F" w14:textId="77777777" w:rsidR="009F685D" w:rsidRPr="00AA6574" w:rsidRDefault="009F685D" w:rsidP="00AA6574">
            <w:pPr>
              <w:shd w:val="clear" w:color="auto" w:fill="FFFFFF" w:themeFill="background1"/>
              <w:suppressAutoHyphens w:val="0"/>
              <w:rPr>
                <w:sz w:val="20"/>
              </w:rPr>
            </w:pPr>
            <w:r w:rsidRPr="00AA6574">
              <w:rPr>
                <w:sz w:val="20"/>
              </w:rPr>
              <w:t> </w:t>
            </w:r>
          </w:p>
        </w:tc>
      </w:tr>
      <w:tr w:rsidR="00AA6574" w:rsidRPr="00AA6574" w14:paraId="6D9F102F"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20C949BF" w14:textId="77777777" w:rsidR="009F685D" w:rsidRPr="00AA6574" w:rsidRDefault="009F685D" w:rsidP="00AA6574">
            <w:pPr>
              <w:shd w:val="clear" w:color="auto" w:fill="FFFFFF" w:themeFill="background1"/>
              <w:suppressAutoHyphens w:val="0"/>
              <w:rPr>
                <w:sz w:val="20"/>
              </w:rPr>
            </w:pPr>
            <w:r w:rsidRPr="00AA6574">
              <w:rPr>
                <w:sz w:val="20"/>
              </w:rPr>
              <w:t>Specifický ukazatel:</w:t>
            </w:r>
          </w:p>
        </w:tc>
        <w:tc>
          <w:tcPr>
            <w:tcW w:w="2140" w:type="dxa"/>
            <w:tcBorders>
              <w:top w:val="nil"/>
              <w:left w:val="nil"/>
              <w:bottom w:val="nil"/>
              <w:right w:val="single" w:sz="8" w:space="0" w:color="auto"/>
            </w:tcBorders>
            <w:shd w:val="clear" w:color="auto" w:fill="auto"/>
            <w:noWrap/>
            <w:vAlign w:val="bottom"/>
            <w:hideMark/>
          </w:tcPr>
          <w:p w14:paraId="651EE75F" w14:textId="77777777" w:rsidR="009F685D" w:rsidRPr="00AA6574" w:rsidRDefault="009F685D" w:rsidP="00AA6574">
            <w:pPr>
              <w:shd w:val="clear" w:color="auto" w:fill="FFFFFF" w:themeFill="background1"/>
              <w:suppressAutoHyphens w:val="0"/>
              <w:rPr>
                <w:sz w:val="20"/>
              </w:rPr>
            </w:pPr>
            <w:r w:rsidRPr="00AA6574">
              <w:rPr>
                <w:sz w:val="20"/>
              </w:rPr>
              <w:t> </w:t>
            </w:r>
          </w:p>
        </w:tc>
      </w:tr>
      <w:tr w:rsidR="00AA6574" w:rsidRPr="00AA6574" w14:paraId="158A9A82"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center"/>
            <w:hideMark/>
          </w:tcPr>
          <w:p w14:paraId="0A3CD1C4" w14:textId="77777777" w:rsidR="009F685D" w:rsidRPr="00AA6574" w:rsidRDefault="009F685D" w:rsidP="00AA6574">
            <w:pPr>
              <w:shd w:val="clear" w:color="auto" w:fill="FFFFFF" w:themeFill="background1"/>
              <w:suppressAutoHyphens w:val="0"/>
              <w:rPr>
                <w:sz w:val="20"/>
              </w:rPr>
            </w:pPr>
            <w:r w:rsidRPr="00AA6574">
              <w:rPr>
                <w:sz w:val="20"/>
              </w:rPr>
              <w:t>Infrastruktura výzkumu</w:t>
            </w:r>
          </w:p>
        </w:tc>
        <w:tc>
          <w:tcPr>
            <w:tcW w:w="2140" w:type="dxa"/>
            <w:tcBorders>
              <w:top w:val="nil"/>
              <w:left w:val="nil"/>
              <w:bottom w:val="nil"/>
              <w:right w:val="single" w:sz="8" w:space="0" w:color="auto"/>
            </w:tcBorders>
            <w:shd w:val="clear" w:color="auto" w:fill="auto"/>
            <w:noWrap/>
            <w:vAlign w:val="bottom"/>
            <w:hideMark/>
          </w:tcPr>
          <w:p w14:paraId="5A47F4E3" w14:textId="77777777" w:rsidR="009F685D" w:rsidRPr="00AA6574" w:rsidRDefault="009F685D" w:rsidP="00AA6574">
            <w:pPr>
              <w:shd w:val="clear" w:color="auto" w:fill="FFFFFF" w:themeFill="background1"/>
              <w:suppressAutoHyphens w:val="0"/>
              <w:jc w:val="right"/>
              <w:rPr>
                <w:sz w:val="20"/>
              </w:rPr>
            </w:pPr>
            <w:r w:rsidRPr="00AA6574">
              <w:rPr>
                <w:sz w:val="20"/>
              </w:rPr>
              <w:t xml:space="preserve">293 500 000 </w:t>
            </w:r>
          </w:p>
        </w:tc>
      </w:tr>
      <w:tr w:rsidR="00AA6574" w:rsidRPr="00AA6574" w14:paraId="2F41E89F" w14:textId="77777777" w:rsidTr="00001E45">
        <w:trPr>
          <w:trHeight w:val="103"/>
        </w:trPr>
        <w:tc>
          <w:tcPr>
            <w:tcW w:w="7200" w:type="dxa"/>
            <w:tcBorders>
              <w:top w:val="nil"/>
              <w:left w:val="single" w:sz="8" w:space="0" w:color="auto"/>
              <w:bottom w:val="nil"/>
              <w:right w:val="single" w:sz="4" w:space="0" w:color="auto"/>
            </w:tcBorders>
            <w:shd w:val="clear" w:color="auto" w:fill="auto"/>
            <w:noWrap/>
            <w:vAlign w:val="bottom"/>
            <w:hideMark/>
          </w:tcPr>
          <w:p w14:paraId="0156323D" w14:textId="77777777" w:rsidR="009F685D" w:rsidRPr="00AA6574" w:rsidRDefault="009F685D" w:rsidP="00AA6574">
            <w:pPr>
              <w:shd w:val="clear" w:color="auto" w:fill="FFFFFF" w:themeFill="background1"/>
              <w:suppressAutoHyphens w:val="0"/>
              <w:rPr>
                <w:sz w:val="20"/>
              </w:rPr>
            </w:pPr>
            <w:r w:rsidRPr="00AA6574">
              <w:rPr>
                <w:sz w:val="20"/>
              </w:rPr>
              <w:t> </w:t>
            </w:r>
          </w:p>
        </w:tc>
        <w:tc>
          <w:tcPr>
            <w:tcW w:w="2140" w:type="dxa"/>
            <w:tcBorders>
              <w:top w:val="nil"/>
              <w:left w:val="nil"/>
              <w:bottom w:val="nil"/>
              <w:right w:val="single" w:sz="8" w:space="0" w:color="auto"/>
            </w:tcBorders>
            <w:shd w:val="clear" w:color="auto" w:fill="auto"/>
            <w:noWrap/>
            <w:vAlign w:val="bottom"/>
            <w:hideMark/>
          </w:tcPr>
          <w:p w14:paraId="62D20CCC" w14:textId="77777777" w:rsidR="009F685D" w:rsidRPr="00AA6574" w:rsidRDefault="009F685D" w:rsidP="00AA6574">
            <w:pPr>
              <w:shd w:val="clear" w:color="auto" w:fill="FFFFFF" w:themeFill="background1"/>
              <w:suppressAutoHyphens w:val="0"/>
              <w:rPr>
                <w:sz w:val="20"/>
              </w:rPr>
            </w:pPr>
            <w:r w:rsidRPr="00AA6574">
              <w:rPr>
                <w:sz w:val="20"/>
              </w:rPr>
              <w:t> </w:t>
            </w:r>
          </w:p>
        </w:tc>
      </w:tr>
      <w:tr w:rsidR="00AA6574" w:rsidRPr="00AA6574" w14:paraId="5E02DD06"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0E85DA08" w14:textId="77777777" w:rsidR="009F685D" w:rsidRPr="00AA6574" w:rsidRDefault="009F685D" w:rsidP="00AA6574">
            <w:pPr>
              <w:shd w:val="clear" w:color="auto" w:fill="FFFFFF" w:themeFill="background1"/>
              <w:suppressAutoHyphens w:val="0"/>
              <w:rPr>
                <w:sz w:val="20"/>
              </w:rPr>
            </w:pPr>
            <w:r w:rsidRPr="00AA6574">
              <w:rPr>
                <w:sz w:val="20"/>
              </w:rPr>
              <w:t>Průřezové ukazatele:</w:t>
            </w:r>
          </w:p>
        </w:tc>
        <w:tc>
          <w:tcPr>
            <w:tcW w:w="2140" w:type="dxa"/>
            <w:tcBorders>
              <w:top w:val="nil"/>
              <w:left w:val="nil"/>
              <w:bottom w:val="nil"/>
              <w:right w:val="single" w:sz="8" w:space="0" w:color="auto"/>
            </w:tcBorders>
            <w:shd w:val="clear" w:color="auto" w:fill="auto"/>
            <w:noWrap/>
            <w:vAlign w:val="bottom"/>
            <w:hideMark/>
          </w:tcPr>
          <w:p w14:paraId="400A1636" w14:textId="77777777" w:rsidR="009F685D" w:rsidRPr="00AA6574" w:rsidRDefault="009F685D" w:rsidP="00AA6574">
            <w:pPr>
              <w:shd w:val="clear" w:color="auto" w:fill="FFFFFF" w:themeFill="background1"/>
              <w:suppressAutoHyphens w:val="0"/>
              <w:rPr>
                <w:sz w:val="20"/>
              </w:rPr>
            </w:pPr>
            <w:r w:rsidRPr="00AA6574">
              <w:rPr>
                <w:sz w:val="20"/>
              </w:rPr>
              <w:t> </w:t>
            </w:r>
          </w:p>
        </w:tc>
      </w:tr>
      <w:tr w:rsidR="00AA6574" w:rsidRPr="00AA6574" w14:paraId="25693F02" w14:textId="77777777" w:rsidTr="00001E45">
        <w:trPr>
          <w:trHeight w:val="570"/>
        </w:trPr>
        <w:tc>
          <w:tcPr>
            <w:tcW w:w="7200" w:type="dxa"/>
            <w:tcBorders>
              <w:top w:val="nil"/>
              <w:left w:val="single" w:sz="8" w:space="0" w:color="auto"/>
              <w:bottom w:val="nil"/>
              <w:right w:val="nil"/>
            </w:tcBorders>
            <w:shd w:val="clear" w:color="auto" w:fill="auto"/>
            <w:vAlign w:val="center"/>
            <w:hideMark/>
          </w:tcPr>
          <w:p w14:paraId="2EE60CFE" w14:textId="77777777" w:rsidR="009F685D" w:rsidRPr="00AA6574" w:rsidRDefault="009F685D" w:rsidP="00AA6574">
            <w:pPr>
              <w:shd w:val="clear" w:color="auto" w:fill="FFFFFF" w:themeFill="background1"/>
              <w:suppressAutoHyphens w:val="0"/>
              <w:rPr>
                <w:sz w:val="20"/>
              </w:rPr>
            </w:pPr>
            <w:r w:rsidRPr="00AA6574">
              <w:rPr>
                <w:sz w:val="20"/>
              </w:rPr>
              <w:t xml:space="preserve">Výdaje na výzkum, vývoj a inovace celkem včetně programů spolufinancovaných </w:t>
            </w:r>
            <w:r w:rsidRPr="00AA6574">
              <w:rPr>
                <w:sz w:val="20"/>
              </w:rPr>
              <w:br/>
              <w:t xml:space="preserve">z prostředků zahraničních programů </w:t>
            </w:r>
            <w:r w:rsidRPr="00AA6574">
              <w:rPr>
                <w:sz w:val="20"/>
                <w:vertAlign w:val="superscript"/>
              </w:rPr>
              <w:t>3)</w:t>
            </w:r>
          </w:p>
        </w:tc>
        <w:tc>
          <w:tcPr>
            <w:tcW w:w="2140" w:type="dxa"/>
            <w:tcBorders>
              <w:top w:val="nil"/>
              <w:left w:val="single" w:sz="4" w:space="0" w:color="auto"/>
              <w:bottom w:val="nil"/>
              <w:right w:val="single" w:sz="8" w:space="0" w:color="auto"/>
            </w:tcBorders>
            <w:shd w:val="clear" w:color="auto" w:fill="auto"/>
            <w:noWrap/>
            <w:vAlign w:val="bottom"/>
            <w:hideMark/>
          </w:tcPr>
          <w:p w14:paraId="4A8D2FA2" w14:textId="77777777" w:rsidR="009F685D" w:rsidRPr="00AA6574" w:rsidRDefault="009F685D" w:rsidP="00AA6574">
            <w:pPr>
              <w:shd w:val="clear" w:color="auto" w:fill="FFFFFF" w:themeFill="background1"/>
              <w:suppressAutoHyphens w:val="0"/>
              <w:jc w:val="right"/>
              <w:rPr>
                <w:sz w:val="20"/>
              </w:rPr>
            </w:pPr>
            <w:r w:rsidRPr="00AA6574">
              <w:rPr>
                <w:sz w:val="20"/>
              </w:rPr>
              <w:t xml:space="preserve">293 500 000 </w:t>
            </w:r>
          </w:p>
        </w:tc>
      </w:tr>
      <w:tr w:rsidR="00AA6574" w:rsidRPr="00AA6574" w14:paraId="1A83D4AD"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51A2EB72" w14:textId="77777777" w:rsidR="009F685D" w:rsidRPr="00AA6574" w:rsidRDefault="009F685D" w:rsidP="00AA6574">
            <w:pPr>
              <w:shd w:val="clear" w:color="auto" w:fill="FFFFFF" w:themeFill="background1"/>
              <w:suppressAutoHyphens w:val="0"/>
              <w:rPr>
                <w:sz w:val="20"/>
              </w:rPr>
            </w:pPr>
            <w:r w:rsidRPr="00AA6574">
              <w:rPr>
                <w:sz w:val="20"/>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722F4555" w14:textId="77777777" w:rsidR="009F685D" w:rsidRPr="00AA6574" w:rsidRDefault="009F685D" w:rsidP="00AA6574">
            <w:pPr>
              <w:shd w:val="clear" w:color="auto" w:fill="FFFFFF" w:themeFill="background1"/>
              <w:suppressAutoHyphens w:val="0"/>
              <w:jc w:val="right"/>
              <w:rPr>
                <w:sz w:val="20"/>
              </w:rPr>
            </w:pPr>
            <w:r w:rsidRPr="00AA6574">
              <w:rPr>
                <w:sz w:val="20"/>
              </w:rPr>
              <w:t xml:space="preserve">293 500 000 </w:t>
            </w:r>
          </w:p>
        </w:tc>
      </w:tr>
      <w:tr w:rsidR="00AA6574" w:rsidRPr="00AA6574" w14:paraId="3B91A5BF"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4E82C1FF" w14:textId="77777777" w:rsidR="009F685D" w:rsidRPr="00AA6574" w:rsidRDefault="009F685D" w:rsidP="00AA6574">
            <w:pPr>
              <w:shd w:val="clear" w:color="auto" w:fill="FFFFFF" w:themeFill="background1"/>
              <w:suppressAutoHyphens w:val="0"/>
              <w:rPr>
                <w:sz w:val="20"/>
              </w:rPr>
            </w:pPr>
            <w:r w:rsidRPr="00AA6574">
              <w:rPr>
                <w:sz w:val="20"/>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0959229D" w14:textId="77777777" w:rsidR="009F685D" w:rsidRPr="00AA6574" w:rsidRDefault="009F685D" w:rsidP="00AA6574">
            <w:pPr>
              <w:shd w:val="clear" w:color="auto" w:fill="FFFFFF" w:themeFill="background1"/>
              <w:suppressAutoHyphens w:val="0"/>
              <w:jc w:val="right"/>
              <w:rPr>
                <w:sz w:val="20"/>
              </w:rPr>
            </w:pPr>
            <w:r w:rsidRPr="00AA6574">
              <w:rPr>
                <w:sz w:val="20"/>
              </w:rPr>
              <w:t xml:space="preserve">293 500 000 </w:t>
            </w:r>
          </w:p>
        </w:tc>
      </w:tr>
      <w:tr w:rsidR="00AA6574" w:rsidRPr="00AA6574" w14:paraId="3E9488CC"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5D905984" w14:textId="77777777" w:rsidR="009F685D" w:rsidRPr="00AA6574" w:rsidRDefault="009F685D" w:rsidP="00AA6574">
            <w:pPr>
              <w:shd w:val="clear" w:color="auto" w:fill="FFFFFF" w:themeFill="background1"/>
              <w:suppressAutoHyphens w:val="0"/>
              <w:rPr>
                <w:b/>
                <w:bCs/>
                <w:sz w:val="20"/>
              </w:rPr>
            </w:pPr>
            <w:r w:rsidRPr="00AA6574">
              <w:rPr>
                <w:b/>
                <w:bCs/>
                <w:sz w:val="20"/>
              </w:rPr>
              <w:t>Institucionální podpora výzkumných organizací</w:t>
            </w:r>
          </w:p>
        </w:tc>
        <w:tc>
          <w:tcPr>
            <w:tcW w:w="2140" w:type="dxa"/>
            <w:tcBorders>
              <w:top w:val="nil"/>
              <w:left w:val="nil"/>
              <w:bottom w:val="nil"/>
              <w:right w:val="single" w:sz="8" w:space="0" w:color="auto"/>
            </w:tcBorders>
            <w:shd w:val="clear" w:color="auto" w:fill="auto"/>
            <w:noWrap/>
            <w:vAlign w:val="bottom"/>
            <w:hideMark/>
          </w:tcPr>
          <w:p w14:paraId="05C70196" w14:textId="77777777" w:rsidR="009F685D" w:rsidRPr="00AA6574" w:rsidRDefault="009F685D" w:rsidP="00AA6574">
            <w:pPr>
              <w:shd w:val="clear" w:color="auto" w:fill="FFFFFF" w:themeFill="background1"/>
              <w:suppressAutoHyphens w:val="0"/>
              <w:jc w:val="right"/>
              <w:rPr>
                <w:b/>
                <w:bCs/>
                <w:sz w:val="20"/>
              </w:rPr>
            </w:pPr>
            <w:r w:rsidRPr="00AA6574">
              <w:rPr>
                <w:b/>
                <w:bCs/>
                <w:sz w:val="20"/>
              </w:rPr>
              <w:t xml:space="preserve">293 500 000 </w:t>
            </w:r>
          </w:p>
        </w:tc>
      </w:tr>
      <w:tr w:rsidR="009F685D" w:rsidRPr="00AA6574" w14:paraId="66689C90" w14:textId="77777777" w:rsidTr="00001E45">
        <w:trPr>
          <w:trHeight w:val="110"/>
        </w:trPr>
        <w:tc>
          <w:tcPr>
            <w:tcW w:w="7200" w:type="dxa"/>
            <w:tcBorders>
              <w:top w:val="nil"/>
              <w:left w:val="single" w:sz="8" w:space="0" w:color="auto"/>
              <w:bottom w:val="single" w:sz="4" w:space="0" w:color="auto"/>
              <w:right w:val="single" w:sz="4" w:space="0" w:color="auto"/>
            </w:tcBorders>
            <w:shd w:val="clear" w:color="auto" w:fill="auto"/>
            <w:noWrap/>
            <w:vAlign w:val="bottom"/>
            <w:hideMark/>
          </w:tcPr>
          <w:p w14:paraId="6350C184" w14:textId="77777777" w:rsidR="009F685D" w:rsidRPr="00AA6574" w:rsidRDefault="009F685D" w:rsidP="00AA6574">
            <w:pPr>
              <w:shd w:val="clear" w:color="auto" w:fill="FFFFFF" w:themeFill="background1"/>
              <w:suppressAutoHyphens w:val="0"/>
              <w:rPr>
                <w:sz w:val="20"/>
              </w:rPr>
            </w:pPr>
            <w:r w:rsidRPr="00AA6574">
              <w:rPr>
                <w:sz w:val="20"/>
              </w:rPr>
              <w:t> </w:t>
            </w:r>
          </w:p>
        </w:tc>
        <w:tc>
          <w:tcPr>
            <w:tcW w:w="2140" w:type="dxa"/>
            <w:tcBorders>
              <w:top w:val="nil"/>
              <w:left w:val="nil"/>
              <w:bottom w:val="single" w:sz="4" w:space="0" w:color="auto"/>
              <w:right w:val="single" w:sz="8" w:space="0" w:color="auto"/>
            </w:tcBorders>
            <w:shd w:val="clear" w:color="auto" w:fill="auto"/>
            <w:noWrap/>
            <w:vAlign w:val="bottom"/>
            <w:hideMark/>
          </w:tcPr>
          <w:p w14:paraId="2C1CC2C4" w14:textId="77777777" w:rsidR="009F685D" w:rsidRPr="00AA6574" w:rsidRDefault="009F685D" w:rsidP="00AA6574">
            <w:pPr>
              <w:shd w:val="clear" w:color="auto" w:fill="FFFFFF" w:themeFill="background1"/>
              <w:suppressAutoHyphens w:val="0"/>
              <w:rPr>
                <w:sz w:val="20"/>
              </w:rPr>
            </w:pPr>
            <w:r w:rsidRPr="00AA6574">
              <w:rPr>
                <w:sz w:val="20"/>
              </w:rPr>
              <w:t> </w:t>
            </w:r>
          </w:p>
        </w:tc>
      </w:tr>
    </w:tbl>
    <w:p w14:paraId="564B2577" w14:textId="77777777" w:rsidR="009F685D" w:rsidRPr="00AA6574" w:rsidRDefault="009F685D" w:rsidP="00AA6574">
      <w:pPr>
        <w:shd w:val="clear" w:color="auto" w:fill="FFFFFF" w:themeFill="background1"/>
        <w:rPr>
          <w:sz w:val="16"/>
          <w:szCs w:val="16"/>
        </w:rPr>
      </w:pPr>
    </w:p>
    <w:p w14:paraId="61E89D60" w14:textId="77777777" w:rsidR="009F685D" w:rsidRPr="00AA6574" w:rsidRDefault="009F685D" w:rsidP="00AA6574">
      <w:pPr>
        <w:shd w:val="clear" w:color="auto" w:fill="FFFFFF" w:themeFill="background1"/>
        <w:jc w:val="both"/>
      </w:pPr>
    </w:p>
    <w:p w14:paraId="28E2E236" w14:textId="70C233D1" w:rsidR="00924010" w:rsidRPr="009F685D" w:rsidRDefault="00741BB7" w:rsidP="002C2B70">
      <w:pPr>
        <w:jc w:val="both"/>
        <w:rPr>
          <w:b/>
          <w:spacing w:val="-3"/>
          <w:u w:val="single"/>
        </w:rPr>
      </w:pPr>
      <w:r w:rsidRPr="009F685D">
        <w:rPr>
          <w:b/>
          <w:spacing w:val="-3"/>
          <w:u w:val="single"/>
        </w:rPr>
        <w:t>PN posl. Klíma č. 2</w:t>
      </w:r>
    </w:p>
    <w:p w14:paraId="6DFCD747" w14:textId="5C716101" w:rsidR="0061534E" w:rsidRDefault="0061534E" w:rsidP="002C2B70">
      <w:pPr>
        <w:jc w:val="both"/>
        <w:rPr>
          <w:spacing w:val="-3"/>
        </w:rPr>
      </w:pPr>
    </w:p>
    <w:p w14:paraId="438C2869" w14:textId="77777777" w:rsidR="0061534E" w:rsidRPr="00FA7E63" w:rsidRDefault="0061534E" w:rsidP="0061534E">
      <w:pPr>
        <w:jc w:val="center"/>
        <w:rPr>
          <w:b/>
        </w:rPr>
      </w:pPr>
      <w:r w:rsidRPr="00FA7E63">
        <w:rPr>
          <w:b/>
        </w:rPr>
        <w:t>Pozměňovací návrh</w:t>
      </w:r>
    </w:p>
    <w:p w14:paraId="72F72759" w14:textId="77777777" w:rsidR="0061534E" w:rsidRPr="00FA7E63" w:rsidRDefault="0061534E" w:rsidP="0061534E">
      <w:pPr>
        <w:pStyle w:val="Paragraf"/>
        <w:keepNext w:val="0"/>
        <w:keepLines w:val="0"/>
        <w:numPr>
          <w:ilvl w:val="0"/>
          <w:numId w:val="28"/>
        </w:numPr>
        <w:spacing w:before="0"/>
        <w:outlineLvl w:val="9"/>
      </w:pPr>
      <w:r w:rsidRPr="00FA7E63">
        <w:rPr>
          <w:b/>
        </w:rPr>
        <w:t xml:space="preserve"> k vládnímu návrhu zákona</w:t>
      </w:r>
    </w:p>
    <w:p w14:paraId="0EAD6E0E" w14:textId="77777777" w:rsidR="0061534E" w:rsidRPr="00FA7E63" w:rsidRDefault="0061534E" w:rsidP="00AA6574">
      <w:pPr>
        <w:shd w:val="clear" w:color="auto" w:fill="FFFFFF" w:themeFill="background1"/>
        <w:jc w:val="center"/>
        <w:rPr>
          <w:b/>
        </w:rPr>
      </w:pPr>
      <w:r w:rsidRPr="00FA7E63">
        <w:rPr>
          <w:b/>
        </w:rPr>
        <w:t>o státním rozpočtu České republiky na rok 2022</w:t>
      </w:r>
    </w:p>
    <w:p w14:paraId="2E63D824" w14:textId="77777777" w:rsidR="0061534E" w:rsidRPr="00FA7E63" w:rsidRDefault="0061534E" w:rsidP="00AA6574">
      <w:pPr>
        <w:shd w:val="clear" w:color="auto" w:fill="FFFFFF" w:themeFill="background1"/>
      </w:pPr>
      <w:r w:rsidRPr="00FA7E63">
        <w:t>Předkládá:</w:t>
      </w:r>
      <w:r>
        <w:t>………………</w:t>
      </w:r>
      <w:proofErr w:type="gramStart"/>
      <w:r>
        <w:t>…..</w:t>
      </w:r>
      <w:proofErr w:type="gramEnd"/>
    </w:p>
    <w:p w14:paraId="4767BABD" w14:textId="77777777" w:rsidR="0061534E" w:rsidRPr="00AA6574" w:rsidRDefault="0061534E" w:rsidP="00AA6574">
      <w:pPr>
        <w:shd w:val="clear" w:color="auto" w:fill="FFFFFF" w:themeFill="background1"/>
        <w:jc w:val="both"/>
        <w:rPr>
          <w:b/>
          <w:bCs/>
          <w:sz w:val="20"/>
        </w:rPr>
      </w:pPr>
      <w:r w:rsidRPr="00AA6574">
        <w:rPr>
          <w:b/>
          <w:bCs/>
          <w:sz w:val="20"/>
        </w:rPr>
        <w:t xml:space="preserve">Navrhují se přesuny mezi kapitolami a změny v rámci ukazatelů podpory výzkumu, vývoje a inovací kapitol 333 MŠMT a 361 </w:t>
      </w:r>
      <w:proofErr w:type="spellStart"/>
      <w:r w:rsidRPr="00AA6574">
        <w:rPr>
          <w:b/>
          <w:bCs/>
          <w:sz w:val="20"/>
        </w:rPr>
        <w:t>AVČR</w:t>
      </w:r>
      <w:proofErr w:type="spellEnd"/>
      <w:r w:rsidRPr="00AA6574">
        <w:rPr>
          <w:b/>
          <w:bCs/>
          <w:sz w:val="20"/>
        </w:rPr>
        <w:t xml:space="preserve"> v příloze č. 4 (údaje v Kč):</w:t>
      </w:r>
    </w:p>
    <w:tbl>
      <w:tblPr>
        <w:tblW w:w="9340" w:type="dxa"/>
        <w:tblCellMar>
          <w:left w:w="70" w:type="dxa"/>
          <w:right w:w="70" w:type="dxa"/>
        </w:tblCellMar>
        <w:tblLook w:val="04A0" w:firstRow="1" w:lastRow="0" w:firstColumn="1" w:lastColumn="0" w:noHBand="0" w:noVBand="1"/>
      </w:tblPr>
      <w:tblGrid>
        <w:gridCol w:w="7200"/>
        <w:gridCol w:w="2140"/>
      </w:tblGrid>
      <w:tr w:rsidR="00AA6574" w:rsidRPr="00AA6574" w14:paraId="32006088" w14:textId="77777777" w:rsidTr="00AA6574">
        <w:trPr>
          <w:trHeight w:val="260"/>
        </w:trPr>
        <w:tc>
          <w:tcPr>
            <w:tcW w:w="7200" w:type="dxa"/>
            <w:tcBorders>
              <w:top w:val="single" w:sz="8" w:space="0" w:color="auto"/>
              <w:left w:val="single" w:sz="8" w:space="0" w:color="auto"/>
              <w:bottom w:val="nil"/>
              <w:right w:val="single" w:sz="4" w:space="0" w:color="auto"/>
            </w:tcBorders>
            <w:shd w:val="clear" w:color="auto" w:fill="FFFFFF" w:themeFill="background1"/>
            <w:noWrap/>
            <w:vAlign w:val="bottom"/>
            <w:hideMark/>
          </w:tcPr>
          <w:p w14:paraId="7173C072" w14:textId="77777777" w:rsidR="0061534E" w:rsidRPr="00AA6574" w:rsidRDefault="0061534E" w:rsidP="00AA6574">
            <w:pPr>
              <w:shd w:val="clear" w:color="auto" w:fill="FFFFFF" w:themeFill="background1"/>
              <w:suppressAutoHyphens w:val="0"/>
              <w:rPr>
                <w:b/>
                <w:bCs/>
                <w:sz w:val="20"/>
              </w:rPr>
            </w:pPr>
            <w:r w:rsidRPr="00AA6574">
              <w:rPr>
                <w:b/>
                <w:bCs/>
                <w:sz w:val="20"/>
              </w:rPr>
              <w:t xml:space="preserve">2. Převod platby </w:t>
            </w:r>
            <w:proofErr w:type="spellStart"/>
            <w:r w:rsidRPr="00AA6574">
              <w:rPr>
                <w:b/>
                <w:bCs/>
                <w:sz w:val="20"/>
              </w:rPr>
              <w:t>ELI</w:t>
            </w:r>
            <w:proofErr w:type="spellEnd"/>
            <w:r w:rsidRPr="00AA6574">
              <w:rPr>
                <w:b/>
                <w:bCs/>
                <w:sz w:val="20"/>
              </w:rPr>
              <w:t xml:space="preserve"> </w:t>
            </w:r>
            <w:proofErr w:type="spellStart"/>
            <w:r w:rsidRPr="00AA6574">
              <w:rPr>
                <w:b/>
                <w:bCs/>
                <w:sz w:val="20"/>
              </w:rPr>
              <w:t>ERIC</w:t>
            </w:r>
            <w:proofErr w:type="spellEnd"/>
            <w:r w:rsidRPr="00AA6574">
              <w:rPr>
                <w:b/>
                <w:bCs/>
                <w:sz w:val="20"/>
              </w:rPr>
              <w:t xml:space="preserve"> (</w:t>
            </w:r>
            <w:proofErr w:type="spellStart"/>
            <w:r w:rsidRPr="00AA6574">
              <w:rPr>
                <w:b/>
                <w:bCs/>
                <w:sz w:val="20"/>
              </w:rPr>
              <w:t>Extreme</w:t>
            </w:r>
            <w:proofErr w:type="spellEnd"/>
            <w:r w:rsidRPr="00AA6574">
              <w:rPr>
                <w:b/>
                <w:bCs/>
                <w:sz w:val="20"/>
              </w:rPr>
              <w:t xml:space="preserve"> </w:t>
            </w:r>
            <w:proofErr w:type="spellStart"/>
            <w:r w:rsidRPr="00AA6574">
              <w:rPr>
                <w:b/>
                <w:bCs/>
                <w:sz w:val="20"/>
              </w:rPr>
              <w:t>Light</w:t>
            </w:r>
            <w:proofErr w:type="spellEnd"/>
            <w:r w:rsidRPr="00AA6574">
              <w:rPr>
                <w:b/>
                <w:bCs/>
                <w:sz w:val="20"/>
              </w:rPr>
              <w:t xml:space="preserve"> </w:t>
            </w:r>
            <w:proofErr w:type="spellStart"/>
            <w:r w:rsidRPr="00AA6574">
              <w:rPr>
                <w:b/>
                <w:bCs/>
                <w:sz w:val="20"/>
              </w:rPr>
              <w:t>Infrastructure</w:t>
            </w:r>
            <w:proofErr w:type="spellEnd"/>
            <w:r w:rsidRPr="00AA6574">
              <w:rPr>
                <w:b/>
                <w:bCs/>
                <w:sz w:val="20"/>
              </w:rPr>
              <w:t xml:space="preserve"> – </w:t>
            </w:r>
            <w:proofErr w:type="spellStart"/>
            <w:r w:rsidRPr="00AA6574">
              <w:rPr>
                <w:b/>
                <w:bCs/>
                <w:sz w:val="20"/>
              </w:rPr>
              <w:t>European</w:t>
            </w:r>
            <w:proofErr w:type="spellEnd"/>
            <w:r w:rsidRPr="00AA6574">
              <w:rPr>
                <w:b/>
                <w:bCs/>
                <w:sz w:val="20"/>
              </w:rPr>
              <w:t xml:space="preserve"> </w:t>
            </w:r>
            <w:proofErr w:type="spellStart"/>
            <w:r w:rsidRPr="00AA6574">
              <w:rPr>
                <w:b/>
                <w:bCs/>
                <w:sz w:val="20"/>
              </w:rPr>
              <w:t>Research</w:t>
            </w:r>
            <w:proofErr w:type="spellEnd"/>
            <w:r w:rsidRPr="00AA6574">
              <w:rPr>
                <w:b/>
                <w:bCs/>
                <w:sz w:val="20"/>
              </w:rPr>
              <w:t xml:space="preserve"> </w:t>
            </w:r>
            <w:proofErr w:type="spellStart"/>
            <w:r w:rsidRPr="00AA6574">
              <w:rPr>
                <w:b/>
                <w:bCs/>
                <w:sz w:val="20"/>
              </w:rPr>
              <w:t>Infrastructure</w:t>
            </w:r>
            <w:proofErr w:type="spellEnd"/>
            <w:r w:rsidRPr="00AA6574">
              <w:rPr>
                <w:b/>
                <w:bCs/>
                <w:sz w:val="20"/>
              </w:rPr>
              <w:t xml:space="preserve"> </w:t>
            </w:r>
            <w:proofErr w:type="spellStart"/>
            <w:r w:rsidRPr="00AA6574">
              <w:rPr>
                <w:b/>
                <w:bCs/>
                <w:sz w:val="20"/>
              </w:rPr>
              <w:t>Consortium</w:t>
            </w:r>
            <w:proofErr w:type="spellEnd"/>
            <w:r w:rsidRPr="00AA6574">
              <w:rPr>
                <w:b/>
                <w:bCs/>
                <w:sz w:val="20"/>
              </w:rPr>
              <w:t>).</w:t>
            </w:r>
          </w:p>
        </w:tc>
        <w:tc>
          <w:tcPr>
            <w:tcW w:w="2140" w:type="dxa"/>
            <w:tcBorders>
              <w:top w:val="single" w:sz="8" w:space="0" w:color="auto"/>
              <w:left w:val="nil"/>
              <w:bottom w:val="nil"/>
              <w:right w:val="single" w:sz="8" w:space="0" w:color="auto"/>
            </w:tcBorders>
            <w:shd w:val="clear" w:color="auto" w:fill="FFFFFF" w:themeFill="background1"/>
            <w:noWrap/>
            <w:vAlign w:val="bottom"/>
            <w:hideMark/>
          </w:tcPr>
          <w:p w14:paraId="00AAC2D0" w14:textId="77777777" w:rsidR="0061534E" w:rsidRPr="00AA6574" w:rsidRDefault="0061534E" w:rsidP="00AA6574">
            <w:pPr>
              <w:shd w:val="clear" w:color="auto" w:fill="FFFFFF" w:themeFill="background1"/>
              <w:suppressAutoHyphens w:val="0"/>
              <w:rPr>
                <w:b/>
                <w:bCs/>
                <w:sz w:val="20"/>
              </w:rPr>
            </w:pPr>
            <w:r w:rsidRPr="00AA6574">
              <w:rPr>
                <w:b/>
                <w:bCs/>
                <w:sz w:val="20"/>
              </w:rPr>
              <w:t> </w:t>
            </w:r>
          </w:p>
        </w:tc>
      </w:tr>
      <w:tr w:rsidR="00AA6574" w:rsidRPr="00AA6574" w14:paraId="3C855942" w14:textId="77777777" w:rsidTr="00001E45">
        <w:trPr>
          <w:trHeight w:val="420"/>
        </w:trPr>
        <w:tc>
          <w:tcPr>
            <w:tcW w:w="7200" w:type="dxa"/>
            <w:tcBorders>
              <w:top w:val="nil"/>
              <w:left w:val="single" w:sz="8" w:space="0" w:color="auto"/>
              <w:bottom w:val="nil"/>
              <w:right w:val="single" w:sz="4" w:space="0" w:color="auto"/>
            </w:tcBorders>
            <w:shd w:val="clear" w:color="auto" w:fill="auto"/>
            <w:noWrap/>
            <w:vAlign w:val="bottom"/>
            <w:hideMark/>
          </w:tcPr>
          <w:p w14:paraId="5384195F" w14:textId="77777777" w:rsidR="0061534E" w:rsidRPr="00AA6574" w:rsidRDefault="0061534E" w:rsidP="00AA6574">
            <w:pPr>
              <w:shd w:val="clear" w:color="auto" w:fill="FFFFFF" w:themeFill="background1"/>
              <w:suppressAutoHyphens w:val="0"/>
              <w:rPr>
                <w:b/>
                <w:bCs/>
                <w:sz w:val="20"/>
              </w:rPr>
            </w:pPr>
            <w:r w:rsidRPr="00AA6574">
              <w:rPr>
                <w:b/>
                <w:bCs/>
                <w:sz w:val="20"/>
              </w:rPr>
              <w:t>361 - Akademie věd České republiky</w:t>
            </w:r>
          </w:p>
        </w:tc>
        <w:tc>
          <w:tcPr>
            <w:tcW w:w="2140" w:type="dxa"/>
            <w:tcBorders>
              <w:top w:val="nil"/>
              <w:left w:val="nil"/>
              <w:bottom w:val="nil"/>
              <w:right w:val="single" w:sz="8" w:space="0" w:color="auto"/>
            </w:tcBorders>
            <w:shd w:val="clear" w:color="auto" w:fill="auto"/>
            <w:noWrap/>
            <w:vAlign w:val="bottom"/>
            <w:hideMark/>
          </w:tcPr>
          <w:p w14:paraId="0DCE404C" w14:textId="77777777" w:rsidR="0061534E" w:rsidRPr="00AA6574" w:rsidRDefault="0061534E" w:rsidP="00AA6574">
            <w:pPr>
              <w:shd w:val="clear" w:color="auto" w:fill="FFFFFF" w:themeFill="background1"/>
              <w:suppressAutoHyphens w:val="0"/>
              <w:rPr>
                <w:sz w:val="20"/>
              </w:rPr>
            </w:pPr>
            <w:r w:rsidRPr="00AA6574">
              <w:rPr>
                <w:sz w:val="20"/>
              </w:rPr>
              <w:t> </w:t>
            </w:r>
          </w:p>
        </w:tc>
      </w:tr>
      <w:tr w:rsidR="00AA6574" w:rsidRPr="00AA6574" w14:paraId="5F9834E9" w14:textId="77777777" w:rsidTr="00001E45">
        <w:trPr>
          <w:trHeight w:val="260"/>
        </w:trPr>
        <w:tc>
          <w:tcPr>
            <w:tcW w:w="7200" w:type="dxa"/>
            <w:tcBorders>
              <w:top w:val="nil"/>
              <w:left w:val="single" w:sz="8" w:space="0" w:color="auto"/>
              <w:bottom w:val="single" w:sz="4" w:space="0" w:color="auto"/>
              <w:right w:val="single" w:sz="4" w:space="0" w:color="auto"/>
            </w:tcBorders>
            <w:shd w:val="clear" w:color="auto" w:fill="auto"/>
            <w:noWrap/>
            <w:vAlign w:val="center"/>
            <w:hideMark/>
          </w:tcPr>
          <w:p w14:paraId="62BE14E9" w14:textId="77777777" w:rsidR="0061534E" w:rsidRPr="00AA6574" w:rsidRDefault="0061534E" w:rsidP="00AA6574">
            <w:pPr>
              <w:shd w:val="clear" w:color="auto" w:fill="FFFFFF" w:themeFill="background1"/>
              <w:suppressAutoHyphens w:val="0"/>
              <w:rPr>
                <w:b/>
                <w:bCs/>
                <w:sz w:val="20"/>
              </w:rPr>
            </w:pPr>
            <w:r w:rsidRPr="00AA6574">
              <w:rPr>
                <w:b/>
                <w:bCs/>
                <w:sz w:val="20"/>
              </w:rPr>
              <w:t>Výdaje celkem</w:t>
            </w:r>
          </w:p>
        </w:tc>
        <w:tc>
          <w:tcPr>
            <w:tcW w:w="2140" w:type="dxa"/>
            <w:tcBorders>
              <w:top w:val="nil"/>
              <w:left w:val="nil"/>
              <w:bottom w:val="single" w:sz="4" w:space="0" w:color="auto"/>
              <w:right w:val="single" w:sz="8" w:space="0" w:color="auto"/>
            </w:tcBorders>
            <w:shd w:val="clear" w:color="auto" w:fill="auto"/>
            <w:noWrap/>
            <w:vAlign w:val="bottom"/>
            <w:hideMark/>
          </w:tcPr>
          <w:p w14:paraId="313529FA" w14:textId="77777777" w:rsidR="0061534E" w:rsidRPr="00AA6574" w:rsidRDefault="0061534E" w:rsidP="00AA6574">
            <w:pPr>
              <w:shd w:val="clear" w:color="auto" w:fill="FFFFFF" w:themeFill="background1"/>
              <w:suppressAutoHyphens w:val="0"/>
              <w:jc w:val="right"/>
              <w:rPr>
                <w:b/>
                <w:bCs/>
                <w:sz w:val="20"/>
              </w:rPr>
            </w:pPr>
            <w:r w:rsidRPr="00AA6574">
              <w:rPr>
                <w:b/>
                <w:bCs/>
                <w:sz w:val="20"/>
              </w:rPr>
              <w:t xml:space="preserve">-210 000 000 </w:t>
            </w:r>
          </w:p>
        </w:tc>
      </w:tr>
      <w:tr w:rsidR="00AA6574" w:rsidRPr="00AA6574" w14:paraId="23622DF3" w14:textId="77777777" w:rsidTr="00001E45">
        <w:trPr>
          <w:trHeight w:val="320"/>
        </w:trPr>
        <w:tc>
          <w:tcPr>
            <w:tcW w:w="7200" w:type="dxa"/>
            <w:tcBorders>
              <w:top w:val="nil"/>
              <w:left w:val="single" w:sz="8" w:space="0" w:color="auto"/>
              <w:bottom w:val="nil"/>
              <w:right w:val="single" w:sz="4" w:space="0" w:color="auto"/>
            </w:tcBorders>
            <w:shd w:val="clear" w:color="auto" w:fill="auto"/>
            <w:noWrap/>
            <w:vAlign w:val="bottom"/>
            <w:hideMark/>
          </w:tcPr>
          <w:p w14:paraId="6D32A75B" w14:textId="77777777" w:rsidR="0061534E" w:rsidRPr="00AA6574" w:rsidRDefault="0061534E" w:rsidP="00AA6574">
            <w:pPr>
              <w:shd w:val="clear" w:color="auto" w:fill="FFFFFF" w:themeFill="background1"/>
              <w:suppressAutoHyphens w:val="0"/>
              <w:rPr>
                <w:sz w:val="20"/>
              </w:rPr>
            </w:pPr>
            <w:r w:rsidRPr="00AA6574">
              <w:rPr>
                <w:sz w:val="20"/>
              </w:rPr>
              <w:t>Specifický ukazatel:</w:t>
            </w:r>
          </w:p>
        </w:tc>
        <w:tc>
          <w:tcPr>
            <w:tcW w:w="2140" w:type="dxa"/>
            <w:tcBorders>
              <w:top w:val="nil"/>
              <w:left w:val="nil"/>
              <w:bottom w:val="nil"/>
              <w:right w:val="single" w:sz="8" w:space="0" w:color="auto"/>
            </w:tcBorders>
            <w:shd w:val="clear" w:color="auto" w:fill="auto"/>
            <w:noWrap/>
            <w:vAlign w:val="bottom"/>
            <w:hideMark/>
          </w:tcPr>
          <w:p w14:paraId="4B4B50A9" w14:textId="77777777" w:rsidR="0061534E" w:rsidRPr="00AA6574" w:rsidRDefault="0061534E" w:rsidP="00AA6574">
            <w:pPr>
              <w:shd w:val="clear" w:color="auto" w:fill="FFFFFF" w:themeFill="background1"/>
              <w:suppressAutoHyphens w:val="0"/>
              <w:rPr>
                <w:sz w:val="20"/>
              </w:rPr>
            </w:pPr>
            <w:r w:rsidRPr="00AA6574">
              <w:rPr>
                <w:sz w:val="20"/>
              </w:rPr>
              <w:t> </w:t>
            </w:r>
          </w:p>
        </w:tc>
      </w:tr>
      <w:tr w:rsidR="00AA6574" w:rsidRPr="00AA6574" w14:paraId="6E936468" w14:textId="77777777" w:rsidTr="00001E45">
        <w:trPr>
          <w:trHeight w:val="320"/>
        </w:trPr>
        <w:tc>
          <w:tcPr>
            <w:tcW w:w="7200" w:type="dxa"/>
            <w:tcBorders>
              <w:top w:val="nil"/>
              <w:left w:val="single" w:sz="8" w:space="0" w:color="auto"/>
              <w:bottom w:val="nil"/>
              <w:right w:val="single" w:sz="4" w:space="0" w:color="auto"/>
            </w:tcBorders>
            <w:shd w:val="clear" w:color="auto" w:fill="auto"/>
            <w:noWrap/>
            <w:vAlign w:val="center"/>
            <w:hideMark/>
          </w:tcPr>
          <w:p w14:paraId="088992DB" w14:textId="77777777" w:rsidR="0061534E" w:rsidRPr="00AA6574" w:rsidRDefault="0061534E" w:rsidP="00AA6574">
            <w:pPr>
              <w:shd w:val="clear" w:color="auto" w:fill="FFFFFF" w:themeFill="background1"/>
              <w:suppressAutoHyphens w:val="0"/>
              <w:rPr>
                <w:sz w:val="20"/>
              </w:rPr>
            </w:pPr>
            <w:r w:rsidRPr="00AA6574">
              <w:rPr>
                <w:sz w:val="20"/>
              </w:rPr>
              <w:t>Infrastruktura výzkumu</w:t>
            </w:r>
          </w:p>
        </w:tc>
        <w:tc>
          <w:tcPr>
            <w:tcW w:w="2140" w:type="dxa"/>
            <w:tcBorders>
              <w:top w:val="nil"/>
              <w:left w:val="nil"/>
              <w:bottom w:val="nil"/>
              <w:right w:val="single" w:sz="8" w:space="0" w:color="auto"/>
            </w:tcBorders>
            <w:shd w:val="clear" w:color="auto" w:fill="auto"/>
            <w:noWrap/>
            <w:vAlign w:val="bottom"/>
            <w:hideMark/>
          </w:tcPr>
          <w:p w14:paraId="20D38B4A" w14:textId="77777777" w:rsidR="0061534E" w:rsidRPr="00AA6574" w:rsidRDefault="0061534E" w:rsidP="00AA6574">
            <w:pPr>
              <w:shd w:val="clear" w:color="auto" w:fill="FFFFFF" w:themeFill="background1"/>
              <w:suppressAutoHyphens w:val="0"/>
              <w:jc w:val="right"/>
              <w:rPr>
                <w:sz w:val="20"/>
              </w:rPr>
            </w:pPr>
            <w:r w:rsidRPr="00AA6574">
              <w:rPr>
                <w:sz w:val="20"/>
              </w:rPr>
              <w:t xml:space="preserve">-210 000 000 </w:t>
            </w:r>
          </w:p>
        </w:tc>
      </w:tr>
      <w:tr w:rsidR="00AA6574" w:rsidRPr="00AA6574" w14:paraId="7DD18377" w14:textId="77777777" w:rsidTr="00001E45">
        <w:trPr>
          <w:trHeight w:val="120"/>
        </w:trPr>
        <w:tc>
          <w:tcPr>
            <w:tcW w:w="7200" w:type="dxa"/>
            <w:tcBorders>
              <w:top w:val="nil"/>
              <w:left w:val="single" w:sz="8" w:space="0" w:color="auto"/>
              <w:bottom w:val="nil"/>
              <w:right w:val="single" w:sz="4" w:space="0" w:color="auto"/>
            </w:tcBorders>
            <w:shd w:val="clear" w:color="auto" w:fill="auto"/>
            <w:noWrap/>
            <w:vAlign w:val="bottom"/>
            <w:hideMark/>
          </w:tcPr>
          <w:p w14:paraId="277FD169" w14:textId="77777777" w:rsidR="0061534E" w:rsidRPr="00AA6574" w:rsidRDefault="0061534E" w:rsidP="00AA6574">
            <w:pPr>
              <w:shd w:val="clear" w:color="auto" w:fill="FFFFFF" w:themeFill="background1"/>
              <w:suppressAutoHyphens w:val="0"/>
              <w:rPr>
                <w:sz w:val="20"/>
              </w:rPr>
            </w:pPr>
            <w:r w:rsidRPr="00AA6574">
              <w:rPr>
                <w:sz w:val="20"/>
              </w:rPr>
              <w:t> </w:t>
            </w:r>
          </w:p>
        </w:tc>
        <w:tc>
          <w:tcPr>
            <w:tcW w:w="2140" w:type="dxa"/>
            <w:tcBorders>
              <w:top w:val="nil"/>
              <w:left w:val="nil"/>
              <w:bottom w:val="nil"/>
              <w:right w:val="single" w:sz="8" w:space="0" w:color="auto"/>
            </w:tcBorders>
            <w:shd w:val="clear" w:color="auto" w:fill="auto"/>
            <w:noWrap/>
            <w:vAlign w:val="bottom"/>
            <w:hideMark/>
          </w:tcPr>
          <w:p w14:paraId="6D9164B6" w14:textId="77777777" w:rsidR="0061534E" w:rsidRPr="00AA6574" w:rsidRDefault="0061534E" w:rsidP="00AA6574">
            <w:pPr>
              <w:shd w:val="clear" w:color="auto" w:fill="FFFFFF" w:themeFill="background1"/>
              <w:suppressAutoHyphens w:val="0"/>
              <w:rPr>
                <w:sz w:val="20"/>
              </w:rPr>
            </w:pPr>
            <w:r w:rsidRPr="00AA6574">
              <w:rPr>
                <w:sz w:val="20"/>
              </w:rPr>
              <w:t> </w:t>
            </w:r>
          </w:p>
        </w:tc>
      </w:tr>
      <w:tr w:rsidR="00AA6574" w:rsidRPr="00AA6574" w14:paraId="040F7504" w14:textId="77777777" w:rsidTr="00001E45">
        <w:trPr>
          <w:trHeight w:val="320"/>
        </w:trPr>
        <w:tc>
          <w:tcPr>
            <w:tcW w:w="7200" w:type="dxa"/>
            <w:tcBorders>
              <w:top w:val="nil"/>
              <w:left w:val="single" w:sz="8" w:space="0" w:color="auto"/>
              <w:bottom w:val="nil"/>
              <w:right w:val="single" w:sz="4" w:space="0" w:color="auto"/>
            </w:tcBorders>
            <w:shd w:val="clear" w:color="auto" w:fill="auto"/>
            <w:noWrap/>
            <w:vAlign w:val="bottom"/>
            <w:hideMark/>
          </w:tcPr>
          <w:p w14:paraId="69AD550E" w14:textId="77777777" w:rsidR="0061534E" w:rsidRPr="00AA6574" w:rsidRDefault="0061534E" w:rsidP="00AA6574">
            <w:pPr>
              <w:shd w:val="clear" w:color="auto" w:fill="FFFFFF" w:themeFill="background1"/>
              <w:suppressAutoHyphens w:val="0"/>
              <w:rPr>
                <w:sz w:val="20"/>
              </w:rPr>
            </w:pPr>
            <w:r w:rsidRPr="00AA6574">
              <w:rPr>
                <w:sz w:val="20"/>
              </w:rPr>
              <w:t>Průřezové ukazatele:</w:t>
            </w:r>
          </w:p>
        </w:tc>
        <w:tc>
          <w:tcPr>
            <w:tcW w:w="2140" w:type="dxa"/>
            <w:tcBorders>
              <w:top w:val="nil"/>
              <w:left w:val="nil"/>
              <w:bottom w:val="nil"/>
              <w:right w:val="single" w:sz="8" w:space="0" w:color="auto"/>
            </w:tcBorders>
            <w:shd w:val="clear" w:color="auto" w:fill="auto"/>
            <w:noWrap/>
            <w:vAlign w:val="bottom"/>
            <w:hideMark/>
          </w:tcPr>
          <w:p w14:paraId="39A4D86C" w14:textId="77777777" w:rsidR="0061534E" w:rsidRPr="00AA6574" w:rsidRDefault="0061534E" w:rsidP="00AA6574">
            <w:pPr>
              <w:shd w:val="clear" w:color="auto" w:fill="FFFFFF" w:themeFill="background1"/>
              <w:suppressAutoHyphens w:val="0"/>
              <w:rPr>
                <w:sz w:val="20"/>
              </w:rPr>
            </w:pPr>
            <w:r w:rsidRPr="00AA6574">
              <w:rPr>
                <w:sz w:val="20"/>
              </w:rPr>
              <w:t> </w:t>
            </w:r>
          </w:p>
        </w:tc>
      </w:tr>
      <w:tr w:rsidR="00AA6574" w:rsidRPr="00AA6574" w14:paraId="3AFC2854" w14:textId="77777777" w:rsidTr="00001E45">
        <w:trPr>
          <w:trHeight w:val="620"/>
        </w:trPr>
        <w:tc>
          <w:tcPr>
            <w:tcW w:w="7200" w:type="dxa"/>
            <w:tcBorders>
              <w:top w:val="nil"/>
              <w:left w:val="single" w:sz="8" w:space="0" w:color="auto"/>
              <w:bottom w:val="nil"/>
              <w:right w:val="nil"/>
            </w:tcBorders>
            <w:shd w:val="clear" w:color="auto" w:fill="auto"/>
            <w:vAlign w:val="center"/>
            <w:hideMark/>
          </w:tcPr>
          <w:p w14:paraId="6008BC65" w14:textId="77777777" w:rsidR="0061534E" w:rsidRPr="00AA6574" w:rsidRDefault="0061534E" w:rsidP="00AA6574">
            <w:pPr>
              <w:shd w:val="clear" w:color="auto" w:fill="FFFFFF" w:themeFill="background1"/>
              <w:suppressAutoHyphens w:val="0"/>
              <w:rPr>
                <w:sz w:val="20"/>
              </w:rPr>
            </w:pPr>
            <w:r w:rsidRPr="00AA6574">
              <w:rPr>
                <w:sz w:val="20"/>
              </w:rPr>
              <w:t xml:space="preserve">Výdaje na výzkum, vývoj a inovace celkem včetně programů spolufinancovaných </w:t>
            </w:r>
            <w:r w:rsidRPr="00AA6574">
              <w:rPr>
                <w:sz w:val="20"/>
              </w:rPr>
              <w:br/>
              <w:t xml:space="preserve">z prostředků zahraničních programů </w:t>
            </w:r>
            <w:r w:rsidRPr="00AA6574">
              <w:rPr>
                <w:sz w:val="20"/>
                <w:vertAlign w:val="superscript"/>
              </w:rPr>
              <w:t>3)</w:t>
            </w:r>
          </w:p>
        </w:tc>
        <w:tc>
          <w:tcPr>
            <w:tcW w:w="2140" w:type="dxa"/>
            <w:tcBorders>
              <w:top w:val="nil"/>
              <w:left w:val="single" w:sz="4" w:space="0" w:color="auto"/>
              <w:bottom w:val="nil"/>
              <w:right w:val="single" w:sz="8" w:space="0" w:color="auto"/>
            </w:tcBorders>
            <w:shd w:val="clear" w:color="auto" w:fill="auto"/>
            <w:noWrap/>
            <w:vAlign w:val="bottom"/>
            <w:hideMark/>
          </w:tcPr>
          <w:p w14:paraId="4A305365" w14:textId="77777777" w:rsidR="0061534E" w:rsidRPr="00AA6574" w:rsidRDefault="0061534E" w:rsidP="00AA6574">
            <w:pPr>
              <w:shd w:val="clear" w:color="auto" w:fill="FFFFFF" w:themeFill="background1"/>
              <w:suppressAutoHyphens w:val="0"/>
              <w:jc w:val="right"/>
              <w:rPr>
                <w:sz w:val="20"/>
              </w:rPr>
            </w:pPr>
            <w:r w:rsidRPr="00AA6574">
              <w:rPr>
                <w:sz w:val="20"/>
              </w:rPr>
              <w:t xml:space="preserve">-210 000 000 </w:t>
            </w:r>
          </w:p>
        </w:tc>
      </w:tr>
      <w:tr w:rsidR="00AA6574" w:rsidRPr="00AA6574" w14:paraId="75083A4E" w14:textId="77777777" w:rsidTr="00001E45">
        <w:trPr>
          <w:trHeight w:val="320"/>
        </w:trPr>
        <w:tc>
          <w:tcPr>
            <w:tcW w:w="7200" w:type="dxa"/>
            <w:tcBorders>
              <w:top w:val="nil"/>
              <w:left w:val="single" w:sz="8" w:space="0" w:color="auto"/>
              <w:bottom w:val="nil"/>
              <w:right w:val="single" w:sz="4" w:space="0" w:color="auto"/>
            </w:tcBorders>
            <w:shd w:val="clear" w:color="auto" w:fill="auto"/>
            <w:noWrap/>
            <w:vAlign w:val="bottom"/>
            <w:hideMark/>
          </w:tcPr>
          <w:p w14:paraId="76A3E1CC" w14:textId="77777777" w:rsidR="0061534E" w:rsidRPr="00AA6574" w:rsidRDefault="0061534E" w:rsidP="00AA6574">
            <w:pPr>
              <w:shd w:val="clear" w:color="auto" w:fill="FFFFFF" w:themeFill="background1"/>
              <w:suppressAutoHyphens w:val="0"/>
              <w:rPr>
                <w:sz w:val="20"/>
              </w:rPr>
            </w:pPr>
            <w:r w:rsidRPr="00AA6574">
              <w:rPr>
                <w:sz w:val="20"/>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081A53A9" w14:textId="77777777" w:rsidR="0061534E" w:rsidRPr="00AA6574" w:rsidRDefault="0061534E" w:rsidP="00AA6574">
            <w:pPr>
              <w:shd w:val="clear" w:color="auto" w:fill="FFFFFF" w:themeFill="background1"/>
              <w:suppressAutoHyphens w:val="0"/>
              <w:jc w:val="right"/>
              <w:rPr>
                <w:sz w:val="20"/>
              </w:rPr>
            </w:pPr>
            <w:r w:rsidRPr="00AA6574">
              <w:rPr>
                <w:sz w:val="20"/>
              </w:rPr>
              <w:t xml:space="preserve">-210 000 000 </w:t>
            </w:r>
          </w:p>
        </w:tc>
      </w:tr>
      <w:tr w:rsidR="00AA6574" w:rsidRPr="00AA6574" w14:paraId="69755A9D" w14:textId="77777777" w:rsidTr="00001E45">
        <w:trPr>
          <w:trHeight w:val="320"/>
        </w:trPr>
        <w:tc>
          <w:tcPr>
            <w:tcW w:w="7200" w:type="dxa"/>
            <w:tcBorders>
              <w:top w:val="nil"/>
              <w:left w:val="single" w:sz="8" w:space="0" w:color="auto"/>
              <w:bottom w:val="nil"/>
              <w:right w:val="single" w:sz="4" w:space="0" w:color="auto"/>
            </w:tcBorders>
            <w:shd w:val="clear" w:color="auto" w:fill="auto"/>
            <w:noWrap/>
            <w:vAlign w:val="bottom"/>
            <w:hideMark/>
          </w:tcPr>
          <w:p w14:paraId="57B1C037" w14:textId="77777777" w:rsidR="0061534E" w:rsidRPr="00AA6574" w:rsidRDefault="0061534E" w:rsidP="00AA6574">
            <w:pPr>
              <w:shd w:val="clear" w:color="auto" w:fill="FFFFFF" w:themeFill="background1"/>
              <w:suppressAutoHyphens w:val="0"/>
              <w:rPr>
                <w:sz w:val="20"/>
              </w:rPr>
            </w:pPr>
            <w:r w:rsidRPr="00AA6574">
              <w:rPr>
                <w:sz w:val="20"/>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5927DDD0" w14:textId="77777777" w:rsidR="0061534E" w:rsidRPr="00AA6574" w:rsidRDefault="0061534E" w:rsidP="00AA6574">
            <w:pPr>
              <w:shd w:val="clear" w:color="auto" w:fill="FFFFFF" w:themeFill="background1"/>
              <w:suppressAutoHyphens w:val="0"/>
              <w:jc w:val="right"/>
              <w:rPr>
                <w:b/>
                <w:bCs/>
                <w:sz w:val="20"/>
              </w:rPr>
            </w:pPr>
            <w:r w:rsidRPr="00AA6574">
              <w:rPr>
                <w:b/>
                <w:bCs/>
                <w:sz w:val="20"/>
              </w:rPr>
              <w:t xml:space="preserve">-210 000 000 </w:t>
            </w:r>
          </w:p>
        </w:tc>
      </w:tr>
      <w:tr w:rsidR="00AA6574" w:rsidRPr="00AA6574" w14:paraId="17344CAA" w14:textId="77777777" w:rsidTr="00001E45">
        <w:trPr>
          <w:trHeight w:val="80"/>
        </w:trPr>
        <w:tc>
          <w:tcPr>
            <w:tcW w:w="7200" w:type="dxa"/>
            <w:tcBorders>
              <w:top w:val="nil"/>
              <w:left w:val="single" w:sz="8" w:space="0" w:color="auto"/>
              <w:bottom w:val="nil"/>
              <w:right w:val="single" w:sz="4" w:space="0" w:color="auto"/>
            </w:tcBorders>
            <w:shd w:val="clear" w:color="auto" w:fill="auto"/>
            <w:noWrap/>
            <w:vAlign w:val="bottom"/>
            <w:hideMark/>
          </w:tcPr>
          <w:p w14:paraId="56222202" w14:textId="77777777" w:rsidR="0061534E" w:rsidRPr="00AA6574" w:rsidRDefault="0061534E" w:rsidP="00AA6574">
            <w:pPr>
              <w:shd w:val="clear" w:color="auto" w:fill="FFFFFF" w:themeFill="background1"/>
              <w:suppressAutoHyphens w:val="0"/>
              <w:rPr>
                <w:b/>
                <w:bCs/>
                <w:sz w:val="20"/>
              </w:rPr>
            </w:pPr>
            <w:r w:rsidRPr="00AA6574">
              <w:rPr>
                <w:b/>
                <w:bCs/>
                <w:sz w:val="20"/>
              </w:rPr>
              <w:t> </w:t>
            </w:r>
          </w:p>
        </w:tc>
        <w:tc>
          <w:tcPr>
            <w:tcW w:w="2140" w:type="dxa"/>
            <w:tcBorders>
              <w:top w:val="nil"/>
              <w:left w:val="nil"/>
              <w:bottom w:val="nil"/>
              <w:right w:val="single" w:sz="8" w:space="0" w:color="auto"/>
            </w:tcBorders>
            <w:shd w:val="clear" w:color="auto" w:fill="auto"/>
            <w:noWrap/>
            <w:vAlign w:val="bottom"/>
            <w:hideMark/>
          </w:tcPr>
          <w:p w14:paraId="767F92EC" w14:textId="77777777" w:rsidR="0061534E" w:rsidRPr="00AA6574" w:rsidRDefault="0061534E" w:rsidP="00AA6574">
            <w:pPr>
              <w:shd w:val="clear" w:color="auto" w:fill="FFFFFF" w:themeFill="background1"/>
              <w:suppressAutoHyphens w:val="0"/>
              <w:rPr>
                <w:b/>
                <w:bCs/>
                <w:sz w:val="20"/>
              </w:rPr>
            </w:pPr>
            <w:r w:rsidRPr="00AA6574">
              <w:rPr>
                <w:b/>
                <w:bCs/>
                <w:sz w:val="20"/>
              </w:rPr>
              <w:t> </w:t>
            </w:r>
          </w:p>
        </w:tc>
      </w:tr>
      <w:tr w:rsidR="00AA6574" w:rsidRPr="00AA6574" w14:paraId="63FB235F" w14:textId="77777777" w:rsidTr="00001E45">
        <w:trPr>
          <w:trHeight w:val="320"/>
        </w:trPr>
        <w:tc>
          <w:tcPr>
            <w:tcW w:w="7200" w:type="dxa"/>
            <w:tcBorders>
              <w:top w:val="single" w:sz="8" w:space="0" w:color="auto"/>
              <w:left w:val="single" w:sz="8" w:space="0" w:color="auto"/>
              <w:bottom w:val="nil"/>
              <w:right w:val="single" w:sz="4" w:space="0" w:color="auto"/>
            </w:tcBorders>
            <w:shd w:val="clear" w:color="auto" w:fill="auto"/>
            <w:noWrap/>
            <w:vAlign w:val="bottom"/>
            <w:hideMark/>
          </w:tcPr>
          <w:p w14:paraId="4C6DE302" w14:textId="77777777" w:rsidR="0061534E" w:rsidRPr="00AA6574" w:rsidRDefault="0061534E" w:rsidP="00AA6574">
            <w:pPr>
              <w:shd w:val="clear" w:color="auto" w:fill="FFFFFF" w:themeFill="background1"/>
              <w:suppressAutoHyphens w:val="0"/>
              <w:rPr>
                <w:b/>
                <w:bCs/>
                <w:sz w:val="20"/>
              </w:rPr>
            </w:pPr>
            <w:r w:rsidRPr="00AA6574">
              <w:rPr>
                <w:b/>
                <w:bCs/>
                <w:sz w:val="20"/>
              </w:rPr>
              <w:t xml:space="preserve">333 - </w:t>
            </w:r>
            <w:proofErr w:type="spellStart"/>
            <w:r w:rsidRPr="00AA6574">
              <w:rPr>
                <w:b/>
                <w:bCs/>
                <w:sz w:val="20"/>
              </w:rPr>
              <w:t>Ministerestvo</w:t>
            </w:r>
            <w:proofErr w:type="spellEnd"/>
            <w:r w:rsidRPr="00AA6574">
              <w:rPr>
                <w:b/>
                <w:bCs/>
                <w:sz w:val="20"/>
              </w:rPr>
              <w:t xml:space="preserve"> mládeže a tělovýchovy </w:t>
            </w:r>
          </w:p>
        </w:tc>
        <w:tc>
          <w:tcPr>
            <w:tcW w:w="2140" w:type="dxa"/>
            <w:tcBorders>
              <w:top w:val="single" w:sz="8" w:space="0" w:color="auto"/>
              <w:left w:val="nil"/>
              <w:bottom w:val="nil"/>
              <w:right w:val="single" w:sz="8" w:space="0" w:color="auto"/>
            </w:tcBorders>
            <w:shd w:val="clear" w:color="auto" w:fill="auto"/>
            <w:noWrap/>
            <w:vAlign w:val="bottom"/>
            <w:hideMark/>
          </w:tcPr>
          <w:p w14:paraId="2EAAA7FB" w14:textId="77777777" w:rsidR="0061534E" w:rsidRPr="00AA6574" w:rsidRDefault="0061534E" w:rsidP="00AA6574">
            <w:pPr>
              <w:shd w:val="clear" w:color="auto" w:fill="FFFFFF" w:themeFill="background1"/>
              <w:suppressAutoHyphens w:val="0"/>
              <w:rPr>
                <w:sz w:val="20"/>
              </w:rPr>
            </w:pPr>
            <w:r w:rsidRPr="00AA6574">
              <w:rPr>
                <w:sz w:val="20"/>
              </w:rPr>
              <w:t> </w:t>
            </w:r>
          </w:p>
        </w:tc>
      </w:tr>
      <w:tr w:rsidR="00AA6574" w:rsidRPr="00AA6574" w14:paraId="0AF9395F" w14:textId="77777777" w:rsidTr="00001E45">
        <w:trPr>
          <w:trHeight w:val="290"/>
        </w:trPr>
        <w:tc>
          <w:tcPr>
            <w:tcW w:w="7200" w:type="dxa"/>
            <w:tcBorders>
              <w:top w:val="nil"/>
              <w:left w:val="single" w:sz="8" w:space="0" w:color="auto"/>
              <w:bottom w:val="single" w:sz="4" w:space="0" w:color="auto"/>
              <w:right w:val="single" w:sz="4" w:space="0" w:color="auto"/>
            </w:tcBorders>
            <w:shd w:val="clear" w:color="auto" w:fill="auto"/>
            <w:noWrap/>
            <w:vAlign w:val="center"/>
            <w:hideMark/>
          </w:tcPr>
          <w:p w14:paraId="3488CF86" w14:textId="77777777" w:rsidR="0061534E" w:rsidRPr="00AA6574" w:rsidRDefault="0061534E" w:rsidP="00AA6574">
            <w:pPr>
              <w:shd w:val="clear" w:color="auto" w:fill="FFFFFF" w:themeFill="background1"/>
              <w:suppressAutoHyphens w:val="0"/>
              <w:rPr>
                <w:b/>
                <w:bCs/>
                <w:sz w:val="20"/>
              </w:rPr>
            </w:pPr>
            <w:r w:rsidRPr="00AA6574">
              <w:rPr>
                <w:b/>
                <w:bCs/>
                <w:sz w:val="20"/>
              </w:rPr>
              <w:t>Výdaje celkem</w:t>
            </w:r>
          </w:p>
        </w:tc>
        <w:tc>
          <w:tcPr>
            <w:tcW w:w="2140" w:type="dxa"/>
            <w:tcBorders>
              <w:top w:val="nil"/>
              <w:left w:val="nil"/>
              <w:bottom w:val="single" w:sz="4" w:space="0" w:color="auto"/>
              <w:right w:val="single" w:sz="8" w:space="0" w:color="auto"/>
            </w:tcBorders>
            <w:shd w:val="clear" w:color="auto" w:fill="auto"/>
            <w:noWrap/>
            <w:vAlign w:val="bottom"/>
            <w:hideMark/>
          </w:tcPr>
          <w:p w14:paraId="7F8E239D" w14:textId="77777777" w:rsidR="0061534E" w:rsidRPr="00AA6574" w:rsidRDefault="0061534E" w:rsidP="00AA6574">
            <w:pPr>
              <w:shd w:val="clear" w:color="auto" w:fill="FFFFFF" w:themeFill="background1"/>
              <w:suppressAutoHyphens w:val="0"/>
              <w:jc w:val="right"/>
              <w:rPr>
                <w:b/>
                <w:bCs/>
                <w:sz w:val="20"/>
              </w:rPr>
            </w:pPr>
            <w:r w:rsidRPr="00AA6574">
              <w:rPr>
                <w:b/>
                <w:bCs/>
                <w:sz w:val="20"/>
              </w:rPr>
              <w:t xml:space="preserve">210 000 000 </w:t>
            </w:r>
          </w:p>
        </w:tc>
      </w:tr>
      <w:tr w:rsidR="00AA6574" w:rsidRPr="00AA6574" w14:paraId="741E9164" w14:textId="77777777" w:rsidTr="00001E45">
        <w:trPr>
          <w:trHeight w:val="290"/>
        </w:trPr>
        <w:tc>
          <w:tcPr>
            <w:tcW w:w="7200" w:type="dxa"/>
            <w:tcBorders>
              <w:top w:val="nil"/>
              <w:left w:val="single" w:sz="8" w:space="0" w:color="auto"/>
              <w:bottom w:val="nil"/>
              <w:right w:val="single" w:sz="4" w:space="0" w:color="auto"/>
            </w:tcBorders>
            <w:shd w:val="clear" w:color="auto" w:fill="auto"/>
            <w:noWrap/>
            <w:vAlign w:val="bottom"/>
            <w:hideMark/>
          </w:tcPr>
          <w:p w14:paraId="161AA464" w14:textId="77777777" w:rsidR="0061534E" w:rsidRPr="00AA6574" w:rsidRDefault="0061534E" w:rsidP="00AA6574">
            <w:pPr>
              <w:shd w:val="clear" w:color="auto" w:fill="FFFFFF" w:themeFill="background1"/>
              <w:suppressAutoHyphens w:val="0"/>
              <w:rPr>
                <w:sz w:val="20"/>
              </w:rPr>
            </w:pPr>
            <w:r w:rsidRPr="00AA6574">
              <w:rPr>
                <w:sz w:val="20"/>
              </w:rPr>
              <w:t>Specifické ukazatele:</w:t>
            </w:r>
          </w:p>
        </w:tc>
        <w:tc>
          <w:tcPr>
            <w:tcW w:w="2140" w:type="dxa"/>
            <w:tcBorders>
              <w:top w:val="nil"/>
              <w:left w:val="nil"/>
              <w:bottom w:val="nil"/>
              <w:right w:val="single" w:sz="8" w:space="0" w:color="auto"/>
            </w:tcBorders>
            <w:shd w:val="clear" w:color="auto" w:fill="auto"/>
            <w:noWrap/>
            <w:vAlign w:val="bottom"/>
            <w:hideMark/>
          </w:tcPr>
          <w:p w14:paraId="1721509F" w14:textId="77777777" w:rsidR="0061534E" w:rsidRPr="00AA6574" w:rsidRDefault="0061534E" w:rsidP="00AA6574">
            <w:pPr>
              <w:shd w:val="clear" w:color="auto" w:fill="FFFFFF" w:themeFill="background1"/>
              <w:suppressAutoHyphens w:val="0"/>
              <w:jc w:val="right"/>
              <w:rPr>
                <w:sz w:val="20"/>
              </w:rPr>
            </w:pPr>
            <w:r w:rsidRPr="00AA6574">
              <w:rPr>
                <w:sz w:val="20"/>
              </w:rPr>
              <w:t xml:space="preserve">210 000 000 </w:t>
            </w:r>
          </w:p>
        </w:tc>
      </w:tr>
      <w:tr w:rsidR="00AA6574" w:rsidRPr="00AA6574" w14:paraId="02F467FB" w14:textId="77777777" w:rsidTr="00001E45">
        <w:trPr>
          <w:trHeight w:val="290"/>
        </w:trPr>
        <w:tc>
          <w:tcPr>
            <w:tcW w:w="7200" w:type="dxa"/>
            <w:tcBorders>
              <w:top w:val="nil"/>
              <w:left w:val="single" w:sz="8" w:space="0" w:color="auto"/>
              <w:bottom w:val="nil"/>
              <w:right w:val="single" w:sz="4" w:space="0" w:color="auto"/>
            </w:tcBorders>
            <w:shd w:val="clear" w:color="auto" w:fill="auto"/>
            <w:noWrap/>
            <w:vAlign w:val="center"/>
            <w:hideMark/>
          </w:tcPr>
          <w:p w14:paraId="53BC9AEB" w14:textId="77777777" w:rsidR="0061534E" w:rsidRPr="00AA6574" w:rsidRDefault="0061534E" w:rsidP="00AA6574">
            <w:pPr>
              <w:shd w:val="clear" w:color="auto" w:fill="FFFFFF" w:themeFill="background1"/>
              <w:suppressAutoHyphens w:val="0"/>
              <w:rPr>
                <w:sz w:val="20"/>
              </w:rPr>
            </w:pPr>
            <w:r w:rsidRPr="00AA6574">
              <w:rPr>
                <w:sz w:val="20"/>
              </w:rPr>
              <w:t>Věda a vysoké školy</w:t>
            </w:r>
          </w:p>
        </w:tc>
        <w:tc>
          <w:tcPr>
            <w:tcW w:w="2140" w:type="dxa"/>
            <w:tcBorders>
              <w:top w:val="nil"/>
              <w:left w:val="nil"/>
              <w:bottom w:val="nil"/>
              <w:right w:val="single" w:sz="8" w:space="0" w:color="auto"/>
            </w:tcBorders>
            <w:shd w:val="clear" w:color="auto" w:fill="auto"/>
            <w:noWrap/>
            <w:vAlign w:val="bottom"/>
            <w:hideMark/>
          </w:tcPr>
          <w:p w14:paraId="0590114D" w14:textId="77777777" w:rsidR="0061534E" w:rsidRPr="00AA6574" w:rsidRDefault="0061534E" w:rsidP="00AA6574">
            <w:pPr>
              <w:shd w:val="clear" w:color="auto" w:fill="FFFFFF" w:themeFill="background1"/>
              <w:suppressAutoHyphens w:val="0"/>
              <w:jc w:val="right"/>
              <w:rPr>
                <w:sz w:val="20"/>
              </w:rPr>
            </w:pPr>
            <w:r w:rsidRPr="00AA6574">
              <w:rPr>
                <w:sz w:val="20"/>
              </w:rPr>
              <w:t xml:space="preserve">210 000 000 </w:t>
            </w:r>
          </w:p>
        </w:tc>
      </w:tr>
      <w:tr w:rsidR="00AA6574" w:rsidRPr="00AA6574" w14:paraId="0C0FE83D" w14:textId="77777777" w:rsidTr="00001E45">
        <w:trPr>
          <w:trHeight w:val="290"/>
        </w:trPr>
        <w:tc>
          <w:tcPr>
            <w:tcW w:w="7200" w:type="dxa"/>
            <w:tcBorders>
              <w:top w:val="nil"/>
              <w:left w:val="single" w:sz="8" w:space="0" w:color="auto"/>
              <w:bottom w:val="nil"/>
              <w:right w:val="single" w:sz="4" w:space="0" w:color="auto"/>
            </w:tcBorders>
            <w:shd w:val="clear" w:color="auto" w:fill="auto"/>
            <w:noWrap/>
            <w:vAlign w:val="bottom"/>
            <w:hideMark/>
          </w:tcPr>
          <w:p w14:paraId="7545B3B7" w14:textId="77777777" w:rsidR="0061534E" w:rsidRPr="00AA6574" w:rsidRDefault="0061534E" w:rsidP="00AA6574">
            <w:pPr>
              <w:shd w:val="clear" w:color="auto" w:fill="FFFFFF" w:themeFill="background1"/>
              <w:suppressAutoHyphens w:val="0"/>
              <w:rPr>
                <w:sz w:val="20"/>
              </w:rPr>
            </w:pPr>
            <w:r w:rsidRPr="00AA6574">
              <w:rPr>
                <w:sz w:val="20"/>
              </w:rPr>
              <w:t>v tom: výzkum, experimentální vývoj a inovace</w:t>
            </w:r>
          </w:p>
        </w:tc>
        <w:tc>
          <w:tcPr>
            <w:tcW w:w="2140" w:type="dxa"/>
            <w:tcBorders>
              <w:top w:val="nil"/>
              <w:left w:val="nil"/>
              <w:bottom w:val="nil"/>
              <w:right w:val="single" w:sz="8" w:space="0" w:color="auto"/>
            </w:tcBorders>
            <w:shd w:val="clear" w:color="auto" w:fill="auto"/>
            <w:noWrap/>
            <w:vAlign w:val="bottom"/>
            <w:hideMark/>
          </w:tcPr>
          <w:p w14:paraId="0E0C61C8" w14:textId="77777777" w:rsidR="0061534E" w:rsidRPr="00AA6574" w:rsidRDefault="0061534E" w:rsidP="00AA6574">
            <w:pPr>
              <w:shd w:val="clear" w:color="auto" w:fill="FFFFFF" w:themeFill="background1"/>
              <w:suppressAutoHyphens w:val="0"/>
              <w:jc w:val="right"/>
              <w:rPr>
                <w:sz w:val="20"/>
              </w:rPr>
            </w:pPr>
            <w:r w:rsidRPr="00AA6574">
              <w:rPr>
                <w:sz w:val="20"/>
              </w:rPr>
              <w:t xml:space="preserve">210 000 000 </w:t>
            </w:r>
          </w:p>
        </w:tc>
      </w:tr>
      <w:tr w:rsidR="00AA6574" w:rsidRPr="00AA6574" w14:paraId="181196D5" w14:textId="77777777" w:rsidTr="00001E45">
        <w:trPr>
          <w:trHeight w:val="90"/>
        </w:trPr>
        <w:tc>
          <w:tcPr>
            <w:tcW w:w="7200" w:type="dxa"/>
            <w:tcBorders>
              <w:top w:val="nil"/>
              <w:left w:val="single" w:sz="8" w:space="0" w:color="auto"/>
              <w:bottom w:val="nil"/>
              <w:right w:val="single" w:sz="4" w:space="0" w:color="auto"/>
            </w:tcBorders>
            <w:shd w:val="clear" w:color="auto" w:fill="auto"/>
            <w:noWrap/>
            <w:vAlign w:val="bottom"/>
            <w:hideMark/>
          </w:tcPr>
          <w:p w14:paraId="594D1093" w14:textId="77777777" w:rsidR="0061534E" w:rsidRPr="00AA6574" w:rsidRDefault="0061534E" w:rsidP="00AA6574">
            <w:pPr>
              <w:shd w:val="clear" w:color="auto" w:fill="FFFFFF" w:themeFill="background1"/>
              <w:suppressAutoHyphens w:val="0"/>
              <w:rPr>
                <w:sz w:val="20"/>
              </w:rPr>
            </w:pPr>
            <w:r w:rsidRPr="00AA6574">
              <w:rPr>
                <w:sz w:val="20"/>
              </w:rPr>
              <w:t> </w:t>
            </w:r>
          </w:p>
        </w:tc>
        <w:tc>
          <w:tcPr>
            <w:tcW w:w="2140" w:type="dxa"/>
            <w:tcBorders>
              <w:top w:val="nil"/>
              <w:left w:val="nil"/>
              <w:bottom w:val="nil"/>
              <w:right w:val="single" w:sz="8" w:space="0" w:color="auto"/>
            </w:tcBorders>
            <w:shd w:val="clear" w:color="auto" w:fill="auto"/>
            <w:noWrap/>
            <w:vAlign w:val="bottom"/>
            <w:hideMark/>
          </w:tcPr>
          <w:p w14:paraId="7C81BBE1" w14:textId="77777777" w:rsidR="0061534E" w:rsidRPr="00AA6574" w:rsidRDefault="0061534E" w:rsidP="00AA6574">
            <w:pPr>
              <w:shd w:val="clear" w:color="auto" w:fill="FFFFFF" w:themeFill="background1"/>
              <w:suppressAutoHyphens w:val="0"/>
              <w:rPr>
                <w:sz w:val="20"/>
              </w:rPr>
            </w:pPr>
            <w:r w:rsidRPr="00AA6574">
              <w:rPr>
                <w:sz w:val="20"/>
              </w:rPr>
              <w:t> </w:t>
            </w:r>
          </w:p>
        </w:tc>
      </w:tr>
      <w:tr w:rsidR="00AA6574" w:rsidRPr="00AA6574" w14:paraId="387D6ADD" w14:textId="77777777" w:rsidTr="00001E45">
        <w:trPr>
          <w:trHeight w:val="290"/>
        </w:trPr>
        <w:tc>
          <w:tcPr>
            <w:tcW w:w="7200" w:type="dxa"/>
            <w:tcBorders>
              <w:top w:val="nil"/>
              <w:left w:val="single" w:sz="8" w:space="0" w:color="auto"/>
              <w:bottom w:val="nil"/>
              <w:right w:val="single" w:sz="4" w:space="0" w:color="auto"/>
            </w:tcBorders>
            <w:shd w:val="clear" w:color="auto" w:fill="auto"/>
            <w:noWrap/>
            <w:vAlign w:val="bottom"/>
            <w:hideMark/>
          </w:tcPr>
          <w:p w14:paraId="75D43906" w14:textId="77777777" w:rsidR="0061534E" w:rsidRPr="00AA6574" w:rsidRDefault="0061534E" w:rsidP="00AA6574">
            <w:pPr>
              <w:shd w:val="clear" w:color="auto" w:fill="FFFFFF" w:themeFill="background1"/>
              <w:suppressAutoHyphens w:val="0"/>
              <w:rPr>
                <w:sz w:val="20"/>
              </w:rPr>
            </w:pPr>
            <w:r w:rsidRPr="00AA6574">
              <w:rPr>
                <w:sz w:val="20"/>
              </w:rPr>
              <w:t>Průřezové ukazatele:</w:t>
            </w:r>
          </w:p>
        </w:tc>
        <w:tc>
          <w:tcPr>
            <w:tcW w:w="2140" w:type="dxa"/>
            <w:tcBorders>
              <w:top w:val="nil"/>
              <w:left w:val="nil"/>
              <w:bottom w:val="nil"/>
              <w:right w:val="single" w:sz="8" w:space="0" w:color="auto"/>
            </w:tcBorders>
            <w:shd w:val="clear" w:color="auto" w:fill="auto"/>
            <w:noWrap/>
            <w:vAlign w:val="bottom"/>
            <w:hideMark/>
          </w:tcPr>
          <w:p w14:paraId="699C9E9A" w14:textId="77777777" w:rsidR="0061534E" w:rsidRPr="00AA6574" w:rsidRDefault="0061534E" w:rsidP="00AA6574">
            <w:pPr>
              <w:shd w:val="clear" w:color="auto" w:fill="FFFFFF" w:themeFill="background1"/>
              <w:suppressAutoHyphens w:val="0"/>
              <w:rPr>
                <w:sz w:val="20"/>
              </w:rPr>
            </w:pPr>
            <w:r w:rsidRPr="00AA6574">
              <w:rPr>
                <w:sz w:val="20"/>
              </w:rPr>
              <w:t> </w:t>
            </w:r>
          </w:p>
        </w:tc>
      </w:tr>
      <w:tr w:rsidR="00AA6574" w:rsidRPr="00AA6574" w14:paraId="4C9064FA" w14:textId="77777777" w:rsidTr="00001E45">
        <w:trPr>
          <w:trHeight w:val="570"/>
        </w:trPr>
        <w:tc>
          <w:tcPr>
            <w:tcW w:w="7200" w:type="dxa"/>
            <w:tcBorders>
              <w:top w:val="nil"/>
              <w:left w:val="single" w:sz="8" w:space="0" w:color="auto"/>
              <w:bottom w:val="nil"/>
              <w:right w:val="single" w:sz="4" w:space="0" w:color="auto"/>
            </w:tcBorders>
            <w:shd w:val="clear" w:color="auto" w:fill="auto"/>
            <w:vAlign w:val="center"/>
            <w:hideMark/>
          </w:tcPr>
          <w:p w14:paraId="3E796FDC" w14:textId="77777777" w:rsidR="0061534E" w:rsidRPr="00AA6574" w:rsidRDefault="0061534E" w:rsidP="00AA6574">
            <w:pPr>
              <w:shd w:val="clear" w:color="auto" w:fill="FFFFFF" w:themeFill="background1"/>
              <w:suppressAutoHyphens w:val="0"/>
              <w:rPr>
                <w:sz w:val="20"/>
              </w:rPr>
            </w:pPr>
            <w:r w:rsidRPr="00AA6574">
              <w:rPr>
                <w:sz w:val="20"/>
              </w:rPr>
              <w:t xml:space="preserve">Výdaje na výzkum, vývoj a inovace celkem včetně programů spolufinancovaných </w:t>
            </w:r>
            <w:r w:rsidRPr="00AA6574">
              <w:rPr>
                <w:sz w:val="20"/>
              </w:rPr>
              <w:br/>
              <w:t xml:space="preserve">z prostředků zahraničních programů </w:t>
            </w:r>
            <w:r w:rsidRPr="00AA6574">
              <w:rPr>
                <w:sz w:val="20"/>
                <w:vertAlign w:val="superscript"/>
              </w:rPr>
              <w:t>3)</w:t>
            </w:r>
          </w:p>
        </w:tc>
        <w:tc>
          <w:tcPr>
            <w:tcW w:w="2140" w:type="dxa"/>
            <w:tcBorders>
              <w:top w:val="nil"/>
              <w:left w:val="nil"/>
              <w:bottom w:val="nil"/>
              <w:right w:val="single" w:sz="8" w:space="0" w:color="auto"/>
            </w:tcBorders>
            <w:shd w:val="clear" w:color="auto" w:fill="auto"/>
            <w:noWrap/>
            <w:vAlign w:val="bottom"/>
            <w:hideMark/>
          </w:tcPr>
          <w:p w14:paraId="53C52103" w14:textId="77777777" w:rsidR="0061534E" w:rsidRPr="00AA6574" w:rsidRDefault="0061534E" w:rsidP="00AA6574">
            <w:pPr>
              <w:shd w:val="clear" w:color="auto" w:fill="FFFFFF" w:themeFill="background1"/>
              <w:suppressAutoHyphens w:val="0"/>
              <w:jc w:val="right"/>
              <w:rPr>
                <w:sz w:val="20"/>
              </w:rPr>
            </w:pPr>
            <w:r w:rsidRPr="00AA6574">
              <w:rPr>
                <w:sz w:val="20"/>
              </w:rPr>
              <w:t xml:space="preserve">210 000 000 </w:t>
            </w:r>
          </w:p>
        </w:tc>
      </w:tr>
      <w:tr w:rsidR="00AA6574" w:rsidRPr="00AA6574" w14:paraId="4C87B672"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5A7EB272" w14:textId="77777777" w:rsidR="0061534E" w:rsidRPr="00AA6574" w:rsidRDefault="0061534E" w:rsidP="00AA6574">
            <w:pPr>
              <w:shd w:val="clear" w:color="auto" w:fill="FFFFFF" w:themeFill="background1"/>
              <w:suppressAutoHyphens w:val="0"/>
              <w:rPr>
                <w:sz w:val="20"/>
              </w:rPr>
            </w:pPr>
            <w:r w:rsidRPr="00AA6574">
              <w:rPr>
                <w:sz w:val="20"/>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4990A145" w14:textId="77777777" w:rsidR="0061534E" w:rsidRPr="00AA6574" w:rsidRDefault="0061534E" w:rsidP="00AA6574">
            <w:pPr>
              <w:shd w:val="clear" w:color="auto" w:fill="FFFFFF" w:themeFill="background1"/>
              <w:suppressAutoHyphens w:val="0"/>
              <w:jc w:val="right"/>
              <w:rPr>
                <w:sz w:val="20"/>
              </w:rPr>
            </w:pPr>
            <w:r w:rsidRPr="00AA6574">
              <w:rPr>
                <w:sz w:val="20"/>
              </w:rPr>
              <w:t xml:space="preserve">210 000 000 </w:t>
            </w:r>
          </w:p>
        </w:tc>
      </w:tr>
      <w:tr w:rsidR="00AA6574" w:rsidRPr="00AA6574" w14:paraId="02E49840"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0D6F2037" w14:textId="77777777" w:rsidR="0061534E" w:rsidRPr="00AA6574" w:rsidRDefault="0061534E" w:rsidP="00AA6574">
            <w:pPr>
              <w:shd w:val="clear" w:color="auto" w:fill="FFFFFF" w:themeFill="background1"/>
              <w:suppressAutoHyphens w:val="0"/>
              <w:rPr>
                <w:sz w:val="20"/>
              </w:rPr>
            </w:pPr>
            <w:r w:rsidRPr="00AA6574">
              <w:rPr>
                <w:sz w:val="20"/>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7B338790" w14:textId="77777777" w:rsidR="0061534E" w:rsidRPr="00AA6574" w:rsidRDefault="0061534E" w:rsidP="00AA6574">
            <w:pPr>
              <w:shd w:val="clear" w:color="auto" w:fill="FFFFFF" w:themeFill="background1"/>
              <w:suppressAutoHyphens w:val="0"/>
              <w:jc w:val="right"/>
              <w:rPr>
                <w:sz w:val="20"/>
              </w:rPr>
            </w:pPr>
            <w:r w:rsidRPr="00AA6574">
              <w:rPr>
                <w:sz w:val="20"/>
              </w:rPr>
              <w:t xml:space="preserve">210 000 000 </w:t>
            </w:r>
          </w:p>
        </w:tc>
      </w:tr>
      <w:tr w:rsidR="0061534E" w:rsidRPr="00AA6574" w14:paraId="47B2004B" w14:textId="77777777" w:rsidTr="00001E45">
        <w:trPr>
          <w:trHeight w:val="523"/>
        </w:trPr>
        <w:tc>
          <w:tcPr>
            <w:tcW w:w="7200" w:type="dxa"/>
            <w:tcBorders>
              <w:top w:val="nil"/>
              <w:left w:val="single" w:sz="8" w:space="0" w:color="auto"/>
              <w:bottom w:val="single" w:sz="8" w:space="0" w:color="auto"/>
              <w:right w:val="single" w:sz="4" w:space="0" w:color="auto"/>
            </w:tcBorders>
            <w:shd w:val="clear" w:color="auto" w:fill="auto"/>
            <w:vAlign w:val="bottom"/>
            <w:hideMark/>
          </w:tcPr>
          <w:p w14:paraId="16B18953" w14:textId="77777777" w:rsidR="0061534E" w:rsidRPr="00AA6574" w:rsidRDefault="0061534E" w:rsidP="00AA6574">
            <w:pPr>
              <w:shd w:val="clear" w:color="auto" w:fill="FFFFFF" w:themeFill="background1"/>
              <w:suppressAutoHyphens w:val="0"/>
              <w:rPr>
                <w:sz w:val="20"/>
              </w:rPr>
            </w:pPr>
            <w:r w:rsidRPr="00AA6574">
              <w:rPr>
                <w:sz w:val="20"/>
              </w:rPr>
              <w:t>Institucionální podpora na mezinárodní spolupráci České republiky ve výzkumu, vývoji a inovacích</w:t>
            </w:r>
          </w:p>
        </w:tc>
        <w:tc>
          <w:tcPr>
            <w:tcW w:w="2140" w:type="dxa"/>
            <w:tcBorders>
              <w:top w:val="nil"/>
              <w:left w:val="nil"/>
              <w:bottom w:val="single" w:sz="8" w:space="0" w:color="auto"/>
              <w:right w:val="single" w:sz="8" w:space="0" w:color="auto"/>
            </w:tcBorders>
            <w:shd w:val="clear" w:color="auto" w:fill="auto"/>
            <w:noWrap/>
            <w:vAlign w:val="bottom"/>
            <w:hideMark/>
          </w:tcPr>
          <w:p w14:paraId="33EDDFDD" w14:textId="77777777" w:rsidR="0061534E" w:rsidRPr="00AA6574" w:rsidRDefault="0061534E" w:rsidP="00AA6574">
            <w:pPr>
              <w:shd w:val="clear" w:color="auto" w:fill="FFFFFF" w:themeFill="background1"/>
              <w:suppressAutoHyphens w:val="0"/>
              <w:jc w:val="right"/>
              <w:rPr>
                <w:b/>
                <w:bCs/>
                <w:sz w:val="20"/>
              </w:rPr>
            </w:pPr>
            <w:r w:rsidRPr="00AA6574">
              <w:rPr>
                <w:b/>
                <w:bCs/>
                <w:sz w:val="20"/>
              </w:rPr>
              <w:t xml:space="preserve">210 000 000 </w:t>
            </w:r>
          </w:p>
        </w:tc>
      </w:tr>
    </w:tbl>
    <w:p w14:paraId="12C22360" w14:textId="77777777" w:rsidR="0061534E" w:rsidRPr="00AA6574" w:rsidRDefault="0061534E" w:rsidP="00AA6574">
      <w:pPr>
        <w:shd w:val="clear" w:color="auto" w:fill="FFFFFF" w:themeFill="background1"/>
        <w:jc w:val="both"/>
      </w:pPr>
    </w:p>
    <w:p w14:paraId="577F062B" w14:textId="532981EB" w:rsidR="00A030AE" w:rsidRDefault="00A030AE" w:rsidP="00AA6574">
      <w:pPr>
        <w:shd w:val="clear" w:color="auto" w:fill="FFFFFF" w:themeFill="background1"/>
        <w:jc w:val="both"/>
        <w:rPr>
          <w:spacing w:val="-3"/>
        </w:rPr>
      </w:pPr>
    </w:p>
    <w:p w14:paraId="1A26F6A6" w14:textId="36E1599B" w:rsidR="00A030AE" w:rsidRDefault="00A030AE" w:rsidP="00A030AE">
      <w:pPr>
        <w:shd w:val="clear" w:color="auto" w:fill="FFFFFF" w:themeFill="background1"/>
        <w:tabs>
          <w:tab w:val="left" w:pos="-720"/>
        </w:tabs>
        <w:jc w:val="both"/>
        <w:rPr>
          <w:b/>
          <w:spacing w:val="-3"/>
          <w:szCs w:val="24"/>
        </w:rPr>
      </w:pPr>
      <w:r>
        <w:rPr>
          <w:b/>
          <w:spacing w:val="-3"/>
          <w:szCs w:val="24"/>
        </w:rPr>
        <w:t>Stanovisko MŠMT a AV k návrhu - souhlasné.</w:t>
      </w:r>
    </w:p>
    <w:p w14:paraId="76E04585" w14:textId="0A8B396E" w:rsidR="00A030AE" w:rsidRDefault="00A030AE" w:rsidP="00A030AE">
      <w:pPr>
        <w:shd w:val="clear" w:color="auto" w:fill="FFFFFF" w:themeFill="background1"/>
        <w:tabs>
          <w:tab w:val="left" w:pos="-720"/>
        </w:tabs>
        <w:jc w:val="both"/>
        <w:rPr>
          <w:b/>
          <w:spacing w:val="-3"/>
          <w:szCs w:val="24"/>
        </w:rPr>
      </w:pPr>
      <w:r>
        <w:rPr>
          <w:b/>
          <w:spacing w:val="-3"/>
          <w:szCs w:val="24"/>
        </w:rPr>
        <w:t>Hlasováno o PN poslance Klímy č. 1</w:t>
      </w:r>
    </w:p>
    <w:p w14:paraId="2F2D6125" w14:textId="1B431098" w:rsidR="00A030AE" w:rsidRPr="00AA6574" w:rsidRDefault="00A030AE" w:rsidP="00A030AE">
      <w:pPr>
        <w:shd w:val="clear" w:color="auto" w:fill="FFFFFF" w:themeFill="background1"/>
        <w:tabs>
          <w:tab w:val="left" w:pos="-720"/>
        </w:tabs>
        <w:jc w:val="both"/>
        <w:rPr>
          <w:b/>
          <w:spacing w:val="-3"/>
          <w:szCs w:val="24"/>
        </w:rPr>
      </w:pPr>
      <w:r w:rsidRPr="00AA6574">
        <w:rPr>
          <w:b/>
          <w:spacing w:val="-3"/>
          <w:szCs w:val="24"/>
        </w:rPr>
        <w:t>3. hlasování - Pro 20, proti 0, zdržel se 2. - Návrh přijat.</w:t>
      </w:r>
    </w:p>
    <w:p w14:paraId="7AF4A31A" w14:textId="77777777" w:rsidR="00A030AE" w:rsidRPr="00E31D40" w:rsidRDefault="00A030AE" w:rsidP="00A030AE">
      <w:pPr>
        <w:shd w:val="clear" w:color="auto" w:fill="FFFFFF" w:themeFill="background1"/>
        <w:tabs>
          <w:tab w:val="left" w:pos="-720"/>
        </w:tabs>
        <w:jc w:val="both"/>
        <w:rPr>
          <w:spacing w:val="-3"/>
          <w:szCs w:val="24"/>
        </w:rPr>
      </w:pPr>
      <w:r w:rsidRPr="00AA6574">
        <w:rPr>
          <w:b/>
          <w:spacing w:val="-3"/>
          <w:szCs w:val="24"/>
        </w:rPr>
        <w:t>(Pro:</w:t>
      </w:r>
      <w:r w:rsidRPr="00AA6574">
        <w:rPr>
          <w:spacing w:val="-3"/>
          <w:szCs w:val="24"/>
        </w:rPr>
        <w:t xml:space="preserve"> posl. Jan Berki, posl. Jana Berkovcová, posl. Lubomír Brož, posl. Romana Fischerová, posl. Stanislav Fridrich, posl. Martin Hájek,  posl. Jakub Janda, posl. Zdeněk Kettner, posl. Pavel Klíma, posl. Karel Rais, posl. Jan </w:t>
      </w:r>
      <w:r w:rsidRPr="00E31D40">
        <w:rPr>
          <w:spacing w:val="-3"/>
          <w:szCs w:val="24"/>
        </w:rPr>
        <w:t xml:space="preserve">Richter, posl. Karel Sládeček, posl. Bohuslav Svoboda, posl. Pavel Svoboda, posl. Michaela Šebelová, posl. David Šimek, posl. Julius Špičák, posl. Ivo Vondrák, posl. Marek Výborný, posl. Renáta Zajíčková, </w:t>
      </w:r>
      <w:r w:rsidRPr="00E31D40">
        <w:rPr>
          <w:b/>
          <w:spacing w:val="-3"/>
          <w:szCs w:val="24"/>
        </w:rPr>
        <w:t>Proti:</w:t>
      </w:r>
      <w:r w:rsidRPr="00E31D40">
        <w:rPr>
          <w:spacing w:val="-3"/>
          <w:szCs w:val="24"/>
        </w:rPr>
        <w:t xml:space="preserve"> nikdo, </w:t>
      </w:r>
      <w:r w:rsidRPr="00E31D40">
        <w:rPr>
          <w:b/>
          <w:spacing w:val="-3"/>
          <w:szCs w:val="24"/>
        </w:rPr>
        <w:t>Zdržel se:</w:t>
      </w:r>
      <w:r w:rsidRPr="00E31D40">
        <w:rPr>
          <w:spacing w:val="-3"/>
          <w:szCs w:val="24"/>
        </w:rPr>
        <w:t xml:space="preserve"> </w:t>
      </w:r>
      <w:r>
        <w:rPr>
          <w:spacing w:val="-3"/>
          <w:szCs w:val="24"/>
        </w:rPr>
        <w:t>posl. Jan Lacina, posl. Šimon Heller</w:t>
      </w:r>
      <w:r w:rsidRPr="00E31D40">
        <w:rPr>
          <w:spacing w:val="-3"/>
          <w:szCs w:val="24"/>
        </w:rPr>
        <w:t>).</w:t>
      </w:r>
    </w:p>
    <w:p w14:paraId="0587D97E" w14:textId="77777777" w:rsidR="00A030AE" w:rsidRDefault="00A030AE" w:rsidP="00A030AE">
      <w:pPr>
        <w:shd w:val="clear" w:color="auto" w:fill="FFFFFF" w:themeFill="background1"/>
        <w:tabs>
          <w:tab w:val="left" w:pos="-720"/>
        </w:tabs>
        <w:jc w:val="both"/>
        <w:rPr>
          <w:b/>
          <w:spacing w:val="-3"/>
          <w:szCs w:val="24"/>
        </w:rPr>
      </w:pPr>
    </w:p>
    <w:p w14:paraId="1FB9604F" w14:textId="2170F586" w:rsidR="00A030AE" w:rsidRDefault="00A030AE" w:rsidP="00A030AE">
      <w:pPr>
        <w:shd w:val="clear" w:color="auto" w:fill="FFFFFF" w:themeFill="background1"/>
        <w:tabs>
          <w:tab w:val="left" w:pos="-720"/>
        </w:tabs>
        <w:jc w:val="both"/>
        <w:rPr>
          <w:b/>
          <w:spacing w:val="-3"/>
          <w:szCs w:val="24"/>
        </w:rPr>
      </w:pPr>
      <w:r>
        <w:rPr>
          <w:b/>
          <w:spacing w:val="-3"/>
          <w:szCs w:val="24"/>
        </w:rPr>
        <w:t>Stanovisko MŠMT a AV k návrhu - souhlasné.</w:t>
      </w:r>
    </w:p>
    <w:p w14:paraId="126B343F" w14:textId="6932D4DA" w:rsidR="00A030AE" w:rsidRDefault="00A030AE" w:rsidP="00A030AE">
      <w:pPr>
        <w:shd w:val="clear" w:color="auto" w:fill="FFFFFF" w:themeFill="background1"/>
        <w:tabs>
          <w:tab w:val="left" w:pos="-720"/>
        </w:tabs>
        <w:jc w:val="both"/>
        <w:rPr>
          <w:b/>
          <w:spacing w:val="-3"/>
          <w:szCs w:val="24"/>
        </w:rPr>
      </w:pPr>
      <w:r>
        <w:rPr>
          <w:b/>
          <w:spacing w:val="-3"/>
          <w:szCs w:val="24"/>
        </w:rPr>
        <w:t>Hlasováno o PN poslance Klímy č. 2</w:t>
      </w:r>
    </w:p>
    <w:p w14:paraId="2EF5D82D" w14:textId="6237E859" w:rsidR="00741BB7" w:rsidRPr="00AA6574" w:rsidRDefault="00741BB7" w:rsidP="00741BB7">
      <w:pPr>
        <w:tabs>
          <w:tab w:val="left" w:pos="-720"/>
        </w:tabs>
        <w:jc w:val="both"/>
        <w:rPr>
          <w:b/>
          <w:spacing w:val="-3"/>
          <w:szCs w:val="24"/>
        </w:rPr>
      </w:pPr>
      <w:r w:rsidRPr="00AA6574">
        <w:rPr>
          <w:b/>
          <w:spacing w:val="-3"/>
          <w:szCs w:val="24"/>
        </w:rPr>
        <w:t>4. hlasování - Pro 20, proti 0, zdržel se 1. - Návrh přijat.</w:t>
      </w:r>
    </w:p>
    <w:p w14:paraId="28730B8B" w14:textId="4C8C315A" w:rsidR="00741BB7" w:rsidRPr="00AA6574" w:rsidRDefault="00741BB7" w:rsidP="00741BB7">
      <w:pPr>
        <w:tabs>
          <w:tab w:val="left" w:pos="-720"/>
        </w:tabs>
        <w:jc w:val="both"/>
        <w:rPr>
          <w:spacing w:val="-3"/>
          <w:szCs w:val="24"/>
        </w:rPr>
      </w:pPr>
      <w:r w:rsidRPr="00AA6574">
        <w:rPr>
          <w:b/>
          <w:spacing w:val="-3"/>
          <w:szCs w:val="24"/>
        </w:rPr>
        <w:t>(Pro:</w:t>
      </w:r>
      <w:r w:rsidRPr="00AA6574">
        <w:rPr>
          <w:spacing w:val="-3"/>
          <w:szCs w:val="24"/>
        </w:rPr>
        <w:t xml:space="preserve"> posl. Jan Berki, posl. Jana Berkovcová, posl. Lubomír Brož, posl. Romana Fischerová, posl. Stanislav Fridrich, posl. Martin Hájek,  posl. Jakub Janda, posl. Zdeněk Kettner, posl. Pavel Klíma, posl. Karel Rais, posl. Jan Richter, posl. Karel Sládeček, posl. Bohuslav Svoboda, posl. Pavel Svoboda, posl. Michaela Šebelová, posl. David Šimek, posl. Julius Špičák, posl. Ivo Vondrák, posl. Marek Výborný, posl. Renáta Zajíčková, </w:t>
      </w:r>
      <w:r w:rsidRPr="00AA6574">
        <w:rPr>
          <w:b/>
          <w:spacing w:val="-3"/>
          <w:szCs w:val="24"/>
        </w:rPr>
        <w:t>Proti:</w:t>
      </w:r>
      <w:r w:rsidRPr="00AA6574">
        <w:rPr>
          <w:spacing w:val="-3"/>
          <w:szCs w:val="24"/>
        </w:rPr>
        <w:t xml:space="preserve"> nikdo, </w:t>
      </w:r>
      <w:r w:rsidRPr="00AA6574">
        <w:rPr>
          <w:b/>
          <w:spacing w:val="-3"/>
          <w:szCs w:val="24"/>
        </w:rPr>
        <w:t>Zdržel se:</w:t>
      </w:r>
      <w:r w:rsidRPr="00AA6574">
        <w:rPr>
          <w:spacing w:val="-3"/>
          <w:szCs w:val="24"/>
        </w:rPr>
        <w:t xml:space="preserve">  posl. Šimon Heller).</w:t>
      </w:r>
    </w:p>
    <w:p w14:paraId="394E1872" w14:textId="6247E51B" w:rsidR="008F0A56" w:rsidRPr="00AA6574" w:rsidRDefault="008F0A56" w:rsidP="00741BB7">
      <w:pPr>
        <w:tabs>
          <w:tab w:val="left" w:pos="-720"/>
        </w:tabs>
        <w:jc w:val="both"/>
        <w:rPr>
          <w:spacing w:val="-3"/>
          <w:szCs w:val="24"/>
        </w:rPr>
      </w:pPr>
    </w:p>
    <w:p w14:paraId="6CCC93D2" w14:textId="7A1AE63B" w:rsidR="008F0A56" w:rsidRPr="00A030AE" w:rsidRDefault="008F0A56" w:rsidP="00741BB7">
      <w:pPr>
        <w:tabs>
          <w:tab w:val="left" w:pos="-720"/>
        </w:tabs>
        <w:jc w:val="both"/>
        <w:rPr>
          <w:b/>
          <w:spacing w:val="-3"/>
          <w:szCs w:val="24"/>
        </w:rPr>
      </w:pPr>
      <w:r w:rsidRPr="00A030AE">
        <w:rPr>
          <w:b/>
          <w:spacing w:val="-3"/>
          <w:szCs w:val="24"/>
        </w:rPr>
        <w:t>Zpravodaj</w:t>
      </w:r>
      <w:r w:rsidR="00A24739" w:rsidRPr="00A030AE">
        <w:rPr>
          <w:b/>
          <w:spacing w:val="-3"/>
          <w:szCs w:val="24"/>
        </w:rPr>
        <w:t xml:space="preserve"> Julius Špičák</w:t>
      </w:r>
      <w:r w:rsidRPr="00A030AE">
        <w:rPr>
          <w:b/>
          <w:spacing w:val="-3"/>
          <w:szCs w:val="24"/>
        </w:rPr>
        <w:t xml:space="preserve"> navrhl usnesení</w:t>
      </w:r>
      <w:r w:rsidR="00A030AE" w:rsidRPr="00A030AE">
        <w:rPr>
          <w:b/>
          <w:spacing w:val="-3"/>
          <w:szCs w:val="24"/>
        </w:rPr>
        <w:t xml:space="preserve"> obsahující schválené PN:</w:t>
      </w:r>
    </w:p>
    <w:p w14:paraId="6465861C" w14:textId="77777777" w:rsidR="00B97EE9" w:rsidRPr="000679D0" w:rsidRDefault="00B97EE9" w:rsidP="00B97EE9">
      <w:pPr>
        <w:spacing w:before="120" w:line="256" w:lineRule="auto"/>
        <w:jc w:val="both"/>
        <w:rPr>
          <w:szCs w:val="24"/>
        </w:rPr>
      </w:pPr>
      <w:r w:rsidRPr="000679D0">
        <w:rPr>
          <w:szCs w:val="24"/>
        </w:rPr>
        <w:t xml:space="preserve">Výbor pro vědu, vzdělání, kulturu, mládež a tělovýchovu po </w:t>
      </w:r>
      <w:r w:rsidRPr="00334FFA">
        <w:rPr>
          <w:color w:val="000000" w:themeColor="text1"/>
          <w:szCs w:val="24"/>
        </w:rPr>
        <w:t xml:space="preserve">odůvodnění </w:t>
      </w:r>
      <w:r>
        <w:rPr>
          <w:color w:val="000000" w:themeColor="text1"/>
          <w:szCs w:val="24"/>
        </w:rPr>
        <w:t>předsedkyně</w:t>
      </w:r>
      <w:r w:rsidRPr="00334FFA">
        <w:rPr>
          <w:color w:val="000000" w:themeColor="text1"/>
          <w:szCs w:val="24"/>
        </w:rPr>
        <w:t xml:space="preserve"> </w:t>
      </w:r>
      <w:r w:rsidRPr="00AC46FA">
        <w:rPr>
          <w:szCs w:val="24"/>
        </w:rPr>
        <w:t xml:space="preserve">Akademie věd ČR </w:t>
      </w:r>
      <w:r w:rsidRPr="0040050A">
        <w:rPr>
          <w:szCs w:val="24"/>
        </w:rPr>
        <w:t>Evy Zažímalové</w:t>
      </w:r>
      <w:r w:rsidRPr="000679D0">
        <w:rPr>
          <w:szCs w:val="24"/>
        </w:rPr>
        <w:t xml:space="preserve">, zpravodajské zprávě posl. </w:t>
      </w:r>
      <w:r>
        <w:rPr>
          <w:szCs w:val="24"/>
        </w:rPr>
        <w:t xml:space="preserve">Julia Špičáka </w:t>
      </w:r>
      <w:r w:rsidRPr="000679D0">
        <w:rPr>
          <w:szCs w:val="24"/>
        </w:rPr>
        <w:t>a po rozpravě</w:t>
      </w:r>
    </w:p>
    <w:p w14:paraId="3CDB3D7F" w14:textId="6A977B97" w:rsidR="00B97EE9" w:rsidRDefault="00B97EE9" w:rsidP="00FF736B">
      <w:pPr>
        <w:pStyle w:val="Zkladntextodsazen"/>
        <w:tabs>
          <w:tab w:val="left" w:pos="-2268"/>
          <w:tab w:val="left" w:pos="1134"/>
        </w:tabs>
        <w:ind w:left="1134" w:hanging="1134"/>
        <w:rPr>
          <w:i/>
        </w:rPr>
      </w:pPr>
      <w:r w:rsidRPr="00A030AE">
        <w:t xml:space="preserve">I. </w:t>
      </w:r>
      <w:proofErr w:type="gramStart"/>
      <w:r w:rsidRPr="00A030AE">
        <w:t>doporučuje   Poslanecké</w:t>
      </w:r>
      <w:proofErr w:type="gramEnd"/>
      <w:r w:rsidRPr="00A030AE">
        <w:t xml:space="preserve"> sněmovně Parlamentu ČR vyslovit souhlas s předloženým</w:t>
      </w:r>
      <w:r>
        <w:t xml:space="preserve"> vládním návrhem zákona o státním rozpočtu na rok 2022, kapitola 361 - Akademie věd ČR s těmito pozměňovacími návrhy:</w:t>
      </w:r>
    </w:p>
    <w:p w14:paraId="59E87884" w14:textId="77777777" w:rsidR="00B97EE9" w:rsidRPr="00761085" w:rsidRDefault="00B97EE9" w:rsidP="00B97EE9">
      <w:pPr>
        <w:suppressAutoHyphens w:val="0"/>
        <w:ind w:left="284" w:hanging="284"/>
        <w:rPr>
          <w:bCs/>
          <w:szCs w:val="24"/>
        </w:rPr>
      </w:pPr>
      <w:r w:rsidRPr="00761085">
        <w:rPr>
          <w:b/>
          <w:bCs/>
          <w:szCs w:val="24"/>
        </w:rPr>
        <w:t>1.</w:t>
      </w:r>
      <w:r>
        <w:rPr>
          <w:b/>
          <w:bCs/>
          <w:szCs w:val="24"/>
        </w:rPr>
        <w:tab/>
      </w:r>
      <w:r w:rsidRPr="00761085">
        <w:rPr>
          <w:b/>
          <w:bCs/>
          <w:szCs w:val="24"/>
        </w:rPr>
        <w:t xml:space="preserve">Navrhují se přesuny mezi kapitolami a změny v rámci ukazatelů podpory výzkumu, vývoje a inovací kapitol 333 MŠMT a 361 </w:t>
      </w:r>
      <w:proofErr w:type="spellStart"/>
      <w:r w:rsidRPr="00761085">
        <w:rPr>
          <w:b/>
          <w:bCs/>
          <w:szCs w:val="24"/>
        </w:rPr>
        <w:t>AVČR</w:t>
      </w:r>
      <w:proofErr w:type="spellEnd"/>
      <w:r w:rsidRPr="00761085">
        <w:rPr>
          <w:b/>
          <w:bCs/>
          <w:szCs w:val="24"/>
        </w:rPr>
        <w:t xml:space="preserve"> v příloze č. 4 (údaje v Kč):</w:t>
      </w:r>
    </w:p>
    <w:tbl>
      <w:tblPr>
        <w:tblW w:w="8909" w:type="dxa"/>
        <w:tblInd w:w="421" w:type="dxa"/>
        <w:tblCellMar>
          <w:left w:w="70" w:type="dxa"/>
          <w:right w:w="70" w:type="dxa"/>
        </w:tblCellMar>
        <w:tblLook w:val="04A0" w:firstRow="1" w:lastRow="0" w:firstColumn="1" w:lastColumn="0" w:noHBand="0" w:noVBand="1"/>
      </w:tblPr>
      <w:tblGrid>
        <w:gridCol w:w="6769"/>
        <w:gridCol w:w="2140"/>
      </w:tblGrid>
      <w:tr w:rsidR="00B97EE9" w:rsidRPr="00761085" w14:paraId="093F0A73" w14:textId="77777777" w:rsidTr="00001E45">
        <w:trPr>
          <w:trHeight w:val="260"/>
        </w:trPr>
        <w:tc>
          <w:tcPr>
            <w:tcW w:w="6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D4EAC" w14:textId="77777777" w:rsidR="00B97EE9" w:rsidRPr="00761085" w:rsidRDefault="00B97EE9" w:rsidP="00001E45">
            <w:pPr>
              <w:suppressAutoHyphens w:val="0"/>
              <w:rPr>
                <w:szCs w:val="24"/>
              </w:rPr>
            </w:pP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C9FCB17" w14:textId="77777777" w:rsidR="00B97EE9" w:rsidRPr="00761085" w:rsidRDefault="00B97EE9" w:rsidP="00001E45">
            <w:pPr>
              <w:suppressAutoHyphens w:val="0"/>
              <w:jc w:val="center"/>
              <w:rPr>
                <w:b/>
                <w:bCs/>
                <w:szCs w:val="24"/>
              </w:rPr>
            </w:pPr>
            <w:proofErr w:type="gramStart"/>
            <w:r w:rsidRPr="00761085">
              <w:rPr>
                <w:b/>
                <w:bCs/>
                <w:szCs w:val="24"/>
              </w:rPr>
              <w:t>změny  + -</w:t>
            </w:r>
            <w:proofErr w:type="gramEnd"/>
          </w:p>
        </w:tc>
      </w:tr>
      <w:tr w:rsidR="00B97EE9" w:rsidRPr="00681787" w14:paraId="3662618D"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bottom"/>
            <w:hideMark/>
          </w:tcPr>
          <w:p w14:paraId="52809021" w14:textId="77777777" w:rsidR="00B97EE9" w:rsidRPr="00681787" w:rsidRDefault="00B97EE9" w:rsidP="00001E45">
            <w:pPr>
              <w:suppressAutoHyphens w:val="0"/>
              <w:rPr>
                <w:b/>
                <w:bCs/>
                <w:szCs w:val="24"/>
              </w:rPr>
            </w:pPr>
            <w:r w:rsidRPr="00681787">
              <w:rPr>
                <w:b/>
                <w:bCs/>
                <w:szCs w:val="24"/>
              </w:rPr>
              <w:t>Přerozdělení částky 800 mil. Kč alokované v institucionální podpoře kap. 333 MŠMT</w:t>
            </w:r>
          </w:p>
        </w:tc>
        <w:tc>
          <w:tcPr>
            <w:tcW w:w="2140" w:type="dxa"/>
            <w:tcBorders>
              <w:top w:val="nil"/>
              <w:left w:val="nil"/>
              <w:bottom w:val="nil"/>
              <w:right w:val="single" w:sz="8" w:space="0" w:color="auto"/>
            </w:tcBorders>
            <w:shd w:val="clear" w:color="auto" w:fill="auto"/>
            <w:noWrap/>
            <w:vAlign w:val="bottom"/>
            <w:hideMark/>
          </w:tcPr>
          <w:p w14:paraId="29261E3A" w14:textId="77777777" w:rsidR="00B97EE9" w:rsidRPr="00681787" w:rsidRDefault="00B97EE9" w:rsidP="00001E45">
            <w:pPr>
              <w:suppressAutoHyphens w:val="0"/>
              <w:rPr>
                <w:b/>
                <w:bCs/>
                <w:szCs w:val="24"/>
              </w:rPr>
            </w:pPr>
            <w:r w:rsidRPr="00681787">
              <w:rPr>
                <w:b/>
                <w:bCs/>
                <w:szCs w:val="24"/>
              </w:rPr>
              <w:t> </w:t>
            </w:r>
          </w:p>
        </w:tc>
      </w:tr>
      <w:tr w:rsidR="00B97EE9" w:rsidRPr="00681787" w14:paraId="263E3E96" w14:textId="77777777" w:rsidTr="00001E45">
        <w:trPr>
          <w:trHeight w:val="343"/>
        </w:trPr>
        <w:tc>
          <w:tcPr>
            <w:tcW w:w="6769" w:type="dxa"/>
            <w:tcBorders>
              <w:top w:val="nil"/>
              <w:left w:val="single" w:sz="8" w:space="0" w:color="auto"/>
              <w:bottom w:val="nil"/>
              <w:right w:val="single" w:sz="4" w:space="0" w:color="auto"/>
            </w:tcBorders>
            <w:shd w:val="clear" w:color="auto" w:fill="auto"/>
            <w:noWrap/>
            <w:vAlign w:val="bottom"/>
            <w:hideMark/>
          </w:tcPr>
          <w:p w14:paraId="774526D3" w14:textId="77777777" w:rsidR="00B97EE9" w:rsidRPr="00681787" w:rsidRDefault="00B97EE9" w:rsidP="00001E45">
            <w:pPr>
              <w:suppressAutoHyphens w:val="0"/>
              <w:rPr>
                <w:b/>
                <w:bCs/>
                <w:szCs w:val="24"/>
              </w:rPr>
            </w:pPr>
            <w:r w:rsidRPr="00681787">
              <w:rPr>
                <w:b/>
                <w:bCs/>
                <w:szCs w:val="24"/>
              </w:rPr>
              <w:t xml:space="preserve">333 - Ministerstvo školství, mládeže a tělovýchovy </w:t>
            </w:r>
          </w:p>
        </w:tc>
        <w:tc>
          <w:tcPr>
            <w:tcW w:w="2140" w:type="dxa"/>
            <w:tcBorders>
              <w:top w:val="nil"/>
              <w:left w:val="nil"/>
              <w:bottom w:val="nil"/>
              <w:right w:val="single" w:sz="8" w:space="0" w:color="auto"/>
            </w:tcBorders>
            <w:shd w:val="clear" w:color="auto" w:fill="auto"/>
            <w:noWrap/>
            <w:vAlign w:val="bottom"/>
            <w:hideMark/>
          </w:tcPr>
          <w:p w14:paraId="32EF6D3B" w14:textId="77777777" w:rsidR="00B97EE9" w:rsidRPr="00681787" w:rsidRDefault="00B97EE9" w:rsidP="00001E45">
            <w:pPr>
              <w:suppressAutoHyphens w:val="0"/>
              <w:rPr>
                <w:szCs w:val="24"/>
              </w:rPr>
            </w:pPr>
            <w:r w:rsidRPr="00681787">
              <w:rPr>
                <w:szCs w:val="24"/>
              </w:rPr>
              <w:t> </w:t>
            </w:r>
          </w:p>
        </w:tc>
      </w:tr>
      <w:tr w:rsidR="00B97EE9" w:rsidRPr="00681787" w14:paraId="3C9C7F56"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center"/>
            <w:hideMark/>
          </w:tcPr>
          <w:p w14:paraId="3CF3C547" w14:textId="77777777" w:rsidR="00B97EE9" w:rsidRPr="00681787" w:rsidRDefault="00B97EE9" w:rsidP="00001E45">
            <w:pPr>
              <w:suppressAutoHyphens w:val="0"/>
              <w:rPr>
                <w:b/>
                <w:bCs/>
                <w:szCs w:val="24"/>
              </w:rPr>
            </w:pPr>
            <w:r w:rsidRPr="00681787">
              <w:rPr>
                <w:b/>
                <w:bCs/>
                <w:szCs w:val="24"/>
              </w:rPr>
              <w:t>Výdaje celkem</w:t>
            </w:r>
          </w:p>
        </w:tc>
        <w:tc>
          <w:tcPr>
            <w:tcW w:w="2140" w:type="dxa"/>
            <w:tcBorders>
              <w:top w:val="nil"/>
              <w:left w:val="nil"/>
              <w:bottom w:val="single" w:sz="4" w:space="0" w:color="auto"/>
              <w:right w:val="single" w:sz="8" w:space="0" w:color="auto"/>
            </w:tcBorders>
            <w:shd w:val="clear" w:color="auto" w:fill="auto"/>
            <w:noWrap/>
            <w:vAlign w:val="bottom"/>
            <w:hideMark/>
          </w:tcPr>
          <w:p w14:paraId="6EE404E4" w14:textId="77777777" w:rsidR="00B97EE9" w:rsidRPr="00681787" w:rsidRDefault="00B97EE9" w:rsidP="00001E45">
            <w:pPr>
              <w:suppressAutoHyphens w:val="0"/>
              <w:jc w:val="right"/>
              <w:rPr>
                <w:b/>
                <w:bCs/>
                <w:szCs w:val="24"/>
              </w:rPr>
            </w:pPr>
            <w:r w:rsidRPr="00681787">
              <w:rPr>
                <w:b/>
                <w:bCs/>
                <w:szCs w:val="24"/>
              </w:rPr>
              <w:t xml:space="preserve">-293 500 000 </w:t>
            </w:r>
          </w:p>
        </w:tc>
      </w:tr>
      <w:tr w:rsidR="00B97EE9" w:rsidRPr="00681787" w14:paraId="61FA10FC" w14:textId="77777777" w:rsidTr="00001E45">
        <w:trPr>
          <w:trHeight w:val="260"/>
        </w:trPr>
        <w:tc>
          <w:tcPr>
            <w:tcW w:w="6769" w:type="dxa"/>
            <w:tcBorders>
              <w:top w:val="single" w:sz="4" w:space="0" w:color="auto"/>
              <w:left w:val="single" w:sz="8" w:space="0" w:color="auto"/>
              <w:bottom w:val="nil"/>
              <w:right w:val="single" w:sz="4" w:space="0" w:color="auto"/>
            </w:tcBorders>
            <w:shd w:val="clear" w:color="auto" w:fill="auto"/>
            <w:noWrap/>
            <w:vAlign w:val="bottom"/>
            <w:hideMark/>
          </w:tcPr>
          <w:p w14:paraId="5ACDDE48" w14:textId="77777777" w:rsidR="00B97EE9" w:rsidRPr="00681787" w:rsidRDefault="00B97EE9" w:rsidP="00001E45">
            <w:pPr>
              <w:suppressAutoHyphens w:val="0"/>
              <w:rPr>
                <w:szCs w:val="24"/>
              </w:rPr>
            </w:pPr>
            <w:r w:rsidRPr="00681787">
              <w:rPr>
                <w:szCs w:val="24"/>
              </w:rPr>
              <w:t>Specifické ukazatele:</w:t>
            </w:r>
          </w:p>
        </w:tc>
        <w:tc>
          <w:tcPr>
            <w:tcW w:w="2140" w:type="dxa"/>
            <w:tcBorders>
              <w:top w:val="nil"/>
              <w:left w:val="nil"/>
              <w:bottom w:val="nil"/>
              <w:right w:val="single" w:sz="8" w:space="0" w:color="auto"/>
            </w:tcBorders>
            <w:shd w:val="clear" w:color="auto" w:fill="auto"/>
            <w:noWrap/>
            <w:vAlign w:val="bottom"/>
            <w:hideMark/>
          </w:tcPr>
          <w:p w14:paraId="26D55A68" w14:textId="77777777" w:rsidR="00B97EE9" w:rsidRPr="00681787" w:rsidRDefault="00B97EE9" w:rsidP="00001E45">
            <w:pPr>
              <w:suppressAutoHyphens w:val="0"/>
              <w:rPr>
                <w:szCs w:val="24"/>
              </w:rPr>
            </w:pPr>
            <w:r w:rsidRPr="00681787">
              <w:rPr>
                <w:szCs w:val="24"/>
              </w:rPr>
              <w:t> </w:t>
            </w:r>
          </w:p>
        </w:tc>
      </w:tr>
      <w:tr w:rsidR="00B97EE9" w:rsidRPr="00681787" w14:paraId="78338EB0" w14:textId="77777777" w:rsidTr="00001E45">
        <w:trPr>
          <w:trHeight w:val="260"/>
        </w:trPr>
        <w:tc>
          <w:tcPr>
            <w:tcW w:w="6769" w:type="dxa"/>
            <w:tcBorders>
              <w:top w:val="nil"/>
              <w:left w:val="single" w:sz="8" w:space="0" w:color="auto"/>
              <w:bottom w:val="nil"/>
              <w:right w:val="nil"/>
            </w:tcBorders>
            <w:shd w:val="clear" w:color="auto" w:fill="auto"/>
            <w:noWrap/>
            <w:vAlign w:val="center"/>
            <w:hideMark/>
          </w:tcPr>
          <w:p w14:paraId="516A7F25" w14:textId="77777777" w:rsidR="00B97EE9" w:rsidRPr="00681787" w:rsidRDefault="00B97EE9" w:rsidP="00001E45">
            <w:pPr>
              <w:suppressAutoHyphens w:val="0"/>
              <w:rPr>
                <w:szCs w:val="24"/>
              </w:rPr>
            </w:pPr>
            <w:r w:rsidRPr="00681787">
              <w:rPr>
                <w:szCs w:val="24"/>
              </w:rPr>
              <w:t>Věda a vysoké školy</w:t>
            </w:r>
          </w:p>
        </w:tc>
        <w:tc>
          <w:tcPr>
            <w:tcW w:w="2140" w:type="dxa"/>
            <w:tcBorders>
              <w:top w:val="nil"/>
              <w:left w:val="single" w:sz="4" w:space="0" w:color="auto"/>
              <w:bottom w:val="nil"/>
              <w:right w:val="single" w:sz="8" w:space="0" w:color="auto"/>
            </w:tcBorders>
            <w:shd w:val="clear" w:color="auto" w:fill="auto"/>
            <w:noWrap/>
            <w:vAlign w:val="bottom"/>
            <w:hideMark/>
          </w:tcPr>
          <w:p w14:paraId="7D9C81FC" w14:textId="77777777" w:rsidR="00B97EE9" w:rsidRPr="00681787" w:rsidRDefault="00B97EE9" w:rsidP="00001E45">
            <w:pPr>
              <w:suppressAutoHyphens w:val="0"/>
              <w:jc w:val="right"/>
              <w:rPr>
                <w:szCs w:val="24"/>
              </w:rPr>
            </w:pPr>
            <w:r w:rsidRPr="00681787">
              <w:rPr>
                <w:szCs w:val="24"/>
              </w:rPr>
              <w:t xml:space="preserve">-293 500 000 </w:t>
            </w:r>
          </w:p>
        </w:tc>
      </w:tr>
      <w:tr w:rsidR="00B97EE9" w:rsidRPr="00681787" w14:paraId="44BD9236"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bottom"/>
            <w:hideMark/>
          </w:tcPr>
          <w:p w14:paraId="6CF5F6BD" w14:textId="77777777" w:rsidR="00B97EE9" w:rsidRPr="00681787" w:rsidRDefault="00B97EE9" w:rsidP="00001E45">
            <w:pPr>
              <w:suppressAutoHyphens w:val="0"/>
              <w:rPr>
                <w:szCs w:val="24"/>
              </w:rPr>
            </w:pPr>
            <w:r w:rsidRPr="00681787">
              <w:rPr>
                <w:szCs w:val="24"/>
              </w:rPr>
              <w:t>v tom: výzkum, experimentální vývoj a inovace</w:t>
            </w:r>
          </w:p>
        </w:tc>
        <w:tc>
          <w:tcPr>
            <w:tcW w:w="2140" w:type="dxa"/>
            <w:tcBorders>
              <w:top w:val="nil"/>
              <w:left w:val="nil"/>
              <w:bottom w:val="nil"/>
              <w:right w:val="single" w:sz="8" w:space="0" w:color="auto"/>
            </w:tcBorders>
            <w:shd w:val="clear" w:color="auto" w:fill="auto"/>
            <w:noWrap/>
            <w:vAlign w:val="bottom"/>
            <w:hideMark/>
          </w:tcPr>
          <w:p w14:paraId="330793CB" w14:textId="77777777" w:rsidR="00B97EE9" w:rsidRPr="00681787" w:rsidRDefault="00B97EE9" w:rsidP="00001E45">
            <w:pPr>
              <w:suppressAutoHyphens w:val="0"/>
              <w:jc w:val="right"/>
              <w:rPr>
                <w:szCs w:val="24"/>
              </w:rPr>
            </w:pPr>
            <w:r w:rsidRPr="00681787">
              <w:rPr>
                <w:szCs w:val="24"/>
              </w:rPr>
              <w:t xml:space="preserve">-293 500 000 </w:t>
            </w:r>
          </w:p>
        </w:tc>
      </w:tr>
      <w:tr w:rsidR="00B97EE9" w:rsidRPr="00681787" w14:paraId="1B6A8329" w14:textId="77777777" w:rsidTr="00001E45">
        <w:trPr>
          <w:trHeight w:val="150"/>
        </w:trPr>
        <w:tc>
          <w:tcPr>
            <w:tcW w:w="6769" w:type="dxa"/>
            <w:tcBorders>
              <w:top w:val="nil"/>
              <w:left w:val="single" w:sz="8" w:space="0" w:color="auto"/>
              <w:bottom w:val="nil"/>
              <w:right w:val="single" w:sz="4" w:space="0" w:color="auto"/>
            </w:tcBorders>
            <w:shd w:val="clear" w:color="auto" w:fill="auto"/>
            <w:noWrap/>
            <w:vAlign w:val="bottom"/>
            <w:hideMark/>
          </w:tcPr>
          <w:p w14:paraId="379EF5B0" w14:textId="77777777" w:rsidR="00B97EE9" w:rsidRPr="00681787" w:rsidRDefault="00B97EE9" w:rsidP="00001E45">
            <w:pPr>
              <w:suppressAutoHyphens w:val="0"/>
              <w:rPr>
                <w:szCs w:val="24"/>
              </w:rPr>
            </w:pPr>
            <w:r w:rsidRPr="00681787">
              <w:rPr>
                <w:szCs w:val="24"/>
              </w:rPr>
              <w:t> </w:t>
            </w:r>
          </w:p>
        </w:tc>
        <w:tc>
          <w:tcPr>
            <w:tcW w:w="2140" w:type="dxa"/>
            <w:tcBorders>
              <w:top w:val="nil"/>
              <w:left w:val="nil"/>
              <w:bottom w:val="nil"/>
              <w:right w:val="single" w:sz="8" w:space="0" w:color="auto"/>
            </w:tcBorders>
            <w:shd w:val="clear" w:color="auto" w:fill="auto"/>
            <w:noWrap/>
            <w:vAlign w:val="bottom"/>
            <w:hideMark/>
          </w:tcPr>
          <w:p w14:paraId="68443322" w14:textId="77777777" w:rsidR="00B97EE9" w:rsidRPr="00681787" w:rsidRDefault="00B97EE9" w:rsidP="00001E45">
            <w:pPr>
              <w:suppressAutoHyphens w:val="0"/>
              <w:rPr>
                <w:szCs w:val="24"/>
              </w:rPr>
            </w:pPr>
            <w:r w:rsidRPr="00681787">
              <w:rPr>
                <w:szCs w:val="24"/>
              </w:rPr>
              <w:t> </w:t>
            </w:r>
          </w:p>
        </w:tc>
      </w:tr>
      <w:tr w:rsidR="00B97EE9" w:rsidRPr="00681787" w14:paraId="73F88C86"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bottom"/>
            <w:hideMark/>
          </w:tcPr>
          <w:p w14:paraId="60366D45" w14:textId="77777777" w:rsidR="00B97EE9" w:rsidRPr="00681787" w:rsidRDefault="00B97EE9" w:rsidP="00001E45">
            <w:pPr>
              <w:suppressAutoHyphens w:val="0"/>
              <w:rPr>
                <w:szCs w:val="24"/>
              </w:rPr>
            </w:pPr>
            <w:r w:rsidRPr="00681787">
              <w:rPr>
                <w:szCs w:val="24"/>
              </w:rPr>
              <w:t>Průřezové ukazatele:</w:t>
            </w:r>
          </w:p>
        </w:tc>
        <w:tc>
          <w:tcPr>
            <w:tcW w:w="2140" w:type="dxa"/>
            <w:tcBorders>
              <w:top w:val="nil"/>
              <w:left w:val="nil"/>
              <w:bottom w:val="nil"/>
              <w:right w:val="single" w:sz="8" w:space="0" w:color="auto"/>
            </w:tcBorders>
            <w:shd w:val="clear" w:color="auto" w:fill="auto"/>
            <w:noWrap/>
            <w:vAlign w:val="bottom"/>
            <w:hideMark/>
          </w:tcPr>
          <w:p w14:paraId="230AE4CF" w14:textId="77777777" w:rsidR="00B97EE9" w:rsidRPr="00681787" w:rsidRDefault="00B97EE9" w:rsidP="00001E45">
            <w:pPr>
              <w:suppressAutoHyphens w:val="0"/>
              <w:rPr>
                <w:szCs w:val="24"/>
              </w:rPr>
            </w:pPr>
            <w:r w:rsidRPr="00681787">
              <w:rPr>
                <w:szCs w:val="24"/>
              </w:rPr>
              <w:t> </w:t>
            </w:r>
          </w:p>
        </w:tc>
      </w:tr>
      <w:tr w:rsidR="00B97EE9" w:rsidRPr="00681787" w14:paraId="4FED8293" w14:textId="77777777" w:rsidTr="00001E45">
        <w:trPr>
          <w:trHeight w:val="560"/>
        </w:trPr>
        <w:tc>
          <w:tcPr>
            <w:tcW w:w="6769" w:type="dxa"/>
            <w:tcBorders>
              <w:top w:val="nil"/>
              <w:left w:val="single" w:sz="8" w:space="0" w:color="auto"/>
              <w:bottom w:val="nil"/>
              <w:right w:val="nil"/>
            </w:tcBorders>
            <w:shd w:val="clear" w:color="auto" w:fill="auto"/>
            <w:vAlign w:val="center"/>
            <w:hideMark/>
          </w:tcPr>
          <w:p w14:paraId="2133DAC8" w14:textId="77777777" w:rsidR="00B97EE9" w:rsidRPr="00681787" w:rsidRDefault="00B97EE9" w:rsidP="00001E45">
            <w:pPr>
              <w:suppressAutoHyphens w:val="0"/>
              <w:rPr>
                <w:szCs w:val="24"/>
              </w:rPr>
            </w:pPr>
            <w:r w:rsidRPr="00681787">
              <w:rPr>
                <w:szCs w:val="24"/>
              </w:rPr>
              <w:t xml:space="preserve">Výdaje na výzkum, vývoj a inovace celkem včetně programů spolufinancovaných </w:t>
            </w:r>
            <w:r w:rsidRPr="00681787">
              <w:rPr>
                <w:szCs w:val="24"/>
              </w:rPr>
              <w:br/>
              <w:t xml:space="preserve">z prostředků zahraničních programů </w:t>
            </w:r>
            <w:r w:rsidRPr="00681787">
              <w:rPr>
                <w:szCs w:val="24"/>
                <w:vertAlign w:val="superscript"/>
              </w:rPr>
              <w:t>3)</w:t>
            </w:r>
          </w:p>
        </w:tc>
        <w:tc>
          <w:tcPr>
            <w:tcW w:w="2140" w:type="dxa"/>
            <w:tcBorders>
              <w:top w:val="nil"/>
              <w:left w:val="single" w:sz="4" w:space="0" w:color="auto"/>
              <w:bottom w:val="nil"/>
              <w:right w:val="single" w:sz="8" w:space="0" w:color="auto"/>
            </w:tcBorders>
            <w:shd w:val="clear" w:color="auto" w:fill="auto"/>
            <w:noWrap/>
            <w:vAlign w:val="bottom"/>
            <w:hideMark/>
          </w:tcPr>
          <w:p w14:paraId="5D5CE5EC" w14:textId="77777777" w:rsidR="00B97EE9" w:rsidRPr="00681787" w:rsidRDefault="00B97EE9" w:rsidP="00001E45">
            <w:pPr>
              <w:suppressAutoHyphens w:val="0"/>
              <w:jc w:val="right"/>
              <w:rPr>
                <w:szCs w:val="24"/>
              </w:rPr>
            </w:pPr>
            <w:r w:rsidRPr="00681787">
              <w:rPr>
                <w:szCs w:val="24"/>
              </w:rPr>
              <w:t xml:space="preserve">-293 500 000 </w:t>
            </w:r>
          </w:p>
        </w:tc>
      </w:tr>
      <w:tr w:rsidR="00B97EE9" w:rsidRPr="00681787" w14:paraId="6D1CD4D4" w14:textId="77777777" w:rsidTr="00001E45">
        <w:trPr>
          <w:trHeight w:val="290"/>
        </w:trPr>
        <w:tc>
          <w:tcPr>
            <w:tcW w:w="6769" w:type="dxa"/>
            <w:tcBorders>
              <w:top w:val="nil"/>
              <w:left w:val="single" w:sz="8" w:space="0" w:color="auto"/>
              <w:bottom w:val="nil"/>
              <w:right w:val="single" w:sz="4" w:space="0" w:color="auto"/>
            </w:tcBorders>
            <w:shd w:val="clear" w:color="auto" w:fill="auto"/>
            <w:noWrap/>
            <w:vAlign w:val="bottom"/>
            <w:hideMark/>
          </w:tcPr>
          <w:p w14:paraId="65B71432" w14:textId="77777777" w:rsidR="00B97EE9" w:rsidRPr="00681787" w:rsidRDefault="00B97EE9" w:rsidP="00001E45">
            <w:pPr>
              <w:suppressAutoHyphens w:val="0"/>
              <w:rPr>
                <w:szCs w:val="24"/>
              </w:rPr>
            </w:pPr>
            <w:r w:rsidRPr="00681787">
              <w:rPr>
                <w:szCs w:val="24"/>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3B8EB75A" w14:textId="77777777" w:rsidR="00B97EE9" w:rsidRPr="00681787" w:rsidRDefault="00B97EE9" w:rsidP="00001E45">
            <w:pPr>
              <w:suppressAutoHyphens w:val="0"/>
              <w:jc w:val="right"/>
              <w:rPr>
                <w:szCs w:val="24"/>
              </w:rPr>
            </w:pPr>
            <w:r w:rsidRPr="00681787">
              <w:rPr>
                <w:szCs w:val="24"/>
              </w:rPr>
              <w:t xml:space="preserve">-293 500 000 </w:t>
            </w:r>
          </w:p>
        </w:tc>
      </w:tr>
      <w:tr w:rsidR="00B97EE9" w:rsidRPr="00681787" w14:paraId="2C7EE3F1"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bottom"/>
            <w:hideMark/>
          </w:tcPr>
          <w:p w14:paraId="061DC0C1" w14:textId="77777777" w:rsidR="00B97EE9" w:rsidRPr="00681787" w:rsidRDefault="00B97EE9" w:rsidP="00001E45">
            <w:pPr>
              <w:suppressAutoHyphens w:val="0"/>
              <w:rPr>
                <w:szCs w:val="24"/>
              </w:rPr>
            </w:pPr>
            <w:r w:rsidRPr="00681787">
              <w:rPr>
                <w:szCs w:val="24"/>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3E7869C8" w14:textId="77777777" w:rsidR="00B97EE9" w:rsidRPr="00681787" w:rsidRDefault="00B97EE9" w:rsidP="00001E45">
            <w:pPr>
              <w:suppressAutoHyphens w:val="0"/>
              <w:jc w:val="right"/>
              <w:rPr>
                <w:szCs w:val="24"/>
              </w:rPr>
            </w:pPr>
            <w:r w:rsidRPr="00681787">
              <w:rPr>
                <w:szCs w:val="24"/>
              </w:rPr>
              <w:t xml:space="preserve">-333 500 000 </w:t>
            </w:r>
          </w:p>
        </w:tc>
      </w:tr>
      <w:tr w:rsidR="00B97EE9" w:rsidRPr="00681787" w14:paraId="7AE28428"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bottom"/>
            <w:hideMark/>
          </w:tcPr>
          <w:p w14:paraId="1AFB5691" w14:textId="77777777" w:rsidR="00B97EE9" w:rsidRPr="00681787" w:rsidRDefault="00B97EE9" w:rsidP="00001E45">
            <w:pPr>
              <w:suppressAutoHyphens w:val="0"/>
              <w:rPr>
                <w:b/>
                <w:bCs/>
                <w:szCs w:val="24"/>
              </w:rPr>
            </w:pPr>
            <w:r w:rsidRPr="00681787">
              <w:rPr>
                <w:b/>
                <w:bCs/>
                <w:szCs w:val="24"/>
              </w:rPr>
              <w:t xml:space="preserve">          účelová podpora celkem </w:t>
            </w:r>
          </w:p>
        </w:tc>
        <w:tc>
          <w:tcPr>
            <w:tcW w:w="2140" w:type="dxa"/>
            <w:tcBorders>
              <w:top w:val="nil"/>
              <w:left w:val="nil"/>
              <w:bottom w:val="nil"/>
              <w:right w:val="single" w:sz="8" w:space="0" w:color="auto"/>
            </w:tcBorders>
            <w:shd w:val="clear" w:color="auto" w:fill="auto"/>
            <w:noWrap/>
            <w:vAlign w:val="bottom"/>
            <w:hideMark/>
          </w:tcPr>
          <w:p w14:paraId="3734AD20" w14:textId="77777777" w:rsidR="00B97EE9" w:rsidRPr="00681787" w:rsidRDefault="00B97EE9" w:rsidP="00001E45">
            <w:pPr>
              <w:suppressAutoHyphens w:val="0"/>
              <w:jc w:val="right"/>
              <w:rPr>
                <w:b/>
                <w:bCs/>
                <w:szCs w:val="24"/>
              </w:rPr>
            </w:pPr>
            <w:r w:rsidRPr="00681787">
              <w:rPr>
                <w:b/>
                <w:bCs/>
                <w:szCs w:val="24"/>
              </w:rPr>
              <w:t xml:space="preserve">40 000 000 </w:t>
            </w:r>
          </w:p>
        </w:tc>
      </w:tr>
      <w:tr w:rsidR="00B97EE9" w:rsidRPr="00681787" w14:paraId="7A293B13"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bottom"/>
            <w:hideMark/>
          </w:tcPr>
          <w:p w14:paraId="5EF4E312" w14:textId="77777777" w:rsidR="00B97EE9" w:rsidRPr="00681787" w:rsidRDefault="00B97EE9" w:rsidP="00001E45">
            <w:pPr>
              <w:suppressAutoHyphens w:val="0"/>
              <w:rPr>
                <w:b/>
                <w:bCs/>
                <w:szCs w:val="24"/>
              </w:rPr>
            </w:pPr>
            <w:r w:rsidRPr="00681787">
              <w:rPr>
                <w:b/>
                <w:bCs/>
                <w:szCs w:val="24"/>
              </w:rPr>
              <w:t>Institucionální podpora výzkumných organizací</w:t>
            </w:r>
          </w:p>
        </w:tc>
        <w:tc>
          <w:tcPr>
            <w:tcW w:w="2140" w:type="dxa"/>
            <w:tcBorders>
              <w:top w:val="nil"/>
              <w:left w:val="nil"/>
              <w:bottom w:val="nil"/>
              <w:right w:val="single" w:sz="8" w:space="0" w:color="auto"/>
            </w:tcBorders>
            <w:shd w:val="clear" w:color="auto" w:fill="auto"/>
            <w:noWrap/>
            <w:vAlign w:val="bottom"/>
            <w:hideMark/>
          </w:tcPr>
          <w:p w14:paraId="73B82325" w14:textId="77777777" w:rsidR="00B97EE9" w:rsidRPr="00681787" w:rsidRDefault="00B97EE9" w:rsidP="00001E45">
            <w:pPr>
              <w:suppressAutoHyphens w:val="0"/>
              <w:jc w:val="right"/>
              <w:rPr>
                <w:b/>
                <w:bCs/>
                <w:szCs w:val="24"/>
              </w:rPr>
            </w:pPr>
            <w:r w:rsidRPr="00681787">
              <w:rPr>
                <w:b/>
                <w:bCs/>
                <w:szCs w:val="24"/>
              </w:rPr>
              <w:t xml:space="preserve">466 500 000 </w:t>
            </w:r>
          </w:p>
        </w:tc>
      </w:tr>
      <w:tr w:rsidR="00B97EE9" w:rsidRPr="00681787" w14:paraId="2E7F7FFF" w14:textId="77777777" w:rsidTr="00001E45">
        <w:trPr>
          <w:trHeight w:val="180"/>
        </w:trPr>
        <w:tc>
          <w:tcPr>
            <w:tcW w:w="6769" w:type="dxa"/>
            <w:tcBorders>
              <w:top w:val="nil"/>
              <w:left w:val="single" w:sz="8" w:space="0" w:color="auto"/>
              <w:bottom w:val="nil"/>
              <w:right w:val="single" w:sz="4" w:space="0" w:color="auto"/>
            </w:tcBorders>
            <w:shd w:val="clear" w:color="auto" w:fill="auto"/>
            <w:noWrap/>
            <w:vAlign w:val="bottom"/>
            <w:hideMark/>
          </w:tcPr>
          <w:p w14:paraId="1ACC32D4" w14:textId="77777777" w:rsidR="00B97EE9" w:rsidRPr="00681787" w:rsidRDefault="00B97EE9" w:rsidP="00001E45">
            <w:pPr>
              <w:suppressAutoHyphens w:val="0"/>
              <w:rPr>
                <w:szCs w:val="24"/>
              </w:rPr>
            </w:pPr>
            <w:r w:rsidRPr="00681787">
              <w:rPr>
                <w:szCs w:val="24"/>
              </w:rPr>
              <w:t> </w:t>
            </w:r>
          </w:p>
        </w:tc>
        <w:tc>
          <w:tcPr>
            <w:tcW w:w="2140" w:type="dxa"/>
            <w:tcBorders>
              <w:top w:val="nil"/>
              <w:left w:val="nil"/>
              <w:bottom w:val="nil"/>
              <w:right w:val="single" w:sz="8" w:space="0" w:color="auto"/>
            </w:tcBorders>
            <w:shd w:val="clear" w:color="auto" w:fill="auto"/>
            <w:noWrap/>
            <w:vAlign w:val="bottom"/>
            <w:hideMark/>
          </w:tcPr>
          <w:p w14:paraId="26C6AA49" w14:textId="77777777" w:rsidR="00B97EE9" w:rsidRPr="00681787" w:rsidRDefault="00B97EE9" w:rsidP="00001E45">
            <w:pPr>
              <w:suppressAutoHyphens w:val="0"/>
              <w:rPr>
                <w:szCs w:val="24"/>
              </w:rPr>
            </w:pPr>
            <w:r w:rsidRPr="00681787">
              <w:rPr>
                <w:szCs w:val="24"/>
              </w:rPr>
              <w:t> </w:t>
            </w:r>
          </w:p>
        </w:tc>
      </w:tr>
      <w:tr w:rsidR="00B97EE9" w:rsidRPr="00681787" w14:paraId="43F727F1" w14:textId="77777777" w:rsidTr="00001E45">
        <w:trPr>
          <w:trHeight w:val="403"/>
        </w:trPr>
        <w:tc>
          <w:tcPr>
            <w:tcW w:w="6769" w:type="dxa"/>
            <w:tcBorders>
              <w:top w:val="single" w:sz="8" w:space="0" w:color="auto"/>
              <w:left w:val="single" w:sz="8" w:space="0" w:color="auto"/>
              <w:bottom w:val="nil"/>
              <w:right w:val="single" w:sz="4" w:space="0" w:color="auto"/>
            </w:tcBorders>
            <w:shd w:val="clear" w:color="auto" w:fill="auto"/>
            <w:noWrap/>
            <w:vAlign w:val="bottom"/>
            <w:hideMark/>
          </w:tcPr>
          <w:p w14:paraId="6C5E2C6E" w14:textId="77777777" w:rsidR="00B97EE9" w:rsidRPr="00681787" w:rsidRDefault="00B97EE9" w:rsidP="00001E45">
            <w:pPr>
              <w:suppressAutoHyphens w:val="0"/>
              <w:rPr>
                <w:b/>
                <w:bCs/>
                <w:szCs w:val="24"/>
              </w:rPr>
            </w:pPr>
            <w:r w:rsidRPr="00681787">
              <w:rPr>
                <w:b/>
                <w:bCs/>
                <w:szCs w:val="24"/>
              </w:rPr>
              <w:t>361 - Akademie věd České republiky</w:t>
            </w:r>
          </w:p>
        </w:tc>
        <w:tc>
          <w:tcPr>
            <w:tcW w:w="2140" w:type="dxa"/>
            <w:tcBorders>
              <w:top w:val="single" w:sz="8" w:space="0" w:color="auto"/>
              <w:left w:val="nil"/>
              <w:bottom w:val="nil"/>
              <w:right w:val="single" w:sz="8" w:space="0" w:color="auto"/>
            </w:tcBorders>
            <w:shd w:val="clear" w:color="auto" w:fill="auto"/>
            <w:noWrap/>
            <w:vAlign w:val="bottom"/>
            <w:hideMark/>
          </w:tcPr>
          <w:p w14:paraId="73DB6D25" w14:textId="77777777" w:rsidR="00B97EE9" w:rsidRPr="00681787" w:rsidRDefault="00B97EE9" w:rsidP="00001E45">
            <w:pPr>
              <w:suppressAutoHyphens w:val="0"/>
              <w:rPr>
                <w:b/>
                <w:bCs/>
                <w:szCs w:val="24"/>
              </w:rPr>
            </w:pPr>
            <w:r w:rsidRPr="00681787">
              <w:rPr>
                <w:b/>
                <w:bCs/>
                <w:szCs w:val="24"/>
              </w:rPr>
              <w:t> </w:t>
            </w:r>
          </w:p>
        </w:tc>
      </w:tr>
      <w:tr w:rsidR="00B97EE9" w:rsidRPr="00681787" w14:paraId="2E050DC9" w14:textId="77777777" w:rsidTr="00001E45">
        <w:trPr>
          <w:trHeight w:val="260"/>
        </w:trPr>
        <w:tc>
          <w:tcPr>
            <w:tcW w:w="6769" w:type="dxa"/>
            <w:tcBorders>
              <w:top w:val="nil"/>
              <w:left w:val="single" w:sz="8" w:space="0" w:color="auto"/>
              <w:bottom w:val="single" w:sz="4" w:space="0" w:color="auto"/>
              <w:right w:val="single" w:sz="4" w:space="0" w:color="auto"/>
            </w:tcBorders>
            <w:shd w:val="clear" w:color="auto" w:fill="auto"/>
            <w:noWrap/>
            <w:vAlign w:val="center"/>
            <w:hideMark/>
          </w:tcPr>
          <w:p w14:paraId="7BC419FF" w14:textId="77777777" w:rsidR="00B97EE9" w:rsidRPr="00681787" w:rsidRDefault="00B97EE9" w:rsidP="00001E45">
            <w:pPr>
              <w:suppressAutoHyphens w:val="0"/>
              <w:rPr>
                <w:b/>
                <w:bCs/>
                <w:szCs w:val="24"/>
              </w:rPr>
            </w:pPr>
            <w:r w:rsidRPr="00681787">
              <w:rPr>
                <w:b/>
                <w:bCs/>
                <w:szCs w:val="24"/>
              </w:rPr>
              <w:t>Výdaje celkem</w:t>
            </w:r>
          </w:p>
        </w:tc>
        <w:tc>
          <w:tcPr>
            <w:tcW w:w="2140" w:type="dxa"/>
            <w:tcBorders>
              <w:top w:val="nil"/>
              <w:left w:val="nil"/>
              <w:bottom w:val="single" w:sz="4" w:space="0" w:color="auto"/>
              <w:right w:val="single" w:sz="8" w:space="0" w:color="auto"/>
            </w:tcBorders>
            <w:shd w:val="clear" w:color="auto" w:fill="auto"/>
            <w:noWrap/>
            <w:vAlign w:val="bottom"/>
            <w:hideMark/>
          </w:tcPr>
          <w:p w14:paraId="2D26367C" w14:textId="77777777" w:rsidR="00B97EE9" w:rsidRPr="00681787" w:rsidRDefault="00B97EE9" w:rsidP="00001E45">
            <w:pPr>
              <w:suppressAutoHyphens w:val="0"/>
              <w:jc w:val="right"/>
              <w:rPr>
                <w:b/>
                <w:bCs/>
                <w:szCs w:val="24"/>
              </w:rPr>
            </w:pPr>
            <w:r w:rsidRPr="00681787">
              <w:rPr>
                <w:b/>
                <w:bCs/>
                <w:szCs w:val="24"/>
              </w:rPr>
              <w:t xml:space="preserve">293 500 000 </w:t>
            </w:r>
          </w:p>
        </w:tc>
      </w:tr>
      <w:tr w:rsidR="00B97EE9" w:rsidRPr="00681787" w14:paraId="19049678" w14:textId="77777777" w:rsidTr="00001E45">
        <w:trPr>
          <w:trHeight w:val="110"/>
        </w:trPr>
        <w:tc>
          <w:tcPr>
            <w:tcW w:w="6769" w:type="dxa"/>
            <w:tcBorders>
              <w:top w:val="nil"/>
              <w:left w:val="single" w:sz="8" w:space="0" w:color="auto"/>
              <w:bottom w:val="nil"/>
              <w:right w:val="single" w:sz="4" w:space="0" w:color="auto"/>
            </w:tcBorders>
            <w:shd w:val="clear" w:color="auto" w:fill="auto"/>
            <w:noWrap/>
            <w:vAlign w:val="bottom"/>
            <w:hideMark/>
          </w:tcPr>
          <w:p w14:paraId="12EEB096" w14:textId="77777777" w:rsidR="00B97EE9" w:rsidRPr="00681787" w:rsidRDefault="00B97EE9" w:rsidP="00001E45">
            <w:pPr>
              <w:suppressAutoHyphens w:val="0"/>
              <w:rPr>
                <w:szCs w:val="24"/>
              </w:rPr>
            </w:pPr>
            <w:r w:rsidRPr="00681787">
              <w:rPr>
                <w:szCs w:val="24"/>
              </w:rPr>
              <w:t> </w:t>
            </w:r>
          </w:p>
        </w:tc>
        <w:tc>
          <w:tcPr>
            <w:tcW w:w="2140" w:type="dxa"/>
            <w:tcBorders>
              <w:top w:val="nil"/>
              <w:left w:val="nil"/>
              <w:bottom w:val="nil"/>
              <w:right w:val="single" w:sz="8" w:space="0" w:color="auto"/>
            </w:tcBorders>
            <w:shd w:val="clear" w:color="auto" w:fill="auto"/>
            <w:noWrap/>
            <w:vAlign w:val="bottom"/>
            <w:hideMark/>
          </w:tcPr>
          <w:p w14:paraId="69F938CA" w14:textId="77777777" w:rsidR="00B97EE9" w:rsidRPr="00681787" w:rsidRDefault="00B97EE9" w:rsidP="00001E45">
            <w:pPr>
              <w:suppressAutoHyphens w:val="0"/>
              <w:rPr>
                <w:szCs w:val="24"/>
              </w:rPr>
            </w:pPr>
            <w:r w:rsidRPr="00681787">
              <w:rPr>
                <w:szCs w:val="24"/>
              </w:rPr>
              <w:t> </w:t>
            </w:r>
          </w:p>
        </w:tc>
      </w:tr>
      <w:tr w:rsidR="00B97EE9" w:rsidRPr="00681787" w14:paraId="1FB1BC45"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bottom"/>
            <w:hideMark/>
          </w:tcPr>
          <w:p w14:paraId="600D4173" w14:textId="77777777" w:rsidR="00B97EE9" w:rsidRPr="00681787" w:rsidRDefault="00B97EE9" w:rsidP="00001E45">
            <w:pPr>
              <w:suppressAutoHyphens w:val="0"/>
              <w:rPr>
                <w:szCs w:val="24"/>
              </w:rPr>
            </w:pPr>
            <w:r w:rsidRPr="00681787">
              <w:rPr>
                <w:szCs w:val="24"/>
              </w:rPr>
              <w:t>Specifický ukazatel:</w:t>
            </w:r>
          </w:p>
        </w:tc>
        <w:tc>
          <w:tcPr>
            <w:tcW w:w="2140" w:type="dxa"/>
            <w:tcBorders>
              <w:top w:val="nil"/>
              <w:left w:val="nil"/>
              <w:bottom w:val="nil"/>
              <w:right w:val="single" w:sz="8" w:space="0" w:color="auto"/>
            </w:tcBorders>
            <w:shd w:val="clear" w:color="auto" w:fill="auto"/>
            <w:noWrap/>
            <w:vAlign w:val="bottom"/>
            <w:hideMark/>
          </w:tcPr>
          <w:p w14:paraId="7794BA08" w14:textId="77777777" w:rsidR="00B97EE9" w:rsidRPr="00681787" w:rsidRDefault="00B97EE9" w:rsidP="00001E45">
            <w:pPr>
              <w:suppressAutoHyphens w:val="0"/>
              <w:rPr>
                <w:szCs w:val="24"/>
              </w:rPr>
            </w:pPr>
            <w:r w:rsidRPr="00681787">
              <w:rPr>
                <w:szCs w:val="24"/>
              </w:rPr>
              <w:t> </w:t>
            </w:r>
          </w:p>
        </w:tc>
      </w:tr>
      <w:tr w:rsidR="00B97EE9" w:rsidRPr="00681787" w14:paraId="05D1671E"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center"/>
            <w:hideMark/>
          </w:tcPr>
          <w:p w14:paraId="0090642F" w14:textId="77777777" w:rsidR="00B97EE9" w:rsidRPr="00681787" w:rsidRDefault="00B97EE9" w:rsidP="00001E45">
            <w:pPr>
              <w:suppressAutoHyphens w:val="0"/>
              <w:rPr>
                <w:szCs w:val="24"/>
              </w:rPr>
            </w:pPr>
            <w:r w:rsidRPr="00681787">
              <w:rPr>
                <w:szCs w:val="24"/>
              </w:rPr>
              <w:t>Infrastruktura výzkumu</w:t>
            </w:r>
          </w:p>
        </w:tc>
        <w:tc>
          <w:tcPr>
            <w:tcW w:w="2140" w:type="dxa"/>
            <w:tcBorders>
              <w:top w:val="nil"/>
              <w:left w:val="nil"/>
              <w:bottom w:val="nil"/>
              <w:right w:val="single" w:sz="8" w:space="0" w:color="auto"/>
            </w:tcBorders>
            <w:shd w:val="clear" w:color="auto" w:fill="auto"/>
            <w:noWrap/>
            <w:vAlign w:val="bottom"/>
            <w:hideMark/>
          </w:tcPr>
          <w:p w14:paraId="3E600CA2" w14:textId="77777777" w:rsidR="00B97EE9" w:rsidRPr="00681787" w:rsidRDefault="00B97EE9" w:rsidP="00001E45">
            <w:pPr>
              <w:suppressAutoHyphens w:val="0"/>
              <w:jc w:val="right"/>
              <w:rPr>
                <w:szCs w:val="24"/>
              </w:rPr>
            </w:pPr>
            <w:r w:rsidRPr="00681787">
              <w:rPr>
                <w:szCs w:val="24"/>
              </w:rPr>
              <w:t xml:space="preserve">293 500 000 </w:t>
            </w:r>
          </w:p>
        </w:tc>
      </w:tr>
      <w:tr w:rsidR="00B97EE9" w:rsidRPr="00681787" w14:paraId="60CD01EE" w14:textId="77777777" w:rsidTr="00001E45">
        <w:trPr>
          <w:trHeight w:val="103"/>
        </w:trPr>
        <w:tc>
          <w:tcPr>
            <w:tcW w:w="6769" w:type="dxa"/>
            <w:tcBorders>
              <w:top w:val="nil"/>
              <w:left w:val="single" w:sz="8" w:space="0" w:color="auto"/>
              <w:bottom w:val="nil"/>
              <w:right w:val="single" w:sz="4" w:space="0" w:color="auto"/>
            </w:tcBorders>
            <w:shd w:val="clear" w:color="auto" w:fill="auto"/>
            <w:noWrap/>
            <w:vAlign w:val="bottom"/>
            <w:hideMark/>
          </w:tcPr>
          <w:p w14:paraId="4D6D94AF" w14:textId="77777777" w:rsidR="00B97EE9" w:rsidRPr="00681787" w:rsidRDefault="00B97EE9" w:rsidP="00001E45">
            <w:pPr>
              <w:suppressAutoHyphens w:val="0"/>
              <w:rPr>
                <w:szCs w:val="24"/>
              </w:rPr>
            </w:pPr>
            <w:r w:rsidRPr="00681787">
              <w:rPr>
                <w:szCs w:val="24"/>
              </w:rPr>
              <w:t> </w:t>
            </w:r>
          </w:p>
        </w:tc>
        <w:tc>
          <w:tcPr>
            <w:tcW w:w="2140" w:type="dxa"/>
            <w:tcBorders>
              <w:top w:val="nil"/>
              <w:left w:val="nil"/>
              <w:bottom w:val="nil"/>
              <w:right w:val="single" w:sz="8" w:space="0" w:color="auto"/>
            </w:tcBorders>
            <w:shd w:val="clear" w:color="auto" w:fill="auto"/>
            <w:noWrap/>
            <w:vAlign w:val="bottom"/>
            <w:hideMark/>
          </w:tcPr>
          <w:p w14:paraId="7FEDCC8C" w14:textId="77777777" w:rsidR="00B97EE9" w:rsidRPr="00681787" w:rsidRDefault="00B97EE9" w:rsidP="00001E45">
            <w:pPr>
              <w:suppressAutoHyphens w:val="0"/>
              <w:rPr>
                <w:szCs w:val="24"/>
              </w:rPr>
            </w:pPr>
            <w:r w:rsidRPr="00681787">
              <w:rPr>
                <w:szCs w:val="24"/>
              </w:rPr>
              <w:t> </w:t>
            </w:r>
          </w:p>
        </w:tc>
      </w:tr>
      <w:tr w:rsidR="00B97EE9" w:rsidRPr="00681787" w14:paraId="02993FA1"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bottom"/>
            <w:hideMark/>
          </w:tcPr>
          <w:p w14:paraId="33CFF708" w14:textId="77777777" w:rsidR="00B97EE9" w:rsidRPr="00681787" w:rsidRDefault="00B97EE9" w:rsidP="00001E45">
            <w:pPr>
              <w:suppressAutoHyphens w:val="0"/>
              <w:rPr>
                <w:szCs w:val="24"/>
              </w:rPr>
            </w:pPr>
            <w:r w:rsidRPr="00681787">
              <w:rPr>
                <w:szCs w:val="24"/>
              </w:rPr>
              <w:t>Průřezové ukazatele:</w:t>
            </w:r>
          </w:p>
        </w:tc>
        <w:tc>
          <w:tcPr>
            <w:tcW w:w="2140" w:type="dxa"/>
            <w:tcBorders>
              <w:top w:val="nil"/>
              <w:left w:val="nil"/>
              <w:bottom w:val="nil"/>
              <w:right w:val="single" w:sz="8" w:space="0" w:color="auto"/>
            </w:tcBorders>
            <w:shd w:val="clear" w:color="auto" w:fill="auto"/>
            <w:noWrap/>
            <w:vAlign w:val="bottom"/>
            <w:hideMark/>
          </w:tcPr>
          <w:p w14:paraId="4C44B324" w14:textId="77777777" w:rsidR="00B97EE9" w:rsidRPr="00681787" w:rsidRDefault="00B97EE9" w:rsidP="00001E45">
            <w:pPr>
              <w:suppressAutoHyphens w:val="0"/>
              <w:rPr>
                <w:szCs w:val="24"/>
              </w:rPr>
            </w:pPr>
            <w:r w:rsidRPr="00681787">
              <w:rPr>
                <w:szCs w:val="24"/>
              </w:rPr>
              <w:t> </w:t>
            </w:r>
          </w:p>
        </w:tc>
      </w:tr>
      <w:tr w:rsidR="00B97EE9" w:rsidRPr="00681787" w14:paraId="3171F729" w14:textId="77777777" w:rsidTr="00001E45">
        <w:trPr>
          <w:trHeight w:val="570"/>
        </w:trPr>
        <w:tc>
          <w:tcPr>
            <w:tcW w:w="6769" w:type="dxa"/>
            <w:tcBorders>
              <w:top w:val="nil"/>
              <w:left w:val="single" w:sz="8" w:space="0" w:color="auto"/>
              <w:bottom w:val="nil"/>
              <w:right w:val="nil"/>
            </w:tcBorders>
            <w:shd w:val="clear" w:color="auto" w:fill="auto"/>
            <w:vAlign w:val="center"/>
            <w:hideMark/>
          </w:tcPr>
          <w:p w14:paraId="4C2AA4E8" w14:textId="77777777" w:rsidR="00B97EE9" w:rsidRPr="00681787" w:rsidRDefault="00B97EE9" w:rsidP="00001E45">
            <w:pPr>
              <w:suppressAutoHyphens w:val="0"/>
              <w:rPr>
                <w:szCs w:val="24"/>
              </w:rPr>
            </w:pPr>
            <w:r w:rsidRPr="00681787">
              <w:rPr>
                <w:szCs w:val="24"/>
              </w:rPr>
              <w:t xml:space="preserve">Výdaje na výzkum, vývoj a inovace celkem včetně programů spolufinancovaných </w:t>
            </w:r>
            <w:r w:rsidRPr="00681787">
              <w:rPr>
                <w:szCs w:val="24"/>
              </w:rPr>
              <w:br/>
              <w:t xml:space="preserve">z prostředků zahraničních programů </w:t>
            </w:r>
            <w:r w:rsidRPr="00681787">
              <w:rPr>
                <w:szCs w:val="24"/>
                <w:vertAlign w:val="superscript"/>
              </w:rPr>
              <w:t>3)</w:t>
            </w:r>
          </w:p>
        </w:tc>
        <w:tc>
          <w:tcPr>
            <w:tcW w:w="2140" w:type="dxa"/>
            <w:tcBorders>
              <w:top w:val="nil"/>
              <w:left w:val="single" w:sz="4" w:space="0" w:color="auto"/>
              <w:bottom w:val="nil"/>
              <w:right w:val="single" w:sz="8" w:space="0" w:color="auto"/>
            </w:tcBorders>
            <w:shd w:val="clear" w:color="auto" w:fill="auto"/>
            <w:noWrap/>
            <w:vAlign w:val="bottom"/>
            <w:hideMark/>
          </w:tcPr>
          <w:p w14:paraId="1B053293" w14:textId="77777777" w:rsidR="00B97EE9" w:rsidRPr="00681787" w:rsidRDefault="00B97EE9" w:rsidP="00001E45">
            <w:pPr>
              <w:suppressAutoHyphens w:val="0"/>
              <w:jc w:val="right"/>
              <w:rPr>
                <w:szCs w:val="24"/>
              </w:rPr>
            </w:pPr>
            <w:r w:rsidRPr="00681787">
              <w:rPr>
                <w:szCs w:val="24"/>
              </w:rPr>
              <w:t xml:space="preserve">293 500 000 </w:t>
            </w:r>
          </w:p>
        </w:tc>
      </w:tr>
      <w:tr w:rsidR="00B97EE9" w:rsidRPr="00681787" w14:paraId="1E65ED8C"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bottom"/>
            <w:hideMark/>
          </w:tcPr>
          <w:p w14:paraId="7C23BDDA" w14:textId="77777777" w:rsidR="00B97EE9" w:rsidRPr="00681787" w:rsidRDefault="00B97EE9" w:rsidP="00001E45">
            <w:pPr>
              <w:suppressAutoHyphens w:val="0"/>
              <w:rPr>
                <w:szCs w:val="24"/>
              </w:rPr>
            </w:pPr>
            <w:r w:rsidRPr="00681787">
              <w:rPr>
                <w:szCs w:val="24"/>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02374BDC" w14:textId="77777777" w:rsidR="00B97EE9" w:rsidRPr="00681787" w:rsidRDefault="00B97EE9" w:rsidP="00001E45">
            <w:pPr>
              <w:suppressAutoHyphens w:val="0"/>
              <w:jc w:val="right"/>
              <w:rPr>
                <w:szCs w:val="24"/>
              </w:rPr>
            </w:pPr>
            <w:r w:rsidRPr="00681787">
              <w:rPr>
                <w:szCs w:val="24"/>
              </w:rPr>
              <w:t xml:space="preserve">293 500 000 </w:t>
            </w:r>
          </w:p>
        </w:tc>
      </w:tr>
      <w:tr w:rsidR="00B97EE9" w:rsidRPr="00681787" w14:paraId="15542069"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bottom"/>
            <w:hideMark/>
          </w:tcPr>
          <w:p w14:paraId="4756D74C" w14:textId="77777777" w:rsidR="00B97EE9" w:rsidRPr="00681787" w:rsidRDefault="00B97EE9" w:rsidP="00001E45">
            <w:pPr>
              <w:suppressAutoHyphens w:val="0"/>
              <w:rPr>
                <w:szCs w:val="24"/>
              </w:rPr>
            </w:pPr>
            <w:r w:rsidRPr="00681787">
              <w:rPr>
                <w:szCs w:val="24"/>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698E5B5E" w14:textId="77777777" w:rsidR="00B97EE9" w:rsidRPr="00681787" w:rsidRDefault="00B97EE9" w:rsidP="00001E45">
            <w:pPr>
              <w:suppressAutoHyphens w:val="0"/>
              <w:jc w:val="right"/>
              <w:rPr>
                <w:szCs w:val="24"/>
              </w:rPr>
            </w:pPr>
            <w:r w:rsidRPr="00681787">
              <w:rPr>
                <w:szCs w:val="24"/>
              </w:rPr>
              <w:t xml:space="preserve">293 500 000 </w:t>
            </w:r>
          </w:p>
        </w:tc>
      </w:tr>
      <w:tr w:rsidR="00B97EE9" w:rsidRPr="00681787" w14:paraId="258198FA" w14:textId="77777777" w:rsidTr="00001E45">
        <w:trPr>
          <w:trHeight w:val="260"/>
        </w:trPr>
        <w:tc>
          <w:tcPr>
            <w:tcW w:w="6769" w:type="dxa"/>
            <w:tcBorders>
              <w:top w:val="nil"/>
              <w:left w:val="single" w:sz="8" w:space="0" w:color="auto"/>
              <w:bottom w:val="nil"/>
              <w:right w:val="single" w:sz="4" w:space="0" w:color="auto"/>
            </w:tcBorders>
            <w:shd w:val="clear" w:color="auto" w:fill="auto"/>
            <w:noWrap/>
            <w:vAlign w:val="bottom"/>
            <w:hideMark/>
          </w:tcPr>
          <w:p w14:paraId="576C07E7" w14:textId="77777777" w:rsidR="00B97EE9" w:rsidRPr="00681787" w:rsidRDefault="00B97EE9" w:rsidP="00001E45">
            <w:pPr>
              <w:suppressAutoHyphens w:val="0"/>
              <w:rPr>
                <w:b/>
                <w:bCs/>
                <w:szCs w:val="24"/>
              </w:rPr>
            </w:pPr>
            <w:r w:rsidRPr="00681787">
              <w:rPr>
                <w:b/>
                <w:bCs/>
                <w:szCs w:val="24"/>
              </w:rPr>
              <w:t>Institucionální podpora výzkumných organizací</w:t>
            </w:r>
          </w:p>
        </w:tc>
        <w:tc>
          <w:tcPr>
            <w:tcW w:w="2140" w:type="dxa"/>
            <w:tcBorders>
              <w:top w:val="nil"/>
              <w:left w:val="nil"/>
              <w:bottom w:val="nil"/>
              <w:right w:val="single" w:sz="8" w:space="0" w:color="auto"/>
            </w:tcBorders>
            <w:shd w:val="clear" w:color="auto" w:fill="auto"/>
            <w:noWrap/>
            <w:vAlign w:val="bottom"/>
            <w:hideMark/>
          </w:tcPr>
          <w:p w14:paraId="667805C1" w14:textId="77777777" w:rsidR="00B97EE9" w:rsidRPr="00681787" w:rsidRDefault="00B97EE9" w:rsidP="00001E45">
            <w:pPr>
              <w:suppressAutoHyphens w:val="0"/>
              <w:jc w:val="right"/>
              <w:rPr>
                <w:b/>
                <w:bCs/>
                <w:szCs w:val="24"/>
              </w:rPr>
            </w:pPr>
            <w:r w:rsidRPr="00681787">
              <w:rPr>
                <w:b/>
                <w:bCs/>
                <w:szCs w:val="24"/>
              </w:rPr>
              <w:t xml:space="preserve">293 500 000 </w:t>
            </w:r>
          </w:p>
        </w:tc>
      </w:tr>
      <w:tr w:rsidR="00B97EE9" w:rsidRPr="00681787" w14:paraId="03CC43D8" w14:textId="77777777" w:rsidTr="00001E45">
        <w:trPr>
          <w:trHeight w:val="110"/>
        </w:trPr>
        <w:tc>
          <w:tcPr>
            <w:tcW w:w="6769" w:type="dxa"/>
            <w:tcBorders>
              <w:top w:val="nil"/>
              <w:left w:val="single" w:sz="8" w:space="0" w:color="auto"/>
              <w:bottom w:val="single" w:sz="4" w:space="0" w:color="auto"/>
              <w:right w:val="single" w:sz="4" w:space="0" w:color="auto"/>
            </w:tcBorders>
            <w:shd w:val="clear" w:color="auto" w:fill="auto"/>
            <w:noWrap/>
            <w:vAlign w:val="bottom"/>
            <w:hideMark/>
          </w:tcPr>
          <w:p w14:paraId="77D67CD1" w14:textId="77777777" w:rsidR="00B97EE9" w:rsidRPr="00681787" w:rsidRDefault="00B97EE9" w:rsidP="00001E45">
            <w:pPr>
              <w:suppressAutoHyphens w:val="0"/>
              <w:rPr>
                <w:szCs w:val="24"/>
              </w:rPr>
            </w:pPr>
            <w:r w:rsidRPr="00681787">
              <w:rPr>
                <w:szCs w:val="24"/>
              </w:rPr>
              <w:t> </w:t>
            </w:r>
          </w:p>
        </w:tc>
        <w:tc>
          <w:tcPr>
            <w:tcW w:w="2140" w:type="dxa"/>
            <w:tcBorders>
              <w:top w:val="nil"/>
              <w:left w:val="nil"/>
              <w:bottom w:val="single" w:sz="4" w:space="0" w:color="auto"/>
              <w:right w:val="single" w:sz="8" w:space="0" w:color="auto"/>
            </w:tcBorders>
            <w:shd w:val="clear" w:color="auto" w:fill="auto"/>
            <w:noWrap/>
            <w:vAlign w:val="bottom"/>
            <w:hideMark/>
          </w:tcPr>
          <w:p w14:paraId="7A7F617F" w14:textId="77777777" w:rsidR="00B97EE9" w:rsidRPr="00681787" w:rsidRDefault="00B97EE9" w:rsidP="00001E45">
            <w:pPr>
              <w:suppressAutoHyphens w:val="0"/>
              <w:rPr>
                <w:szCs w:val="24"/>
              </w:rPr>
            </w:pPr>
            <w:r w:rsidRPr="00681787">
              <w:rPr>
                <w:szCs w:val="24"/>
              </w:rPr>
              <w:t> </w:t>
            </w:r>
          </w:p>
        </w:tc>
      </w:tr>
    </w:tbl>
    <w:p w14:paraId="4E536EF0" w14:textId="77777777" w:rsidR="00B97EE9" w:rsidRPr="00681787" w:rsidRDefault="00B97EE9" w:rsidP="00B97EE9">
      <w:pPr>
        <w:rPr>
          <w:szCs w:val="24"/>
        </w:rPr>
      </w:pPr>
    </w:p>
    <w:p w14:paraId="71D3D33D" w14:textId="77777777" w:rsidR="00B97EE9" w:rsidRPr="00681787" w:rsidRDefault="00B97EE9" w:rsidP="00B97EE9">
      <w:pPr>
        <w:rPr>
          <w:szCs w:val="24"/>
        </w:rPr>
      </w:pPr>
    </w:p>
    <w:p w14:paraId="665BB422" w14:textId="77777777" w:rsidR="00B97EE9" w:rsidRDefault="00B97EE9" w:rsidP="00B97EE9">
      <w:pPr>
        <w:ind w:left="284" w:hanging="284"/>
        <w:jc w:val="both"/>
        <w:rPr>
          <w:b/>
          <w:bCs/>
          <w:szCs w:val="24"/>
        </w:rPr>
      </w:pPr>
      <w:r w:rsidRPr="00681787">
        <w:rPr>
          <w:b/>
          <w:bCs/>
          <w:szCs w:val="24"/>
        </w:rPr>
        <w:t>2</w:t>
      </w:r>
      <w:r w:rsidRPr="00681787">
        <w:rPr>
          <w:b/>
          <w:bCs/>
          <w:szCs w:val="24"/>
        </w:rPr>
        <w:tab/>
        <w:t xml:space="preserve">Navrhují se přesuny mezi kapitolami a změny v rámci ukazatelů podpory výzkumu, vývoje a inovací kapitol 333 MŠMT a 361 </w:t>
      </w:r>
      <w:proofErr w:type="spellStart"/>
      <w:r w:rsidRPr="00681787">
        <w:rPr>
          <w:b/>
          <w:bCs/>
          <w:szCs w:val="24"/>
        </w:rPr>
        <w:t>AVČR</w:t>
      </w:r>
      <w:proofErr w:type="spellEnd"/>
      <w:r w:rsidRPr="00681787">
        <w:rPr>
          <w:b/>
          <w:bCs/>
          <w:szCs w:val="24"/>
        </w:rPr>
        <w:t xml:space="preserve"> v příloze č. 4 (údaje v Kč):</w:t>
      </w:r>
    </w:p>
    <w:tbl>
      <w:tblPr>
        <w:tblW w:w="8924" w:type="dxa"/>
        <w:tblInd w:w="416" w:type="dxa"/>
        <w:tblCellMar>
          <w:left w:w="70" w:type="dxa"/>
          <w:right w:w="70" w:type="dxa"/>
        </w:tblCellMar>
        <w:tblLook w:val="04A0" w:firstRow="1" w:lastRow="0" w:firstColumn="1" w:lastColumn="0" w:noHBand="0" w:noVBand="1"/>
      </w:tblPr>
      <w:tblGrid>
        <w:gridCol w:w="6784"/>
        <w:gridCol w:w="2140"/>
      </w:tblGrid>
      <w:tr w:rsidR="00B97EE9" w:rsidRPr="00761085" w14:paraId="765D2772" w14:textId="77777777" w:rsidTr="00001E45">
        <w:trPr>
          <w:trHeight w:val="260"/>
        </w:trPr>
        <w:tc>
          <w:tcPr>
            <w:tcW w:w="6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689F" w14:textId="77777777" w:rsidR="00B97EE9" w:rsidRPr="00681787" w:rsidRDefault="00B97EE9" w:rsidP="00001E45">
            <w:pPr>
              <w:suppressAutoHyphens w:val="0"/>
              <w:rPr>
                <w:bCs/>
                <w:szCs w:val="24"/>
              </w:rPr>
            </w:pP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C87A8" w14:textId="77777777" w:rsidR="00B97EE9" w:rsidRPr="00681787" w:rsidRDefault="00B97EE9" w:rsidP="00001E45">
            <w:pPr>
              <w:suppressAutoHyphens w:val="0"/>
              <w:rPr>
                <w:bCs/>
                <w:szCs w:val="24"/>
              </w:rPr>
            </w:pPr>
            <w:proofErr w:type="gramStart"/>
            <w:r w:rsidRPr="00681787">
              <w:rPr>
                <w:bCs/>
                <w:szCs w:val="24"/>
              </w:rPr>
              <w:t>změny  + -</w:t>
            </w:r>
            <w:proofErr w:type="gramEnd"/>
          </w:p>
        </w:tc>
      </w:tr>
      <w:tr w:rsidR="00B97EE9" w:rsidRPr="00681787" w14:paraId="2EE55131" w14:textId="77777777" w:rsidTr="00001E45">
        <w:trPr>
          <w:trHeight w:val="260"/>
        </w:trPr>
        <w:tc>
          <w:tcPr>
            <w:tcW w:w="6784" w:type="dxa"/>
            <w:tcBorders>
              <w:top w:val="single" w:sz="4" w:space="0" w:color="auto"/>
              <w:left w:val="single" w:sz="8" w:space="0" w:color="auto"/>
              <w:bottom w:val="nil"/>
              <w:right w:val="single" w:sz="4" w:space="0" w:color="auto"/>
            </w:tcBorders>
            <w:shd w:val="clear" w:color="auto" w:fill="auto"/>
            <w:noWrap/>
            <w:vAlign w:val="bottom"/>
            <w:hideMark/>
          </w:tcPr>
          <w:p w14:paraId="6EBF4483" w14:textId="77777777" w:rsidR="00B97EE9" w:rsidRPr="00681787" w:rsidRDefault="00B97EE9" w:rsidP="00001E45">
            <w:pPr>
              <w:suppressAutoHyphens w:val="0"/>
              <w:rPr>
                <w:b/>
                <w:bCs/>
                <w:szCs w:val="24"/>
              </w:rPr>
            </w:pPr>
            <w:r w:rsidRPr="00681787">
              <w:rPr>
                <w:b/>
                <w:bCs/>
                <w:szCs w:val="24"/>
              </w:rPr>
              <w:t xml:space="preserve">Převod platby </w:t>
            </w:r>
            <w:proofErr w:type="spellStart"/>
            <w:r w:rsidRPr="00681787">
              <w:rPr>
                <w:b/>
                <w:bCs/>
                <w:szCs w:val="24"/>
              </w:rPr>
              <w:t>ELI</w:t>
            </w:r>
            <w:proofErr w:type="spellEnd"/>
            <w:r w:rsidRPr="00681787">
              <w:rPr>
                <w:b/>
                <w:bCs/>
                <w:szCs w:val="24"/>
              </w:rPr>
              <w:t xml:space="preserve"> </w:t>
            </w:r>
            <w:proofErr w:type="spellStart"/>
            <w:r w:rsidRPr="00681787">
              <w:rPr>
                <w:b/>
                <w:bCs/>
                <w:szCs w:val="24"/>
              </w:rPr>
              <w:t>ERIC</w:t>
            </w:r>
            <w:proofErr w:type="spellEnd"/>
            <w:r w:rsidRPr="00681787">
              <w:rPr>
                <w:b/>
                <w:bCs/>
                <w:szCs w:val="24"/>
              </w:rPr>
              <w:t xml:space="preserve"> (</w:t>
            </w:r>
            <w:proofErr w:type="spellStart"/>
            <w:r w:rsidRPr="00681787">
              <w:rPr>
                <w:b/>
                <w:bCs/>
                <w:szCs w:val="24"/>
              </w:rPr>
              <w:t>Extreme</w:t>
            </w:r>
            <w:proofErr w:type="spellEnd"/>
            <w:r w:rsidRPr="00681787">
              <w:rPr>
                <w:b/>
                <w:bCs/>
                <w:szCs w:val="24"/>
              </w:rPr>
              <w:t xml:space="preserve"> </w:t>
            </w:r>
            <w:proofErr w:type="spellStart"/>
            <w:r w:rsidRPr="00681787">
              <w:rPr>
                <w:b/>
                <w:bCs/>
                <w:szCs w:val="24"/>
              </w:rPr>
              <w:t>Light</w:t>
            </w:r>
            <w:proofErr w:type="spellEnd"/>
            <w:r w:rsidRPr="00681787">
              <w:rPr>
                <w:b/>
                <w:bCs/>
                <w:szCs w:val="24"/>
              </w:rPr>
              <w:t xml:space="preserve"> </w:t>
            </w:r>
            <w:proofErr w:type="spellStart"/>
            <w:r w:rsidRPr="00681787">
              <w:rPr>
                <w:b/>
                <w:bCs/>
                <w:szCs w:val="24"/>
              </w:rPr>
              <w:t>Infrastructure</w:t>
            </w:r>
            <w:proofErr w:type="spellEnd"/>
            <w:r w:rsidRPr="00681787">
              <w:rPr>
                <w:b/>
                <w:bCs/>
                <w:szCs w:val="24"/>
              </w:rPr>
              <w:t xml:space="preserve"> – </w:t>
            </w:r>
            <w:proofErr w:type="spellStart"/>
            <w:r w:rsidRPr="00681787">
              <w:rPr>
                <w:b/>
                <w:bCs/>
                <w:szCs w:val="24"/>
              </w:rPr>
              <w:t>European</w:t>
            </w:r>
            <w:proofErr w:type="spellEnd"/>
            <w:r w:rsidRPr="00681787">
              <w:rPr>
                <w:b/>
                <w:bCs/>
                <w:szCs w:val="24"/>
              </w:rPr>
              <w:t xml:space="preserve"> </w:t>
            </w:r>
            <w:proofErr w:type="spellStart"/>
            <w:r w:rsidRPr="00681787">
              <w:rPr>
                <w:b/>
                <w:bCs/>
                <w:szCs w:val="24"/>
              </w:rPr>
              <w:t>Research</w:t>
            </w:r>
            <w:proofErr w:type="spellEnd"/>
            <w:r w:rsidRPr="00681787">
              <w:rPr>
                <w:b/>
                <w:bCs/>
                <w:szCs w:val="24"/>
              </w:rPr>
              <w:t xml:space="preserve"> </w:t>
            </w:r>
            <w:proofErr w:type="spellStart"/>
            <w:r w:rsidRPr="00681787">
              <w:rPr>
                <w:b/>
                <w:bCs/>
                <w:szCs w:val="24"/>
              </w:rPr>
              <w:t>Infrastructure</w:t>
            </w:r>
            <w:proofErr w:type="spellEnd"/>
            <w:r w:rsidRPr="00681787">
              <w:rPr>
                <w:b/>
                <w:bCs/>
                <w:szCs w:val="24"/>
              </w:rPr>
              <w:t xml:space="preserve"> </w:t>
            </w:r>
            <w:proofErr w:type="spellStart"/>
            <w:r w:rsidRPr="00681787">
              <w:rPr>
                <w:b/>
                <w:bCs/>
                <w:szCs w:val="24"/>
              </w:rPr>
              <w:t>Consortium</w:t>
            </w:r>
            <w:proofErr w:type="spellEnd"/>
            <w:r w:rsidRPr="00681787">
              <w:rPr>
                <w:b/>
                <w:bCs/>
                <w:szCs w:val="24"/>
              </w:rPr>
              <w:t>).</w:t>
            </w:r>
          </w:p>
        </w:tc>
        <w:tc>
          <w:tcPr>
            <w:tcW w:w="2140" w:type="dxa"/>
            <w:tcBorders>
              <w:top w:val="single" w:sz="4" w:space="0" w:color="auto"/>
              <w:left w:val="nil"/>
              <w:bottom w:val="nil"/>
              <w:right w:val="single" w:sz="8" w:space="0" w:color="auto"/>
            </w:tcBorders>
            <w:shd w:val="clear" w:color="auto" w:fill="auto"/>
            <w:noWrap/>
            <w:vAlign w:val="bottom"/>
            <w:hideMark/>
          </w:tcPr>
          <w:p w14:paraId="3AB4386C" w14:textId="77777777" w:rsidR="00B97EE9" w:rsidRPr="00681787" w:rsidRDefault="00B97EE9" w:rsidP="00001E45">
            <w:pPr>
              <w:suppressAutoHyphens w:val="0"/>
              <w:rPr>
                <w:b/>
                <w:bCs/>
                <w:szCs w:val="24"/>
              </w:rPr>
            </w:pPr>
            <w:r w:rsidRPr="00681787">
              <w:rPr>
                <w:b/>
                <w:bCs/>
                <w:szCs w:val="24"/>
              </w:rPr>
              <w:t> </w:t>
            </w:r>
          </w:p>
        </w:tc>
      </w:tr>
      <w:tr w:rsidR="00B97EE9" w:rsidRPr="00681787" w14:paraId="1FF58DFD" w14:textId="77777777" w:rsidTr="00001E45">
        <w:trPr>
          <w:trHeight w:val="420"/>
        </w:trPr>
        <w:tc>
          <w:tcPr>
            <w:tcW w:w="6784" w:type="dxa"/>
            <w:tcBorders>
              <w:top w:val="nil"/>
              <w:left w:val="single" w:sz="8" w:space="0" w:color="auto"/>
              <w:bottom w:val="nil"/>
              <w:right w:val="single" w:sz="4" w:space="0" w:color="auto"/>
            </w:tcBorders>
            <w:shd w:val="clear" w:color="auto" w:fill="auto"/>
            <w:noWrap/>
            <w:vAlign w:val="bottom"/>
            <w:hideMark/>
          </w:tcPr>
          <w:p w14:paraId="2E6882FE" w14:textId="77777777" w:rsidR="00B97EE9" w:rsidRPr="00681787" w:rsidRDefault="00B97EE9" w:rsidP="00001E45">
            <w:pPr>
              <w:suppressAutoHyphens w:val="0"/>
              <w:rPr>
                <w:b/>
                <w:bCs/>
                <w:szCs w:val="24"/>
              </w:rPr>
            </w:pPr>
            <w:r w:rsidRPr="00681787">
              <w:rPr>
                <w:b/>
                <w:bCs/>
                <w:szCs w:val="24"/>
              </w:rPr>
              <w:t>361 - Akademie věd České republiky</w:t>
            </w:r>
          </w:p>
        </w:tc>
        <w:tc>
          <w:tcPr>
            <w:tcW w:w="2140" w:type="dxa"/>
            <w:tcBorders>
              <w:top w:val="nil"/>
              <w:left w:val="nil"/>
              <w:bottom w:val="nil"/>
              <w:right w:val="single" w:sz="8" w:space="0" w:color="auto"/>
            </w:tcBorders>
            <w:shd w:val="clear" w:color="auto" w:fill="auto"/>
            <w:noWrap/>
            <w:vAlign w:val="bottom"/>
            <w:hideMark/>
          </w:tcPr>
          <w:p w14:paraId="7A761AF8" w14:textId="77777777" w:rsidR="00B97EE9" w:rsidRPr="00681787" w:rsidRDefault="00B97EE9" w:rsidP="00001E45">
            <w:pPr>
              <w:suppressAutoHyphens w:val="0"/>
              <w:rPr>
                <w:szCs w:val="24"/>
              </w:rPr>
            </w:pPr>
            <w:r w:rsidRPr="00681787">
              <w:rPr>
                <w:szCs w:val="24"/>
              </w:rPr>
              <w:t> </w:t>
            </w:r>
          </w:p>
        </w:tc>
      </w:tr>
      <w:tr w:rsidR="00B97EE9" w:rsidRPr="00681787" w14:paraId="44C8D25B" w14:textId="77777777" w:rsidTr="00001E45">
        <w:trPr>
          <w:trHeight w:val="260"/>
        </w:trPr>
        <w:tc>
          <w:tcPr>
            <w:tcW w:w="6784" w:type="dxa"/>
            <w:tcBorders>
              <w:top w:val="nil"/>
              <w:left w:val="single" w:sz="8" w:space="0" w:color="auto"/>
              <w:bottom w:val="single" w:sz="4" w:space="0" w:color="auto"/>
              <w:right w:val="single" w:sz="4" w:space="0" w:color="auto"/>
            </w:tcBorders>
            <w:shd w:val="clear" w:color="auto" w:fill="auto"/>
            <w:noWrap/>
            <w:vAlign w:val="center"/>
            <w:hideMark/>
          </w:tcPr>
          <w:p w14:paraId="2A54D9FC" w14:textId="77777777" w:rsidR="00B97EE9" w:rsidRPr="00681787" w:rsidRDefault="00B97EE9" w:rsidP="00001E45">
            <w:pPr>
              <w:suppressAutoHyphens w:val="0"/>
              <w:rPr>
                <w:b/>
                <w:bCs/>
                <w:szCs w:val="24"/>
              </w:rPr>
            </w:pPr>
            <w:r w:rsidRPr="00681787">
              <w:rPr>
                <w:b/>
                <w:bCs/>
                <w:szCs w:val="24"/>
              </w:rPr>
              <w:t>Výdaje celkem</w:t>
            </w:r>
          </w:p>
        </w:tc>
        <w:tc>
          <w:tcPr>
            <w:tcW w:w="2140" w:type="dxa"/>
            <w:tcBorders>
              <w:top w:val="nil"/>
              <w:left w:val="nil"/>
              <w:bottom w:val="single" w:sz="4" w:space="0" w:color="auto"/>
              <w:right w:val="single" w:sz="8" w:space="0" w:color="auto"/>
            </w:tcBorders>
            <w:shd w:val="clear" w:color="auto" w:fill="auto"/>
            <w:noWrap/>
            <w:vAlign w:val="bottom"/>
            <w:hideMark/>
          </w:tcPr>
          <w:p w14:paraId="143B5F6F" w14:textId="77777777" w:rsidR="00B97EE9" w:rsidRPr="00681787" w:rsidRDefault="00B97EE9" w:rsidP="00001E45">
            <w:pPr>
              <w:suppressAutoHyphens w:val="0"/>
              <w:jc w:val="right"/>
              <w:rPr>
                <w:b/>
                <w:bCs/>
                <w:szCs w:val="24"/>
              </w:rPr>
            </w:pPr>
            <w:r w:rsidRPr="00681787">
              <w:rPr>
                <w:b/>
                <w:bCs/>
                <w:szCs w:val="24"/>
              </w:rPr>
              <w:t xml:space="preserve">-210 000 000 </w:t>
            </w:r>
          </w:p>
        </w:tc>
      </w:tr>
      <w:tr w:rsidR="00B97EE9" w:rsidRPr="00681787" w14:paraId="48CDAE2A" w14:textId="77777777" w:rsidTr="00001E45">
        <w:trPr>
          <w:trHeight w:val="320"/>
        </w:trPr>
        <w:tc>
          <w:tcPr>
            <w:tcW w:w="6784" w:type="dxa"/>
            <w:tcBorders>
              <w:top w:val="nil"/>
              <w:left w:val="single" w:sz="8" w:space="0" w:color="auto"/>
              <w:bottom w:val="nil"/>
              <w:right w:val="single" w:sz="4" w:space="0" w:color="auto"/>
            </w:tcBorders>
            <w:shd w:val="clear" w:color="auto" w:fill="auto"/>
            <w:noWrap/>
            <w:vAlign w:val="bottom"/>
            <w:hideMark/>
          </w:tcPr>
          <w:p w14:paraId="673ACD44" w14:textId="77777777" w:rsidR="00B97EE9" w:rsidRPr="00681787" w:rsidRDefault="00B97EE9" w:rsidP="00001E45">
            <w:pPr>
              <w:suppressAutoHyphens w:val="0"/>
              <w:rPr>
                <w:szCs w:val="24"/>
              </w:rPr>
            </w:pPr>
            <w:r w:rsidRPr="00681787">
              <w:rPr>
                <w:szCs w:val="24"/>
              </w:rPr>
              <w:t>Specifický ukazatel:</w:t>
            </w:r>
          </w:p>
        </w:tc>
        <w:tc>
          <w:tcPr>
            <w:tcW w:w="2140" w:type="dxa"/>
            <w:tcBorders>
              <w:top w:val="nil"/>
              <w:left w:val="nil"/>
              <w:bottom w:val="nil"/>
              <w:right w:val="single" w:sz="8" w:space="0" w:color="auto"/>
            </w:tcBorders>
            <w:shd w:val="clear" w:color="auto" w:fill="auto"/>
            <w:noWrap/>
            <w:vAlign w:val="bottom"/>
            <w:hideMark/>
          </w:tcPr>
          <w:p w14:paraId="55E18C3C" w14:textId="77777777" w:rsidR="00B97EE9" w:rsidRPr="00681787" w:rsidRDefault="00B97EE9" w:rsidP="00001E45">
            <w:pPr>
              <w:suppressAutoHyphens w:val="0"/>
              <w:rPr>
                <w:szCs w:val="24"/>
              </w:rPr>
            </w:pPr>
            <w:r w:rsidRPr="00681787">
              <w:rPr>
                <w:szCs w:val="24"/>
              </w:rPr>
              <w:t> </w:t>
            </w:r>
          </w:p>
        </w:tc>
      </w:tr>
      <w:tr w:rsidR="00B97EE9" w:rsidRPr="00681787" w14:paraId="391F36FC" w14:textId="77777777" w:rsidTr="00001E45">
        <w:trPr>
          <w:trHeight w:val="320"/>
        </w:trPr>
        <w:tc>
          <w:tcPr>
            <w:tcW w:w="6784" w:type="dxa"/>
            <w:tcBorders>
              <w:top w:val="nil"/>
              <w:left w:val="single" w:sz="8" w:space="0" w:color="auto"/>
              <w:bottom w:val="nil"/>
              <w:right w:val="single" w:sz="4" w:space="0" w:color="auto"/>
            </w:tcBorders>
            <w:shd w:val="clear" w:color="auto" w:fill="auto"/>
            <w:noWrap/>
            <w:vAlign w:val="center"/>
            <w:hideMark/>
          </w:tcPr>
          <w:p w14:paraId="159F6F55" w14:textId="77777777" w:rsidR="00B97EE9" w:rsidRPr="00681787" w:rsidRDefault="00B97EE9" w:rsidP="00001E45">
            <w:pPr>
              <w:suppressAutoHyphens w:val="0"/>
              <w:rPr>
                <w:szCs w:val="24"/>
              </w:rPr>
            </w:pPr>
            <w:r w:rsidRPr="00681787">
              <w:rPr>
                <w:szCs w:val="24"/>
              </w:rPr>
              <w:t>Infrastruktura výzkumu</w:t>
            </w:r>
          </w:p>
        </w:tc>
        <w:tc>
          <w:tcPr>
            <w:tcW w:w="2140" w:type="dxa"/>
            <w:tcBorders>
              <w:top w:val="nil"/>
              <w:left w:val="nil"/>
              <w:bottom w:val="nil"/>
              <w:right w:val="single" w:sz="8" w:space="0" w:color="auto"/>
            </w:tcBorders>
            <w:shd w:val="clear" w:color="auto" w:fill="auto"/>
            <w:noWrap/>
            <w:vAlign w:val="bottom"/>
            <w:hideMark/>
          </w:tcPr>
          <w:p w14:paraId="207EBCD7" w14:textId="77777777" w:rsidR="00B97EE9" w:rsidRPr="00681787" w:rsidRDefault="00B97EE9" w:rsidP="00001E45">
            <w:pPr>
              <w:suppressAutoHyphens w:val="0"/>
              <w:jc w:val="right"/>
              <w:rPr>
                <w:szCs w:val="24"/>
              </w:rPr>
            </w:pPr>
            <w:r w:rsidRPr="00681787">
              <w:rPr>
                <w:szCs w:val="24"/>
              </w:rPr>
              <w:t xml:space="preserve">-210 000 000 </w:t>
            </w:r>
          </w:p>
        </w:tc>
      </w:tr>
      <w:tr w:rsidR="00B97EE9" w:rsidRPr="00681787" w14:paraId="08A237F7" w14:textId="77777777" w:rsidTr="00001E45">
        <w:trPr>
          <w:trHeight w:val="120"/>
        </w:trPr>
        <w:tc>
          <w:tcPr>
            <w:tcW w:w="6784" w:type="dxa"/>
            <w:tcBorders>
              <w:top w:val="nil"/>
              <w:left w:val="single" w:sz="8" w:space="0" w:color="auto"/>
              <w:bottom w:val="nil"/>
              <w:right w:val="single" w:sz="4" w:space="0" w:color="auto"/>
            </w:tcBorders>
            <w:shd w:val="clear" w:color="auto" w:fill="auto"/>
            <w:noWrap/>
            <w:vAlign w:val="bottom"/>
            <w:hideMark/>
          </w:tcPr>
          <w:p w14:paraId="7D8D21D5" w14:textId="77777777" w:rsidR="00B97EE9" w:rsidRPr="00681787" w:rsidRDefault="00B97EE9" w:rsidP="00001E45">
            <w:pPr>
              <w:suppressAutoHyphens w:val="0"/>
              <w:rPr>
                <w:szCs w:val="24"/>
              </w:rPr>
            </w:pPr>
            <w:r w:rsidRPr="00681787">
              <w:rPr>
                <w:szCs w:val="24"/>
              </w:rPr>
              <w:t> </w:t>
            </w:r>
          </w:p>
        </w:tc>
        <w:tc>
          <w:tcPr>
            <w:tcW w:w="2140" w:type="dxa"/>
            <w:tcBorders>
              <w:top w:val="nil"/>
              <w:left w:val="nil"/>
              <w:bottom w:val="nil"/>
              <w:right w:val="single" w:sz="8" w:space="0" w:color="auto"/>
            </w:tcBorders>
            <w:shd w:val="clear" w:color="auto" w:fill="auto"/>
            <w:noWrap/>
            <w:vAlign w:val="bottom"/>
            <w:hideMark/>
          </w:tcPr>
          <w:p w14:paraId="2A57E2BD" w14:textId="77777777" w:rsidR="00B97EE9" w:rsidRPr="00681787" w:rsidRDefault="00B97EE9" w:rsidP="00001E45">
            <w:pPr>
              <w:suppressAutoHyphens w:val="0"/>
              <w:rPr>
                <w:szCs w:val="24"/>
              </w:rPr>
            </w:pPr>
            <w:r w:rsidRPr="00681787">
              <w:rPr>
                <w:szCs w:val="24"/>
              </w:rPr>
              <w:t> </w:t>
            </w:r>
          </w:p>
        </w:tc>
      </w:tr>
      <w:tr w:rsidR="00B97EE9" w:rsidRPr="00681787" w14:paraId="6417D4C3" w14:textId="77777777" w:rsidTr="00001E45">
        <w:trPr>
          <w:trHeight w:val="320"/>
        </w:trPr>
        <w:tc>
          <w:tcPr>
            <w:tcW w:w="6784" w:type="dxa"/>
            <w:tcBorders>
              <w:top w:val="nil"/>
              <w:left w:val="single" w:sz="8" w:space="0" w:color="auto"/>
              <w:bottom w:val="nil"/>
              <w:right w:val="single" w:sz="4" w:space="0" w:color="auto"/>
            </w:tcBorders>
            <w:shd w:val="clear" w:color="auto" w:fill="auto"/>
            <w:noWrap/>
            <w:vAlign w:val="bottom"/>
            <w:hideMark/>
          </w:tcPr>
          <w:p w14:paraId="5249C743" w14:textId="77777777" w:rsidR="00B97EE9" w:rsidRPr="00681787" w:rsidRDefault="00B97EE9" w:rsidP="00001E45">
            <w:pPr>
              <w:suppressAutoHyphens w:val="0"/>
              <w:rPr>
                <w:szCs w:val="24"/>
              </w:rPr>
            </w:pPr>
            <w:r w:rsidRPr="00681787">
              <w:rPr>
                <w:szCs w:val="24"/>
              </w:rPr>
              <w:t>Průřezové ukazatele:</w:t>
            </w:r>
          </w:p>
        </w:tc>
        <w:tc>
          <w:tcPr>
            <w:tcW w:w="2140" w:type="dxa"/>
            <w:tcBorders>
              <w:top w:val="nil"/>
              <w:left w:val="nil"/>
              <w:bottom w:val="nil"/>
              <w:right w:val="single" w:sz="8" w:space="0" w:color="auto"/>
            </w:tcBorders>
            <w:shd w:val="clear" w:color="auto" w:fill="auto"/>
            <w:noWrap/>
            <w:vAlign w:val="bottom"/>
            <w:hideMark/>
          </w:tcPr>
          <w:p w14:paraId="736E2895" w14:textId="77777777" w:rsidR="00B97EE9" w:rsidRPr="00681787" w:rsidRDefault="00B97EE9" w:rsidP="00001E45">
            <w:pPr>
              <w:suppressAutoHyphens w:val="0"/>
              <w:rPr>
                <w:szCs w:val="24"/>
              </w:rPr>
            </w:pPr>
            <w:r w:rsidRPr="00681787">
              <w:rPr>
                <w:szCs w:val="24"/>
              </w:rPr>
              <w:t> </w:t>
            </w:r>
          </w:p>
        </w:tc>
      </w:tr>
      <w:tr w:rsidR="00B97EE9" w:rsidRPr="00681787" w14:paraId="14472091" w14:textId="77777777" w:rsidTr="00001E45">
        <w:trPr>
          <w:trHeight w:val="620"/>
        </w:trPr>
        <w:tc>
          <w:tcPr>
            <w:tcW w:w="6784" w:type="dxa"/>
            <w:tcBorders>
              <w:top w:val="nil"/>
              <w:left w:val="single" w:sz="8" w:space="0" w:color="auto"/>
              <w:bottom w:val="nil"/>
              <w:right w:val="nil"/>
            </w:tcBorders>
            <w:shd w:val="clear" w:color="auto" w:fill="auto"/>
            <w:vAlign w:val="center"/>
            <w:hideMark/>
          </w:tcPr>
          <w:p w14:paraId="014A27C4" w14:textId="77777777" w:rsidR="00B97EE9" w:rsidRPr="00681787" w:rsidRDefault="00B97EE9" w:rsidP="00001E45">
            <w:pPr>
              <w:suppressAutoHyphens w:val="0"/>
              <w:rPr>
                <w:szCs w:val="24"/>
              </w:rPr>
            </w:pPr>
            <w:r w:rsidRPr="00681787">
              <w:rPr>
                <w:szCs w:val="24"/>
              </w:rPr>
              <w:t xml:space="preserve">Výdaje na výzkum, vývoj a inovace celkem včetně programů spolufinancovaných </w:t>
            </w:r>
            <w:r w:rsidRPr="00681787">
              <w:rPr>
                <w:szCs w:val="24"/>
              </w:rPr>
              <w:br/>
              <w:t xml:space="preserve">z prostředků zahraničních programů </w:t>
            </w:r>
            <w:r w:rsidRPr="00681787">
              <w:rPr>
                <w:szCs w:val="24"/>
                <w:vertAlign w:val="superscript"/>
              </w:rPr>
              <w:t>3)</w:t>
            </w:r>
          </w:p>
        </w:tc>
        <w:tc>
          <w:tcPr>
            <w:tcW w:w="2140" w:type="dxa"/>
            <w:tcBorders>
              <w:top w:val="nil"/>
              <w:left w:val="single" w:sz="4" w:space="0" w:color="auto"/>
              <w:bottom w:val="nil"/>
              <w:right w:val="single" w:sz="8" w:space="0" w:color="auto"/>
            </w:tcBorders>
            <w:shd w:val="clear" w:color="auto" w:fill="auto"/>
            <w:noWrap/>
            <w:vAlign w:val="bottom"/>
            <w:hideMark/>
          </w:tcPr>
          <w:p w14:paraId="14E44566" w14:textId="77777777" w:rsidR="00B97EE9" w:rsidRPr="00681787" w:rsidRDefault="00B97EE9" w:rsidP="00001E45">
            <w:pPr>
              <w:suppressAutoHyphens w:val="0"/>
              <w:jc w:val="right"/>
              <w:rPr>
                <w:szCs w:val="24"/>
              </w:rPr>
            </w:pPr>
            <w:r w:rsidRPr="00681787">
              <w:rPr>
                <w:szCs w:val="24"/>
              </w:rPr>
              <w:t xml:space="preserve">-210 000 000 </w:t>
            </w:r>
          </w:p>
        </w:tc>
      </w:tr>
      <w:tr w:rsidR="00B97EE9" w:rsidRPr="00681787" w14:paraId="2A2AD0FA" w14:textId="77777777" w:rsidTr="00001E45">
        <w:trPr>
          <w:trHeight w:val="320"/>
        </w:trPr>
        <w:tc>
          <w:tcPr>
            <w:tcW w:w="6784" w:type="dxa"/>
            <w:tcBorders>
              <w:top w:val="nil"/>
              <w:left w:val="single" w:sz="8" w:space="0" w:color="auto"/>
              <w:bottom w:val="nil"/>
              <w:right w:val="single" w:sz="4" w:space="0" w:color="auto"/>
            </w:tcBorders>
            <w:shd w:val="clear" w:color="auto" w:fill="auto"/>
            <w:noWrap/>
            <w:vAlign w:val="bottom"/>
            <w:hideMark/>
          </w:tcPr>
          <w:p w14:paraId="07B916BC" w14:textId="77777777" w:rsidR="00B97EE9" w:rsidRPr="00681787" w:rsidRDefault="00B97EE9" w:rsidP="00001E45">
            <w:pPr>
              <w:suppressAutoHyphens w:val="0"/>
              <w:rPr>
                <w:szCs w:val="24"/>
              </w:rPr>
            </w:pPr>
            <w:r w:rsidRPr="00681787">
              <w:rPr>
                <w:szCs w:val="24"/>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62A9E108" w14:textId="77777777" w:rsidR="00B97EE9" w:rsidRPr="00681787" w:rsidRDefault="00B97EE9" w:rsidP="00001E45">
            <w:pPr>
              <w:suppressAutoHyphens w:val="0"/>
              <w:jc w:val="right"/>
              <w:rPr>
                <w:szCs w:val="24"/>
              </w:rPr>
            </w:pPr>
            <w:r w:rsidRPr="00681787">
              <w:rPr>
                <w:szCs w:val="24"/>
              </w:rPr>
              <w:t xml:space="preserve">-210 000 000 </w:t>
            </w:r>
          </w:p>
        </w:tc>
      </w:tr>
      <w:tr w:rsidR="00B97EE9" w:rsidRPr="00681787" w14:paraId="1A2E6AF4" w14:textId="77777777" w:rsidTr="00001E45">
        <w:trPr>
          <w:trHeight w:val="320"/>
        </w:trPr>
        <w:tc>
          <w:tcPr>
            <w:tcW w:w="6784" w:type="dxa"/>
            <w:tcBorders>
              <w:top w:val="nil"/>
              <w:left w:val="single" w:sz="8" w:space="0" w:color="auto"/>
              <w:bottom w:val="nil"/>
              <w:right w:val="single" w:sz="4" w:space="0" w:color="auto"/>
            </w:tcBorders>
            <w:shd w:val="clear" w:color="auto" w:fill="auto"/>
            <w:noWrap/>
            <w:vAlign w:val="bottom"/>
            <w:hideMark/>
          </w:tcPr>
          <w:p w14:paraId="479FD98A" w14:textId="77777777" w:rsidR="00B97EE9" w:rsidRPr="00681787" w:rsidRDefault="00B97EE9" w:rsidP="00001E45">
            <w:pPr>
              <w:suppressAutoHyphens w:val="0"/>
              <w:rPr>
                <w:szCs w:val="24"/>
              </w:rPr>
            </w:pPr>
            <w:r w:rsidRPr="00681787">
              <w:rPr>
                <w:szCs w:val="24"/>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5A69715A" w14:textId="77777777" w:rsidR="00B97EE9" w:rsidRPr="00681787" w:rsidRDefault="00B97EE9" w:rsidP="00001E45">
            <w:pPr>
              <w:suppressAutoHyphens w:val="0"/>
              <w:jc w:val="right"/>
              <w:rPr>
                <w:b/>
                <w:bCs/>
                <w:szCs w:val="24"/>
              </w:rPr>
            </w:pPr>
            <w:r w:rsidRPr="00681787">
              <w:rPr>
                <w:b/>
                <w:bCs/>
                <w:szCs w:val="24"/>
              </w:rPr>
              <w:t xml:space="preserve">-210 000 000 </w:t>
            </w:r>
          </w:p>
        </w:tc>
      </w:tr>
      <w:tr w:rsidR="00B97EE9" w:rsidRPr="00681787" w14:paraId="5346395A" w14:textId="77777777" w:rsidTr="00001E45">
        <w:trPr>
          <w:trHeight w:val="80"/>
        </w:trPr>
        <w:tc>
          <w:tcPr>
            <w:tcW w:w="6784" w:type="dxa"/>
            <w:tcBorders>
              <w:top w:val="nil"/>
              <w:left w:val="single" w:sz="8" w:space="0" w:color="auto"/>
              <w:bottom w:val="nil"/>
              <w:right w:val="single" w:sz="4" w:space="0" w:color="auto"/>
            </w:tcBorders>
            <w:shd w:val="clear" w:color="auto" w:fill="auto"/>
            <w:noWrap/>
            <w:vAlign w:val="bottom"/>
            <w:hideMark/>
          </w:tcPr>
          <w:p w14:paraId="01C9E3A4" w14:textId="77777777" w:rsidR="00B97EE9" w:rsidRPr="00681787" w:rsidRDefault="00B97EE9" w:rsidP="00001E45">
            <w:pPr>
              <w:suppressAutoHyphens w:val="0"/>
              <w:rPr>
                <w:b/>
                <w:bCs/>
                <w:szCs w:val="24"/>
              </w:rPr>
            </w:pPr>
            <w:r w:rsidRPr="00681787">
              <w:rPr>
                <w:b/>
                <w:bCs/>
                <w:szCs w:val="24"/>
              </w:rPr>
              <w:t> </w:t>
            </w:r>
          </w:p>
        </w:tc>
        <w:tc>
          <w:tcPr>
            <w:tcW w:w="2140" w:type="dxa"/>
            <w:tcBorders>
              <w:top w:val="nil"/>
              <w:left w:val="nil"/>
              <w:bottom w:val="nil"/>
              <w:right w:val="single" w:sz="8" w:space="0" w:color="auto"/>
            </w:tcBorders>
            <w:shd w:val="clear" w:color="auto" w:fill="auto"/>
            <w:noWrap/>
            <w:vAlign w:val="bottom"/>
            <w:hideMark/>
          </w:tcPr>
          <w:p w14:paraId="392ECB9E" w14:textId="77777777" w:rsidR="00B97EE9" w:rsidRPr="00681787" w:rsidRDefault="00B97EE9" w:rsidP="00001E45">
            <w:pPr>
              <w:suppressAutoHyphens w:val="0"/>
              <w:rPr>
                <w:b/>
                <w:bCs/>
                <w:szCs w:val="24"/>
              </w:rPr>
            </w:pPr>
            <w:r w:rsidRPr="00681787">
              <w:rPr>
                <w:b/>
                <w:bCs/>
                <w:szCs w:val="24"/>
              </w:rPr>
              <w:t> </w:t>
            </w:r>
          </w:p>
        </w:tc>
      </w:tr>
      <w:tr w:rsidR="00B97EE9" w:rsidRPr="00681787" w14:paraId="24DE5C5A" w14:textId="77777777" w:rsidTr="00001E45">
        <w:trPr>
          <w:trHeight w:val="320"/>
        </w:trPr>
        <w:tc>
          <w:tcPr>
            <w:tcW w:w="6784" w:type="dxa"/>
            <w:tcBorders>
              <w:top w:val="single" w:sz="8" w:space="0" w:color="auto"/>
              <w:left w:val="single" w:sz="8" w:space="0" w:color="auto"/>
              <w:bottom w:val="nil"/>
              <w:right w:val="single" w:sz="4" w:space="0" w:color="auto"/>
            </w:tcBorders>
            <w:shd w:val="clear" w:color="auto" w:fill="auto"/>
            <w:noWrap/>
            <w:vAlign w:val="bottom"/>
            <w:hideMark/>
          </w:tcPr>
          <w:p w14:paraId="48131114" w14:textId="77777777" w:rsidR="00B97EE9" w:rsidRPr="00681787" w:rsidRDefault="00B97EE9" w:rsidP="00001E45">
            <w:pPr>
              <w:suppressAutoHyphens w:val="0"/>
              <w:rPr>
                <w:b/>
                <w:bCs/>
                <w:szCs w:val="24"/>
              </w:rPr>
            </w:pPr>
            <w:r w:rsidRPr="00681787">
              <w:rPr>
                <w:b/>
                <w:bCs/>
                <w:szCs w:val="24"/>
              </w:rPr>
              <w:t xml:space="preserve">333 - Ministerstvo mládeže a tělovýchovy </w:t>
            </w:r>
          </w:p>
        </w:tc>
        <w:tc>
          <w:tcPr>
            <w:tcW w:w="2140" w:type="dxa"/>
            <w:tcBorders>
              <w:top w:val="single" w:sz="8" w:space="0" w:color="auto"/>
              <w:left w:val="nil"/>
              <w:bottom w:val="nil"/>
              <w:right w:val="single" w:sz="8" w:space="0" w:color="auto"/>
            </w:tcBorders>
            <w:shd w:val="clear" w:color="auto" w:fill="auto"/>
            <w:noWrap/>
            <w:vAlign w:val="bottom"/>
            <w:hideMark/>
          </w:tcPr>
          <w:p w14:paraId="1E830EE0" w14:textId="77777777" w:rsidR="00B97EE9" w:rsidRPr="00681787" w:rsidRDefault="00B97EE9" w:rsidP="00001E45">
            <w:pPr>
              <w:suppressAutoHyphens w:val="0"/>
              <w:rPr>
                <w:szCs w:val="24"/>
              </w:rPr>
            </w:pPr>
            <w:r w:rsidRPr="00681787">
              <w:rPr>
                <w:szCs w:val="24"/>
              </w:rPr>
              <w:t> </w:t>
            </w:r>
          </w:p>
        </w:tc>
      </w:tr>
      <w:tr w:rsidR="00B97EE9" w:rsidRPr="00681787" w14:paraId="212395EB" w14:textId="77777777" w:rsidTr="00001E45">
        <w:trPr>
          <w:trHeight w:val="290"/>
        </w:trPr>
        <w:tc>
          <w:tcPr>
            <w:tcW w:w="6784" w:type="dxa"/>
            <w:tcBorders>
              <w:top w:val="nil"/>
              <w:left w:val="single" w:sz="8" w:space="0" w:color="auto"/>
              <w:bottom w:val="single" w:sz="4" w:space="0" w:color="auto"/>
              <w:right w:val="single" w:sz="4" w:space="0" w:color="auto"/>
            </w:tcBorders>
            <w:shd w:val="clear" w:color="auto" w:fill="auto"/>
            <w:noWrap/>
            <w:vAlign w:val="center"/>
            <w:hideMark/>
          </w:tcPr>
          <w:p w14:paraId="0189AC49" w14:textId="77777777" w:rsidR="00B97EE9" w:rsidRPr="00681787" w:rsidRDefault="00B97EE9" w:rsidP="00001E45">
            <w:pPr>
              <w:suppressAutoHyphens w:val="0"/>
              <w:rPr>
                <w:b/>
                <w:bCs/>
                <w:szCs w:val="24"/>
              </w:rPr>
            </w:pPr>
            <w:r w:rsidRPr="00681787">
              <w:rPr>
                <w:b/>
                <w:bCs/>
                <w:szCs w:val="24"/>
              </w:rPr>
              <w:t>Výdaje celkem</w:t>
            </w:r>
          </w:p>
        </w:tc>
        <w:tc>
          <w:tcPr>
            <w:tcW w:w="2140" w:type="dxa"/>
            <w:tcBorders>
              <w:top w:val="nil"/>
              <w:left w:val="nil"/>
              <w:bottom w:val="single" w:sz="4" w:space="0" w:color="auto"/>
              <w:right w:val="single" w:sz="8" w:space="0" w:color="auto"/>
            </w:tcBorders>
            <w:shd w:val="clear" w:color="auto" w:fill="auto"/>
            <w:noWrap/>
            <w:vAlign w:val="bottom"/>
            <w:hideMark/>
          </w:tcPr>
          <w:p w14:paraId="19A319DB" w14:textId="77777777" w:rsidR="00B97EE9" w:rsidRPr="00681787" w:rsidRDefault="00B97EE9" w:rsidP="00001E45">
            <w:pPr>
              <w:suppressAutoHyphens w:val="0"/>
              <w:jc w:val="right"/>
              <w:rPr>
                <w:b/>
                <w:bCs/>
                <w:szCs w:val="24"/>
              </w:rPr>
            </w:pPr>
            <w:r w:rsidRPr="00681787">
              <w:rPr>
                <w:b/>
                <w:bCs/>
                <w:szCs w:val="24"/>
              </w:rPr>
              <w:t xml:space="preserve">210 000 000 </w:t>
            </w:r>
          </w:p>
        </w:tc>
      </w:tr>
      <w:tr w:rsidR="00B97EE9" w:rsidRPr="00681787" w14:paraId="177488E1" w14:textId="77777777" w:rsidTr="00001E45">
        <w:trPr>
          <w:trHeight w:val="290"/>
        </w:trPr>
        <w:tc>
          <w:tcPr>
            <w:tcW w:w="6784" w:type="dxa"/>
            <w:tcBorders>
              <w:top w:val="nil"/>
              <w:left w:val="single" w:sz="8" w:space="0" w:color="auto"/>
              <w:bottom w:val="nil"/>
              <w:right w:val="single" w:sz="4" w:space="0" w:color="auto"/>
            </w:tcBorders>
            <w:shd w:val="clear" w:color="auto" w:fill="auto"/>
            <w:noWrap/>
            <w:vAlign w:val="bottom"/>
            <w:hideMark/>
          </w:tcPr>
          <w:p w14:paraId="6D3B0F8E" w14:textId="77777777" w:rsidR="00B97EE9" w:rsidRPr="00681787" w:rsidRDefault="00B97EE9" w:rsidP="00001E45">
            <w:pPr>
              <w:suppressAutoHyphens w:val="0"/>
              <w:rPr>
                <w:szCs w:val="24"/>
              </w:rPr>
            </w:pPr>
            <w:r w:rsidRPr="00681787">
              <w:rPr>
                <w:szCs w:val="24"/>
              </w:rPr>
              <w:t>Specifické ukazatele:</w:t>
            </w:r>
          </w:p>
        </w:tc>
        <w:tc>
          <w:tcPr>
            <w:tcW w:w="2140" w:type="dxa"/>
            <w:tcBorders>
              <w:top w:val="nil"/>
              <w:left w:val="nil"/>
              <w:bottom w:val="nil"/>
              <w:right w:val="single" w:sz="8" w:space="0" w:color="auto"/>
            </w:tcBorders>
            <w:shd w:val="clear" w:color="auto" w:fill="auto"/>
            <w:noWrap/>
            <w:vAlign w:val="bottom"/>
            <w:hideMark/>
          </w:tcPr>
          <w:p w14:paraId="0DD09F1B" w14:textId="77777777" w:rsidR="00B97EE9" w:rsidRPr="00681787" w:rsidRDefault="00B97EE9" w:rsidP="00001E45">
            <w:pPr>
              <w:suppressAutoHyphens w:val="0"/>
              <w:jc w:val="right"/>
              <w:rPr>
                <w:szCs w:val="24"/>
              </w:rPr>
            </w:pPr>
            <w:r w:rsidRPr="00681787">
              <w:rPr>
                <w:szCs w:val="24"/>
              </w:rPr>
              <w:t xml:space="preserve">210 000 000 </w:t>
            </w:r>
          </w:p>
        </w:tc>
      </w:tr>
      <w:tr w:rsidR="00B97EE9" w:rsidRPr="00681787" w14:paraId="41A360F2" w14:textId="77777777" w:rsidTr="00001E45">
        <w:trPr>
          <w:trHeight w:val="290"/>
        </w:trPr>
        <w:tc>
          <w:tcPr>
            <w:tcW w:w="6784" w:type="dxa"/>
            <w:tcBorders>
              <w:top w:val="nil"/>
              <w:left w:val="single" w:sz="8" w:space="0" w:color="auto"/>
              <w:bottom w:val="nil"/>
              <w:right w:val="single" w:sz="4" w:space="0" w:color="auto"/>
            </w:tcBorders>
            <w:shd w:val="clear" w:color="auto" w:fill="auto"/>
            <w:noWrap/>
            <w:vAlign w:val="center"/>
            <w:hideMark/>
          </w:tcPr>
          <w:p w14:paraId="6CB3F0CF" w14:textId="77777777" w:rsidR="00B97EE9" w:rsidRPr="00681787" w:rsidRDefault="00B97EE9" w:rsidP="00001E45">
            <w:pPr>
              <w:suppressAutoHyphens w:val="0"/>
              <w:rPr>
                <w:szCs w:val="24"/>
              </w:rPr>
            </w:pPr>
            <w:r w:rsidRPr="00681787">
              <w:rPr>
                <w:szCs w:val="24"/>
              </w:rPr>
              <w:t>Věda a vysoké školy</w:t>
            </w:r>
          </w:p>
        </w:tc>
        <w:tc>
          <w:tcPr>
            <w:tcW w:w="2140" w:type="dxa"/>
            <w:tcBorders>
              <w:top w:val="nil"/>
              <w:left w:val="nil"/>
              <w:bottom w:val="nil"/>
              <w:right w:val="single" w:sz="8" w:space="0" w:color="auto"/>
            </w:tcBorders>
            <w:shd w:val="clear" w:color="auto" w:fill="auto"/>
            <w:noWrap/>
            <w:vAlign w:val="bottom"/>
            <w:hideMark/>
          </w:tcPr>
          <w:p w14:paraId="4E2A2391" w14:textId="77777777" w:rsidR="00B97EE9" w:rsidRPr="00681787" w:rsidRDefault="00B97EE9" w:rsidP="00001E45">
            <w:pPr>
              <w:suppressAutoHyphens w:val="0"/>
              <w:jc w:val="right"/>
              <w:rPr>
                <w:szCs w:val="24"/>
              </w:rPr>
            </w:pPr>
            <w:r w:rsidRPr="00681787">
              <w:rPr>
                <w:szCs w:val="24"/>
              </w:rPr>
              <w:t xml:space="preserve">210 000 000 </w:t>
            </w:r>
          </w:p>
        </w:tc>
      </w:tr>
      <w:tr w:rsidR="00B97EE9" w:rsidRPr="00681787" w14:paraId="4E6A6F2B" w14:textId="77777777" w:rsidTr="00001E45">
        <w:trPr>
          <w:trHeight w:val="290"/>
        </w:trPr>
        <w:tc>
          <w:tcPr>
            <w:tcW w:w="6784" w:type="dxa"/>
            <w:tcBorders>
              <w:top w:val="nil"/>
              <w:left w:val="single" w:sz="8" w:space="0" w:color="auto"/>
              <w:bottom w:val="nil"/>
              <w:right w:val="single" w:sz="4" w:space="0" w:color="auto"/>
            </w:tcBorders>
            <w:shd w:val="clear" w:color="auto" w:fill="auto"/>
            <w:noWrap/>
            <w:vAlign w:val="bottom"/>
            <w:hideMark/>
          </w:tcPr>
          <w:p w14:paraId="33CAF3A4" w14:textId="77777777" w:rsidR="00B97EE9" w:rsidRPr="00681787" w:rsidRDefault="00B97EE9" w:rsidP="00001E45">
            <w:pPr>
              <w:suppressAutoHyphens w:val="0"/>
              <w:rPr>
                <w:szCs w:val="24"/>
              </w:rPr>
            </w:pPr>
            <w:r w:rsidRPr="00681787">
              <w:rPr>
                <w:szCs w:val="24"/>
              </w:rPr>
              <w:t>v tom: výzkum, experimentální vývoj a inovace</w:t>
            </w:r>
          </w:p>
        </w:tc>
        <w:tc>
          <w:tcPr>
            <w:tcW w:w="2140" w:type="dxa"/>
            <w:tcBorders>
              <w:top w:val="nil"/>
              <w:left w:val="nil"/>
              <w:bottom w:val="nil"/>
              <w:right w:val="single" w:sz="8" w:space="0" w:color="auto"/>
            </w:tcBorders>
            <w:shd w:val="clear" w:color="auto" w:fill="auto"/>
            <w:noWrap/>
            <w:vAlign w:val="bottom"/>
            <w:hideMark/>
          </w:tcPr>
          <w:p w14:paraId="0BF1983F" w14:textId="77777777" w:rsidR="00B97EE9" w:rsidRPr="00681787" w:rsidRDefault="00B97EE9" w:rsidP="00001E45">
            <w:pPr>
              <w:suppressAutoHyphens w:val="0"/>
              <w:jc w:val="right"/>
              <w:rPr>
                <w:szCs w:val="24"/>
              </w:rPr>
            </w:pPr>
            <w:r w:rsidRPr="00681787">
              <w:rPr>
                <w:szCs w:val="24"/>
              </w:rPr>
              <w:t xml:space="preserve">210 000 000 </w:t>
            </w:r>
          </w:p>
        </w:tc>
      </w:tr>
      <w:tr w:rsidR="00B97EE9" w:rsidRPr="00681787" w14:paraId="2EE35450" w14:textId="77777777" w:rsidTr="00001E45">
        <w:trPr>
          <w:trHeight w:val="90"/>
        </w:trPr>
        <w:tc>
          <w:tcPr>
            <w:tcW w:w="6784" w:type="dxa"/>
            <w:tcBorders>
              <w:top w:val="nil"/>
              <w:left w:val="single" w:sz="8" w:space="0" w:color="auto"/>
              <w:bottom w:val="nil"/>
              <w:right w:val="single" w:sz="4" w:space="0" w:color="auto"/>
            </w:tcBorders>
            <w:shd w:val="clear" w:color="auto" w:fill="auto"/>
            <w:noWrap/>
            <w:vAlign w:val="bottom"/>
            <w:hideMark/>
          </w:tcPr>
          <w:p w14:paraId="6437ACFF" w14:textId="77777777" w:rsidR="00B97EE9" w:rsidRPr="00681787" w:rsidRDefault="00B97EE9" w:rsidP="00001E45">
            <w:pPr>
              <w:suppressAutoHyphens w:val="0"/>
              <w:rPr>
                <w:szCs w:val="24"/>
              </w:rPr>
            </w:pPr>
            <w:r w:rsidRPr="00681787">
              <w:rPr>
                <w:szCs w:val="24"/>
              </w:rPr>
              <w:t> </w:t>
            </w:r>
          </w:p>
        </w:tc>
        <w:tc>
          <w:tcPr>
            <w:tcW w:w="2140" w:type="dxa"/>
            <w:tcBorders>
              <w:top w:val="nil"/>
              <w:left w:val="nil"/>
              <w:bottom w:val="nil"/>
              <w:right w:val="single" w:sz="8" w:space="0" w:color="auto"/>
            </w:tcBorders>
            <w:shd w:val="clear" w:color="auto" w:fill="auto"/>
            <w:noWrap/>
            <w:vAlign w:val="bottom"/>
            <w:hideMark/>
          </w:tcPr>
          <w:p w14:paraId="46F48D73" w14:textId="77777777" w:rsidR="00B97EE9" w:rsidRPr="00681787" w:rsidRDefault="00B97EE9" w:rsidP="00001E45">
            <w:pPr>
              <w:suppressAutoHyphens w:val="0"/>
              <w:rPr>
                <w:szCs w:val="24"/>
              </w:rPr>
            </w:pPr>
            <w:r w:rsidRPr="00681787">
              <w:rPr>
                <w:szCs w:val="24"/>
              </w:rPr>
              <w:t> </w:t>
            </w:r>
          </w:p>
        </w:tc>
      </w:tr>
      <w:tr w:rsidR="00B97EE9" w:rsidRPr="00681787" w14:paraId="04EB041A" w14:textId="77777777" w:rsidTr="00001E45">
        <w:trPr>
          <w:trHeight w:val="290"/>
        </w:trPr>
        <w:tc>
          <w:tcPr>
            <w:tcW w:w="6784" w:type="dxa"/>
            <w:tcBorders>
              <w:top w:val="nil"/>
              <w:left w:val="single" w:sz="8" w:space="0" w:color="auto"/>
              <w:bottom w:val="nil"/>
              <w:right w:val="single" w:sz="4" w:space="0" w:color="auto"/>
            </w:tcBorders>
            <w:shd w:val="clear" w:color="auto" w:fill="auto"/>
            <w:noWrap/>
            <w:vAlign w:val="bottom"/>
            <w:hideMark/>
          </w:tcPr>
          <w:p w14:paraId="62264B3D" w14:textId="77777777" w:rsidR="00B97EE9" w:rsidRPr="00681787" w:rsidRDefault="00B97EE9" w:rsidP="00001E45">
            <w:pPr>
              <w:suppressAutoHyphens w:val="0"/>
              <w:rPr>
                <w:szCs w:val="24"/>
              </w:rPr>
            </w:pPr>
            <w:r w:rsidRPr="00681787">
              <w:rPr>
                <w:szCs w:val="24"/>
              </w:rPr>
              <w:t>Průřezové ukazatele:</w:t>
            </w:r>
          </w:p>
        </w:tc>
        <w:tc>
          <w:tcPr>
            <w:tcW w:w="2140" w:type="dxa"/>
            <w:tcBorders>
              <w:top w:val="nil"/>
              <w:left w:val="nil"/>
              <w:bottom w:val="nil"/>
              <w:right w:val="single" w:sz="8" w:space="0" w:color="auto"/>
            </w:tcBorders>
            <w:shd w:val="clear" w:color="auto" w:fill="auto"/>
            <w:noWrap/>
            <w:vAlign w:val="bottom"/>
            <w:hideMark/>
          </w:tcPr>
          <w:p w14:paraId="72215C9E" w14:textId="77777777" w:rsidR="00B97EE9" w:rsidRPr="00681787" w:rsidRDefault="00B97EE9" w:rsidP="00001E45">
            <w:pPr>
              <w:suppressAutoHyphens w:val="0"/>
              <w:rPr>
                <w:szCs w:val="24"/>
              </w:rPr>
            </w:pPr>
            <w:r w:rsidRPr="00681787">
              <w:rPr>
                <w:szCs w:val="24"/>
              </w:rPr>
              <w:t> </w:t>
            </w:r>
          </w:p>
        </w:tc>
      </w:tr>
      <w:tr w:rsidR="00B97EE9" w:rsidRPr="00681787" w14:paraId="3A25216A" w14:textId="77777777" w:rsidTr="00001E45">
        <w:trPr>
          <w:trHeight w:val="570"/>
        </w:trPr>
        <w:tc>
          <w:tcPr>
            <w:tcW w:w="6784" w:type="dxa"/>
            <w:tcBorders>
              <w:top w:val="nil"/>
              <w:left w:val="single" w:sz="8" w:space="0" w:color="auto"/>
              <w:bottom w:val="nil"/>
              <w:right w:val="single" w:sz="4" w:space="0" w:color="auto"/>
            </w:tcBorders>
            <w:shd w:val="clear" w:color="auto" w:fill="auto"/>
            <w:vAlign w:val="center"/>
            <w:hideMark/>
          </w:tcPr>
          <w:p w14:paraId="4708FFBC" w14:textId="77777777" w:rsidR="00B97EE9" w:rsidRPr="00681787" w:rsidRDefault="00B97EE9" w:rsidP="00001E45">
            <w:pPr>
              <w:suppressAutoHyphens w:val="0"/>
              <w:rPr>
                <w:szCs w:val="24"/>
              </w:rPr>
            </w:pPr>
            <w:r w:rsidRPr="00681787">
              <w:rPr>
                <w:szCs w:val="24"/>
              </w:rPr>
              <w:t xml:space="preserve">Výdaje na výzkum, vývoj a inovace celkem včetně programů spolufinancovaných </w:t>
            </w:r>
            <w:r w:rsidRPr="00681787">
              <w:rPr>
                <w:szCs w:val="24"/>
              </w:rPr>
              <w:br/>
              <w:t xml:space="preserve">z prostředků zahraničních programů </w:t>
            </w:r>
            <w:r w:rsidRPr="00681787">
              <w:rPr>
                <w:szCs w:val="24"/>
                <w:vertAlign w:val="superscript"/>
              </w:rPr>
              <w:t>3)</w:t>
            </w:r>
          </w:p>
        </w:tc>
        <w:tc>
          <w:tcPr>
            <w:tcW w:w="2140" w:type="dxa"/>
            <w:tcBorders>
              <w:top w:val="nil"/>
              <w:left w:val="nil"/>
              <w:bottom w:val="nil"/>
              <w:right w:val="single" w:sz="8" w:space="0" w:color="auto"/>
            </w:tcBorders>
            <w:shd w:val="clear" w:color="auto" w:fill="auto"/>
            <w:noWrap/>
            <w:vAlign w:val="bottom"/>
            <w:hideMark/>
          </w:tcPr>
          <w:p w14:paraId="3F47A22B" w14:textId="77777777" w:rsidR="00B97EE9" w:rsidRPr="00681787" w:rsidRDefault="00B97EE9" w:rsidP="00001E45">
            <w:pPr>
              <w:suppressAutoHyphens w:val="0"/>
              <w:jc w:val="right"/>
              <w:rPr>
                <w:szCs w:val="24"/>
              </w:rPr>
            </w:pPr>
            <w:r w:rsidRPr="00681787">
              <w:rPr>
                <w:szCs w:val="24"/>
              </w:rPr>
              <w:t xml:space="preserve">210 000 000 </w:t>
            </w:r>
          </w:p>
        </w:tc>
      </w:tr>
      <w:tr w:rsidR="00B97EE9" w:rsidRPr="00681787" w14:paraId="34543BF5" w14:textId="77777777" w:rsidTr="00001E45">
        <w:trPr>
          <w:trHeight w:val="260"/>
        </w:trPr>
        <w:tc>
          <w:tcPr>
            <w:tcW w:w="6784" w:type="dxa"/>
            <w:tcBorders>
              <w:top w:val="nil"/>
              <w:left w:val="single" w:sz="8" w:space="0" w:color="auto"/>
              <w:bottom w:val="nil"/>
              <w:right w:val="single" w:sz="4" w:space="0" w:color="auto"/>
            </w:tcBorders>
            <w:shd w:val="clear" w:color="auto" w:fill="auto"/>
            <w:noWrap/>
            <w:vAlign w:val="bottom"/>
            <w:hideMark/>
          </w:tcPr>
          <w:p w14:paraId="3D7FB886" w14:textId="77777777" w:rsidR="00B97EE9" w:rsidRPr="00681787" w:rsidRDefault="00B97EE9" w:rsidP="00001E45">
            <w:pPr>
              <w:suppressAutoHyphens w:val="0"/>
              <w:rPr>
                <w:szCs w:val="24"/>
              </w:rPr>
            </w:pPr>
            <w:r w:rsidRPr="00681787">
              <w:rPr>
                <w:szCs w:val="24"/>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67D6BE6D" w14:textId="77777777" w:rsidR="00B97EE9" w:rsidRPr="00681787" w:rsidRDefault="00B97EE9" w:rsidP="00001E45">
            <w:pPr>
              <w:suppressAutoHyphens w:val="0"/>
              <w:jc w:val="right"/>
              <w:rPr>
                <w:szCs w:val="24"/>
              </w:rPr>
            </w:pPr>
            <w:r w:rsidRPr="00681787">
              <w:rPr>
                <w:szCs w:val="24"/>
              </w:rPr>
              <w:t xml:space="preserve">210 000 000 </w:t>
            </w:r>
          </w:p>
        </w:tc>
      </w:tr>
      <w:tr w:rsidR="00B97EE9" w:rsidRPr="00681787" w14:paraId="0FD1086E" w14:textId="77777777" w:rsidTr="00001E45">
        <w:trPr>
          <w:trHeight w:val="260"/>
        </w:trPr>
        <w:tc>
          <w:tcPr>
            <w:tcW w:w="6784" w:type="dxa"/>
            <w:tcBorders>
              <w:top w:val="nil"/>
              <w:left w:val="single" w:sz="8" w:space="0" w:color="auto"/>
              <w:bottom w:val="nil"/>
              <w:right w:val="single" w:sz="4" w:space="0" w:color="auto"/>
            </w:tcBorders>
            <w:shd w:val="clear" w:color="auto" w:fill="auto"/>
            <w:noWrap/>
            <w:vAlign w:val="bottom"/>
            <w:hideMark/>
          </w:tcPr>
          <w:p w14:paraId="1E8CF01C" w14:textId="77777777" w:rsidR="00B97EE9" w:rsidRPr="00681787" w:rsidRDefault="00B97EE9" w:rsidP="00001E45">
            <w:pPr>
              <w:suppressAutoHyphens w:val="0"/>
              <w:rPr>
                <w:szCs w:val="24"/>
              </w:rPr>
            </w:pPr>
            <w:r w:rsidRPr="00681787">
              <w:rPr>
                <w:szCs w:val="24"/>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1FE42E4D" w14:textId="77777777" w:rsidR="00B97EE9" w:rsidRPr="00681787" w:rsidRDefault="00B97EE9" w:rsidP="00001E45">
            <w:pPr>
              <w:suppressAutoHyphens w:val="0"/>
              <w:jc w:val="right"/>
              <w:rPr>
                <w:szCs w:val="24"/>
              </w:rPr>
            </w:pPr>
            <w:r w:rsidRPr="00681787">
              <w:rPr>
                <w:szCs w:val="24"/>
              </w:rPr>
              <w:t xml:space="preserve">210 000 000 </w:t>
            </w:r>
          </w:p>
        </w:tc>
      </w:tr>
      <w:tr w:rsidR="00B97EE9" w:rsidRPr="00681787" w14:paraId="0AB48DA0" w14:textId="77777777" w:rsidTr="00001E45">
        <w:trPr>
          <w:trHeight w:val="523"/>
        </w:trPr>
        <w:tc>
          <w:tcPr>
            <w:tcW w:w="6784" w:type="dxa"/>
            <w:tcBorders>
              <w:top w:val="nil"/>
              <w:left w:val="single" w:sz="8" w:space="0" w:color="auto"/>
              <w:bottom w:val="single" w:sz="8" w:space="0" w:color="auto"/>
              <w:right w:val="single" w:sz="4" w:space="0" w:color="auto"/>
            </w:tcBorders>
            <w:shd w:val="clear" w:color="auto" w:fill="auto"/>
            <w:vAlign w:val="bottom"/>
            <w:hideMark/>
          </w:tcPr>
          <w:p w14:paraId="613D303C" w14:textId="77777777" w:rsidR="00B97EE9" w:rsidRPr="00681787" w:rsidRDefault="00B97EE9" w:rsidP="00001E45">
            <w:pPr>
              <w:suppressAutoHyphens w:val="0"/>
              <w:rPr>
                <w:szCs w:val="24"/>
              </w:rPr>
            </w:pPr>
            <w:r w:rsidRPr="00681787">
              <w:rPr>
                <w:szCs w:val="24"/>
              </w:rPr>
              <w:t>Institucionální podpora na mezinárodní spolupráci České republiky ve výzkumu, vývoji a inovacích</w:t>
            </w:r>
          </w:p>
        </w:tc>
        <w:tc>
          <w:tcPr>
            <w:tcW w:w="2140" w:type="dxa"/>
            <w:tcBorders>
              <w:top w:val="nil"/>
              <w:left w:val="nil"/>
              <w:bottom w:val="single" w:sz="8" w:space="0" w:color="auto"/>
              <w:right w:val="single" w:sz="8" w:space="0" w:color="auto"/>
            </w:tcBorders>
            <w:shd w:val="clear" w:color="auto" w:fill="auto"/>
            <w:noWrap/>
            <w:vAlign w:val="bottom"/>
            <w:hideMark/>
          </w:tcPr>
          <w:p w14:paraId="03706A8E" w14:textId="77777777" w:rsidR="00B97EE9" w:rsidRPr="00681787" w:rsidRDefault="00B97EE9" w:rsidP="00001E45">
            <w:pPr>
              <w:suppressAutoHyphens w:val="0"/>
              <w:jc w:val="right"/>
              <w:rPr>
                <w:b/>
                <w:bCs/>
                <w:szCs w:val="24"/>
              </w:rPr>
            </w:pPr>
            <w:r w:rsidRPr="00681787">
              <w:rPr>
                <w:b/>
                <w:bCs/>
                <w:szCs w:val="24"/>
              </w:rPr>
              <w:t xml:space="preserve">210 000 000 </w:t>
            </w:r>
          </w:p>
        </w:tc>
      </w:tr>
    </w:tbl>
    <w:p w14:paraId="4BA9E3E7" w14:textId="77777777" w:rsidR="00B97EE9" w:rsidRPr="00681787" w:rsidRDefault="00B97EE9" w:rsidP="00B97EE9">
      <w:pPr>
        <w:jc w:val="both"/>
        <w:rPr>
          <w:szCs w:val="24"/>
        </w:rPr>
      </w:pPr>
    </w:p>
    <w:p w14:paraId="4F98F846" w14:textId="77777777" w:rsidR="00B97EE9" w:rsidRPr="00681787" w:rsidRDefault="00B97EE9" w:rsidP="00B97EE9">
      <w:pPr>
        <w:pStyle w:val="Zkladntextodsazen"/>
        <w:tabs>
          <w:tab w:val="left" w:pos="-2268"/>
          <w:tab w:val="left" w:pos="2268"/>
        </w:tabs>
        <w:ind w:left="2268" w:hanging="2268"/>
        <w:rPr>
          <w:i/>
          <w:szCs w:val="24"/>
        </w:rPr>
      </w:pPr>
    </w:p>
    <w:p w14:paraId="3A7969BA" w14:textId="04D3F3F8" w:rsidR="00B97EE9" w:rsidRPr="00A030AE" w:rsidRDefault="00B97EE9" w:rsidP="00FF736B">
      <w:pPr>
        <w:pStyle w:val="Zkladntextodsazen"/>
        <w:tabs>
          <w:tab w:val="left" w:pos="-2268"/>
        </w:tabs>
        <w:ind w:left="1134" w:hanging="1134"/>
        <w:rPr>
          <w:i/>
          <w:szCs w:val="24"/>
        </w:rPr>
      </w:pPr>
      <w:r w:rsidRPr="00A030AE">
        <w:rPr>
          <w:szCs w:val="24"/>
        </w:rPr>
        <w:t>II. konstatuje,</w:t>
      </w:r>
      <w:r w:rsidRPr="00A030AE">
        <w:rPr>
          <w:szCs w:val="24"/>
        </w:rPr>
        <w:tab/>
        <w:t>že správci obou dotčených kapitol vyslovili s navrženými změnami souhlas;</w:t>
      </w:r>
    </w:p>
    <w:p w14:paraId="63733F24" w14:textId="77777777" w:rsidR="00B97EE9" w:rsidRPr="00A030AE" w:rsidRDefault="00B97EE9" w:rsidP="00FF736B">
      <w:pPr>
        <w:pStyle w:val="Zkladntextodsazen"/>
        <w:tabs>
          <w:tab w:val="left" w:pos="-2268"/>
        </w:tabs>
        <w:ind w:left="1134" w:hanging="1134"/>
        <w:rPr>
          <w:i/>
          <w:szCs w:val="24"/>
        </w:rPr>
      </w:pPr>
      <w:r w:rsidRPr="00A030AE">
        <w:rPr>
          <w:szCs w:val="24"/>
        </w:rPr>
        <w:t>III. konstatuje,</w:t>
      </w:r>
      <w:r w:rsidRPr="00A030AE">
        <w:rPr>
          <w:szCs w:val="24"/>
        </w:rPr>
        <w:tab/>
        <w:t>že navržené úpravy jsou ve vztahu ke státnímu rozpočtu neutrální;</w:t>
      </w:r>
    </w:p>
    <w:p w14:paraId="10A88631" w14:textId="77777777" w:rsidR="00B97EE9" w:rsidRPr="00761085" w:rsidRDefault="00B97EE9" w:rsidP="00FF736B">
      <w:pPr>
        <w:tabs>
          <w:tab w:val="left" w:pos="-720"/>
        </w:tabs>
        <w:ind w:left="1134" w:hanging="1134"/>
        <w:jc w:val="both"/>
        <w:rPr>
          <w:spacing w:val="-3"/>
          <w:szCs w:val="24"/>
        </w:rPr>
      </w:pPr>
      <w:r w:rsidRPr="00A030AE">
        <w:rPr>
          <w:spacing w:val="-3"/>
          <w:szCs w:val="24"/>
        </w:rPr>
        <w:t>IV. pověřuje</w:t>
      </w:r>
      <w:r w:rsidRPr="00A030AE">
        <w:rPr>
          <w:spacing w:val="-3"/>
          <w:szCs w:val="24"/>
        </w:rPr>
        <w:tab/>
        <w:t>zpravodaje posl. Julia Špičáka, aby toto usnesení odůvodnil na jednání rozpočtového výboru při projednávání státního rozpočtu na rok 2022 za účasti zpravodajů ostatních</w:t>
      </w:r>
      <w:r w:rsidRPr="00761085">
        <w:rPr>
          <w:spacing w:val="-3"/>
          <w:szCs w:val="24"/>
        </w:rPr>
        <w:t xml:space="preserve"> výborů.</w:t>
      </w:r>
    </w:p>
    <w:p w14:paraId="10D2F24E" w14:textId="77777777" w:rsidR="008F0A56" w:rsidRDefault="008F0A56" w:rsidP="00741BB7">
      <w:pPr>
        <w:tabs>
          <w:tab w:val="left" w:pos="-720"/>
        </w:tabs>
        <w:jc w:val="both"/>
        <w:rPr>
          <w:spacing w:val="-3"/>
          <w:szCs w:val="24"/>
        </w:rPr>
      </w:pPr>
    </w:p>
    <w:p w14:paraId="19FE1809" w14:textId="17B50475" w:rsidR="00741BB7" w:rsidRDefault="00741BB7" w:rsidP="00741BB7">
      <w:pPr>
        <w:tabs>
          <w:tab w:val="left" w:pos="-720"/>
        </w:tabs>
        <w:jc w:val="both"/>
        <w:rPr>
          <w:b/>
          <w:spacing w:val="-3"/>
          <w:szCs w:val="24"/>
        </w:rPr>
      </w:pPr>
      <w:r>
        <w:rPr>
          <w:b/>
          <w:spacing w:val="-3"/>
          <w:szCs w:val="24"/>
        </w:rPr>
        <w:t>5</w:t>
      </w:r>
      <w:r w:rsidRPr="00924010">
        <w:rPr>
          <w:b/>
          <w:spacing w:val="-3"/>
          <w:szCs w:val="24"/>
        </w:rPr>
        <w:t>. hlasování - Pro 2</w:t>
      </w:r>
      <w:r>
        <w:rPr>
          <w:b/>
          <w:spacing w:val="-3"/>
          <w:szCs w:val="24"/>
        </w:rPr>
        <w:t>0</w:t>
      </w:r>
      <w:r w:rsidRPr="00924010">
        <w:rPr>
          <w:b/>
          <w:spacing w:val="-3"/>
          <w:szCs w:val="24"/>
        </w:rPr>
        <w:t xml:space="preserve">, proti 0, zdržel se </w:t>
      </w:r>
      <w:r>
        <w:rPr>
          <w:b/>
          <w:spacing w:val="-3"/>
          <w:szCs w:val="24"/>
        </w:rPr>
        <w:t>1</w:t>
      </w:r>
      <w:r w:rsidRPr="00924010">
        <w:rPr>
          <w:b/>
          <w:spacing w:val="-3"/>
          <w:szCs w:val="24"/>
        </w:rPr>
        <w:t>. - Přijato usnesení č. 2</w:t>
      </w:r>
      <w:r>
        <w:rPr>
          <w:b/>
          <w:spacing w:val="-3"/>
          <w:szCs w:val="24"/>
        </w:rPr>
        <w:t>1</w:t>
      </w:r>
    </w:p>
    <w:p w14:paraId="1686AFDF" w14:textId="77777777" w:rsidR="00741BB7" w:rsidRDefault="00741BB7" w:rsidP="00741BB7">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 posl. Jana Berkovcová, </w:t>
      </w:r>
      <w:r>
        <w:rPr>
          <w:spacing w:val="-3"/>
          <w:szCs w:val="24"/>
        </w:rPr>
        <w:t xml:space="preserve">posl. Lubomír Brož, </w:t>
      </w:r>
      <w:r w:rsidRPr="00E31D40">
        <w:rPr>
          <w:spacing w:val="-3"/>
          <w:szCs w:val="24"/>
        </w:rPr>
        <w:t xml:space="preserve">posl. Romana Fischerová, posl. Stanislav Fridrich, posl. Martin Hájek,  posl. Jakub Janda, posl. Zdeněk Kettner, posl. Pavel Klíma, posl. Karel Rais, posl. Jan Richter, posl. Karel Sládeček, posl. Bohuslav Svoboda, posl. Pavel Svoboda, posl. Michaela Šebelová, posl. David Šimek, posl. Julius Špičák, posl. Ivo Vondrák, posl. Marek Výborný, posl. Renáta Zajíčková, </w:t>
      </w:r>
      <w:r w:rsidRPr="00E31D40">
        <w:rPr>
          <w:b/>
          <w:spacing w:val="-3"/>
          <w:szCs w:val="24"/>
        </w:rPr>
        <w:t>Proti:</w:t>
      </w:r>
      <w:r w:rsidRPr="00E31D40">
        <w:rPr>
          <w:spacing w:val="-3"/>
          <w:szCs w:val="24"/>
        </w:rPr>
        <w:t xml:space="preserve"> nikdo, </w:t>
      </w:r>
      <w:r w:rsidRPr="00E31D40">
        <w:rPr>
          <w:b/>
          <w:spacing w:val="-3"/>
          <w:szCs w:val="24"/>
        </w:rPr>
        <w:t>Zdržel se:</w:t>
      </w:r>
      <w:r w:rsidRPr="00E31D40">
        <w:rPr>
          <w:spacing w:val="-3"/>
          <w:szCs w:val="24"/>
        </w:rPr>
        <w:t xml:space="preserve"> </w:t>
      </w:r>
      <w:r>
        <w:rPr>
          <w:spacing w:val="-3"/>
          <w:szCs w:val="24"/>
        </w:rPr>
        <w:t xml:space="preserve"> posl. Šimon Heller</w:t>
      </w:r>
      <w:r w:rsidRPr="00E31D40">
        <w:rPr>
          <w:spacing w:val="-3"/>
          <w:szCs w:val="24"/>
        </w:rPr>
        <w:t>).</w:t>
      </w:r>
    </w:p>
    <w:p w14:paraId="25721C17" w14:textId="77777777" w:rsidR="00741BB7" w:rsidRPr="00924010" w:rsidRDefault="00741BB7" w:rsidP="002C2B70">
      <w:pPr>
        <w:jc w:val="both"/>
        <w:rPr>
          <w:spacing w:val="-3"/>
        </w:rPr>
      </w:pPr>
    </w:p>
    <w:p w14:paraId="6ADA6FDD" w14:textId="77777777" w:rsidR="002C2B70" w:rsidRDefault="002C2B70" w:rsidP="002C2B70">
      <w:pPr>
        <w:jc w:val="both"/>
        <w:rPr>
          <w:b/>
          <w:spacing w:val="-3"/>
        </w:rPr>
      </w:pPr>
    </w:p>
    <w:p w14:paraId="4C7B2929" w14:textId="3AC2E337" w:rsidR="002C2B70" w:rsidRDefault="00A030AE" w:rsidP="002C2B70">
      <w:pPr>
        <w:jc w:val="both"/>
        <w:rPr>
          <w:b/>
          <w:spacing w:val="-3"/>
          <w:u w:val="single"/>
        </w:rPr>
      </w:pPr>
      <w:r w:rsidRPr="00A030AE">
        <w:rPr>
          <w:b/>
          <w:spacing w:val="-3"/>
          <w:u w:val="single"/>
        </w:rPr>
        <w:t xml:space="preserve">k bodu 4 - </w:t>
      </w:r>
      <w:r w:rsidR="002C2B70" w:rsidRPr="00D46028">
        <w:rPr>
          <w:b/>
          <w:spacing w:val="-3"/>
          <w:u w:val="single"/>
        </w:rPr>
        <w:t>Návrh rozpočtu na rok 2022, kapitola 321 - Grantová agentura ČR</w:t>
      </w:r>
    </w:p>
    <w:p w14:paraId="70DC0FA9" w14:textId="0676C523" w:rsidR="00BC4546" w:rsidRDefault="00BC4546" w:rsidP="002C2B70">
      <w:pPr>
        <w:jc w:val="both"/>
        <w:rPr>
          <w:spacing w:val="-3"/>
        </w:rPr>
      </w:pPr>
      <w:r w:rsidRPr="00BC4546">
        <w:rPr>
          <w:spacing w:val="-3"/>
        </w:rPr>
        <w:t>Za předkladatele se jednání účastn</w:t>
      </w:r>
      <w:r w:rsidR="00912008">
        <w:rPr>
          <w:spacing w:val="-3"/>
        </w:rPr>
        <w:t>il</w:t>
      </w:r>
      <w:r>
        <w:rPr>
          <w:spacing w:val="-3"/>
        </w:rPr>
        <w:t xml:space="preserve"> předseda Petr </w:t>
      </w:r>
      <w:proofErr w:type="spellStart"/>
      <w:r>
        <w:rPr>
          <w:spacing w:val="-3"/>
        </w:rPr>
        <w:t>Baldrian</w:t>
      </w:r>
      <w:proofErr w:type="spellEnd"/>
      <w:r>
        <w:rPr>
          <w:spacing w:val="-3"/>
        </w:rPr>
        <w:t xml:space="preserve"> a ředitelka kanceláře Lada Knetlová.</w:t>
      </w:r>
    </w:p>
    <w:p w14:paraId="0AD15079" w14:textId="77777777" w:rsidR="00A030AE" w:rsidRDefault="00A030AE" w:rsidP="00A030AE">
      <w:pPr>
        <w:jc w:val="both"/>
        <w:rPr>
          <w:spacing w:val="-3"/>
        </w:rPr>
      </w:pPr>
    </w:p>
    <w:p w14:paraId="15303154" w14:textId="1CE7FC93" w:rsidR="00A030AE" w:rsidRDefault="00A030AE" w:rsidP="00A030AE">
      <w:pPr>
        <w:jc w:val="both"/>
        <w:rPr>
          <w:spacing w:val="-3"/>
        </w:rPr>
      </w:pPr>
      <w:r w:rsidRPr="00490C2C">
        <w:rPr>
          <w:spacing w:val="-3"/>
        </w:rPr>
        <w:t>Za předkladatele</w:t>
      </w:r>
      <w:r>
        <w:rPr>
          <w:spacing w:val="-3"/>
        </w:rPr>
        <w:t xml:space="preserve"> návrh rozpočtové kapitoly odůvodnil předseda Petr </w:t>
      </w:r>
      <w:proofErr w:type="spellStart"/>
      <w:r>
        <w:rPr>
          <w:spacing w:val="-3"/>
        </w:rPr>
        <w:t>Baldrian</w:t>
      </w:r>
      <w:proofErr w:type="spellEnd"/>
      <w:r>
        <w:rPr>
          <w:spacing w:val="-3"/>
        </w:rPr>
        <w:t>.</w:t>
      </w:r>
    </w:p>
    <w:p w14:paraId="74E12DC4" w14:textId="3B17DA7D" w:rsidR="00A030AE" w:rsidRDefault="00A030AE" w:rsidP="00A030AE">
      <w:pPr>
        <w:jc w:val="both"/>
        <w:rPr>
          <w:spacing w:val="-3"/>
        </w:rPr>
      </w:pPr>
      <w:r>
        <w:rPr>
          <w:spacing w:val="-3"/>
        </w:rPr>
        <w:t>Zpravodajskou zprávu přenesl posl. Julius Špičák.</w:t>
      </w:r>
    </w:p>
    <w:p w14:paraId="7DA5B8A0" w14:textId="77777777" w:rsidR="00A030AE" w:rsidRDefault="00A030AE" w:rsidP="00A030AE">
      <w:pPr>
        <w:jc w:val="both"/>
        <w:rPr>
          <w:spacing w:val="-3"/>
        </w:rPr>
      </w:pPr>
    </w:p>
    <w:p w14:paraId="2C6C04EF" w14:textId="6137569F" w:rsidR="00A24739" w:rsidRPr="004E57A4" w:rsidRDefault="004E57A4" w:rsidP="002C2B70">
      <w:pPr>
        <w:jc w:val="both"/>
        <w:rPr>
          <w:spacing w:val="-3"/>
          <w:u w:val="single"/>
        </w:rPr>
      </w:pPr>
      <w:r w:rsidRPr="004E57A4">
        <w:rPr>
          <w:spacing w:val="-3"/>
          <w:u w:val="single"/>
        </w:rPr>
        <w:t>Obecná rozprava:</w:t>
      </w:r>
    </w:p>
    <w:p w14:paraId="2302FE43" w14:textId="6B0AC4D2" w:rsidR="004E57A4" w:rsidRDefault="004E57A4" w:rsidP="002C2B70">
      <w:pPr>
        <w:jc w:val="both"/>
        <w:rPr>
          <w:spacing w:val="-3"/>
        </w:rPr>
      </w:pPr>
      <w:r>
        <w:rPr>
          <w:spacing w:val="-3"/>
        </w:rPr>
        <w:t>Nebyl příspěvek.</w:t>
      </w:r>
    </w:p>
    <w:p w14:paraId="4C812525" w14:textId="77777777" w:rsidR="004E57A4" w:rsidRDefault="004E57A4" w:rsidP="002C2B70">
      <w:pPr>
        <w:jc w:val="both"/>
        <w:rPr>
          <w:spacing w:val="-3"/>
        </w:rPr>
      </w:pPr>
    </w:p>
    <w:p w14:paraId="4202F16A" w14:textId="64A964EE" w:rsidR="00A24739" w:rsidRDefault="00A24739" w:rsidP="002C2B70">
      <w:pPr>
        <w:jc w:val="both"/>
        <w:rPr>
          <w:spacing w:val="-3"/>
          <w:u w:val="single"/>
        </w:rPr>
      </w:pPr>
      <w:r w:rsidRPr="00A24739">
        <w:rPr>
          <w:spacing w:val="-3"/>
          <w:u w:val="single"/>
        </w:rPr>
        <w:t>Podrobná rozprava</w:t>
      </w:r>
    </w:p>
    <w:p w14:paraId="5191E39E" w14:textId="2FA7B64A" w:rsidR="00B10DFC" w:rsidRPr="00B10DFC" w:rsidRDefault="00B10DFC" w:rsidP="002C2B70">
      <w:pPr>
        <w:jc w:val="both"/>
        <w:rPr>
          <w:spacing w:val="-3"/>
        </w:rPr>
      </w:pPr>
      <w:r w:rsidRPr="00B10DFC">
        <w:rPr>
          <w:spacing w:val="-3"/>
        </w:rPr>
        <w:t>Nebyly podány pozměňovací návrhy</w:t>
      </w:r>
      <w:r>
        <w:rPr>
          <w:spacing w:val="-3"/>
        </w:rPr>
        <w:t>.</w:t>
      </w:r>
    </w:p>
    <w:p w14:paraId="0BF8597C" w14:textId="75F18AB0" w:rsidR="00A24739" w:rsidRPr="00BC4546" w:rsidRDefault="00A24739" w:rsidP="002C2B70">
      <w:pPr>
        <w:jc w:val="both"/>
        <w:rPr>
          <w:spacing w:val="-3"/>
        </w:rPr>
      </w:pPr>
      <w:r>
        <w:rPr>
          <w:spacing w:val="-3"/>
        </w:rPr>
        <w:t>Zpravodaj posl. Julius Špičák navrhl usnesení</w:t>
      </w:r>
      <w:r w:rsidR="00FF736B">
        <w:rPr>
          <w:spacing w:val="-3"/>
        </w:rPr>
        <w:t>:</w:t>
      </w:r>
    </w:p>
    <w:p w14:paraId="5833D535" w14:textId="676F5213" w:rsidR="00A52248" w:rsidRPr="000679D0" w:rsidRDefault="00A52248" w:rsidP="00FF736B">
      <w:pPr>
        <w:spacing w:before="120" w:line="256" w:lineRule="auto"/>
        <w:jc w:val="both"/>
        <w:rPr>
          <w:szCs w:val="24"/>
        </w:rPr>
      </w:pPr>
      <w:r w:rsidRPr="000679D0">
        <w:rPr>
          <w:szCs w:val="24"/>
        </w:rPr>
        <w:t xml:space="preserve">Výbor pro vědu, vzdělání, kulturu, mládež a tělovýchovu po odůvodnění </w:t>
      </w:r>
      <w:r>
        <w:rPr>
          <w:szCs w:val="24"/>
        </w:rPr>
        <w:t>předsedy</w:t>
      </w:r>
      <w:r w:rsidRPr="00DC1FE1">
        <w:rPr>
          <w:color w:val="FF0000"/>
          <w:szCs w:val="24"/>
        </w:rPr>
        <w:t xml:space="preserve"> </w:t>
      </w:r>
      <w:r w:rsidRPr="009E00B7">
        <w:rPr>
          <w:color w:val="000000" w:themeColor="text1"/>
          <w:szCs w:val="24"/>
        </w:rPr>
        <w:t xml:space="preserve">Grantové agentury </w:t>
      </w:r>
      <w:r w:rsidRPr="007175B6">
        <w:rPr>
          <w:color w:val="000000" w:themeColor="text1"/>
          <w:szCs w:val="24"/>
        </w:rPr>
        <w:t xml:space="preserve">Petra </w:t>
      </w:r>
      <w:proofErr w:type="spellStart"/>
      <w:r w:rsidRPr="007175B6">
        <w:rPr>
          <w:color w:val="000000" w:themeColor="text1"/>
          <w:szCs w:val="24"/>
        </w:rPr>
        <w:t>Baldriana</w:t>
      </w:r>
      <w:proofErr w:type="spellEnd"/>
      <w:r w:rsidRPr="000679D0">
        <w:rPr>
          <w:szCs w:val="24"/>
        </w:rPr>
        <w:t>,</w:t>
      </w:r>
      <w:r w:rsidRPr="000679D0">
        <w:rPr>
          <w:b/>
          <w:szCs w:val="24"/>
        </w:rPr>
        <w:t xml:space="preserve"> </w:t>
      </w:r>
      <w:r w:rsidRPr="000679D0">
        <w:rPr>
          <w:szCs w:val="24"/>
        </w:rPr>
        <w:t xml:space="preserve">zpravodajské zprávě posl. </w:t>
      </w:r>
      <w:r>
        <w:rPr>
          <w:szCs w:val="24"/>
        </w:rPr>
        <w:t>Julia Špičáka a</w:t>
      </w:r>
      <w:r w:rsidRPr="000679D0">
        <w:rPr>
          <w:szCs w:val="24"/>
        </w:rPr>
        <w:t xml:space="preserve"> po rozpravě</w:t>
      </w:r>
    </w:p>
    <w:p w14:paraId="76C4D11F" w14:textId="4C8C0A4C" w:rsidR="00A52248" w:rsidRDefault="00A52248" w:rsidP="00FF736B">
      <w:pPr>
        <w:pStyle w:val="Zkladntextodsazen"/>
        <w:tabs>
          <w:tab w:val="left" w:pos="-2268"/>
        </w:tabs>
        <w:ind w:left="1418" w:hanging="1418"/>
        <w:jc w:val="both"/>
        <w:rPr>
          <w:i/>
        </w:rPr>
      </w:pPr>
      <w:r>
        <w:t xml:space="preserve">I. doporučuje Poslanecké sněmovně Parlamentu České republiky vyslovit souhlas s předloženým vládním návrhem zákona o státním rozpočtu na rok 2022, kapitola 321 -  Grantová agentura ČR, ve výši příjmů Kč 0,- a ve výši výdajů Kč 4 669 819 125,-; </w:t>
      </w:r>
    </w:p>
    <w:p w14:paraId="0C4DD765" w14:textId="77777777" w:rsidR="00A52248" w:rsidRDefault="00A52248" w:rsidP="00FF736B">
      <w:pPr>
        <w:tabs>
          <w:tab w:val="left" w:pos="-720"/>
        </w:tabs>
        <w:ind w:left="1418" w:hanging="1418"/>
        <w:jc w:val="both"/>
        <w:rPr>
          <w:spacing w:val="-3"/>
          <w:szCs w:val="24"/>
        </w:rPr>
      </w:pPr>
      <w:r>
        <w:rPr>
          <w:spacing w:val="-3"/>
          <w:szCs w:val="24"/>
        </w:rPr>
        <w:t>II. pověřuje</w:t>
      </w:r>
      <w:r w:rsidRPr="000679D0">
        <w:rPr>
          <w:spacing w:val="-3"/>
          <w:szCs w:val="24"/>
        </w:rPr>
        <w:tab/>
      </w:r>
      <w:r w:rsidRPr="000679D0">
        <w:rPr>
          <w:spacing w:val="-3"/>
          <w:szCs w:val="24"/>
        </w:rPr>
        <w:tab/>
      </w:r>
      <w:r w:rsidRPr="004731D4">
        <w:rPr>
          <w:color w:val="000000" w:themeColor="text1"/>
          <w:spacing w:val="-3"/>
          <w:szCs w:val="24"/>
        </w:rPr>
        <w:t>zpravodaje</w:t>
      </w:r>
      <w:r>
        <w:rPr>
          <w:color w:val="000000" w:themeColor="text1"/>
          <w:spacing w:val="-3"/>
          <w:szCs w:val="24"/>
        </w:rPr>
        <w:t xml:space="preserve"> posl. Julia Špičáka</w:t>
      </w:r>
      <w:r w:rsidRPr="000679D0">
        <w:rPr>
          <w:spacing w:val="-3"/>
          <w:szCs w:val="24"/>
        </w:rPr>
        <w:t>, aby toto usnesení odůvodn</w:t>
      </w:r>
      <w:r w:rsidRPr="004731D4">
        <w:rPr>
          <w:color w:val="000000" w:themeColor="text1"/>
          <w:spacing w:val="-3"/>
          <w:szCs w:val="24"/>
        </w:rPr>
        <w:t xml:space="preserve">il </w:t>
      </w:r>
      <w:r w:rsidRPr="000679D0">
        <w:rPr>
          <w:spacing w:val="-3"/>
          <w:szCs w:val="24"/>
        </w:rPr>
        <w:t>na jednání rozpočtového výboru při projednává</w:t>
      </w:r>
      <w:r>
        <w:rPr>
          <w:spacing w:val="-3"/>
          <w:szCs w:val="24"/>
        </w:rPr>
        <w:t>ní státního rozpočtu na rok 2022</w:t>
      </w:r>
      <w:r w:rsidRPr="000679D0">
        <w:rPr>
          <w:spacing w:val="-3"/>
          <w:szCs w:val="24"/>
        </w:rPr>
        <w:t xml:space="preserve"> za účasti zpravodajů ostatních výborů.</w:t>
      </w:r>
    </w:p>
    <w:p w14:paraId="519C2D69" w14:textId="5AE39F1A" w:rsidR="002C2B70" w:rsidRDefault="002C2B70" w:rsidP="00FF736B">
      <w:pPr>
        <w:jc w:val="both"/>
        <w:rPr>
          <w:spacing w:val="-3"/>
        </w:rPr>
      </w:pPr>
      <w:r>
        <w:rPr>
          <w:spacing w:val="-3"/>
        </w:rPr>
        <w:tab/>
      </w:r>
      <w:r>
        <w:rPr>
          <w:spacing w:val="-3"/>
        </w:rPr>
        <w:tab/>
      </w:r>
      <w:r>
        <w:rPr>
          <w:spacing w:val="-3"/>
        </w:rPr>
        <w:tab/>
      </w:r>
      <w:r>
        <w:rPr>
          <w:spacing w:val="-3"/>
        </w:rPr>
        <w:tab/>
      </w:r>
    </w:p>
    <w:p w14:paraId="3E40E1D2" w14:textId="65E46016" w:rsidR="00F76E1A" w:rsidRDefault="00F76E1A" w:rsidP="00F76E1A">
      <w:pPr>
        <w:tabs>
          <w:tab w:val="left" w:pos="-720"/>
        </w:tabs>
        <w:jc w:val="both"/>
        <w:rPr>
          <w:b/>
          <w:spacing w:val="-3"/>
          <w:szCs w:val="24"/>
        </w:rPr>
      </w:pPr>
      <w:r>
        <w:rPr>
          <w:b/>
          <w:spacing w:val="-3"/>
          <w:szCs w:val="24"/>
        </w:rPr>
        <w:t>6</w:t>
      </w:r>
      <w:r w:rsidRPr="00924010">
        <w:rPr>
          <w:b/>
          <w:spacing w:val="-3"/>
          <w:szCs w:val="24"/>
        </w:rPr>
        <w:t>. hlasování - Pro 2</w:t>
      </w:r>
      <w:r>
        <w:rPr>
          <w:b/>
          <w:spacing w:val="-3"/>
          <w:szCs w:val="24"/>
        </w:rPr>
        <w:t>0</w:t>
      </w:r>
      <w:r w:rsidRPr="00924010">
        <w:rPr>
          <w:b/>
          <w:spacing w:val="-3"/>
          <w:szCs w:val="24"/>
        </w:rPr>
        <w:t xml:space="preserve">, proti 0, zdržel se </w:t>
      </w:r>
      <w:r>
        <w:rPr>
          <w:b/>
          <w:spacing w:val="-3"/>
          <w:szCs w:val="24"/>
        </w:rPr>
        <w:t>1</w:t>
      </w:r>
      <w:r w:rsidRPr="00924010">
        <w:rPr>
          <w:b/>
          <w:spacing w:val="-3"/>
          <w:szCs w:val="24"/>
        </w:rPr>
        <w:t>. - Přijato usnesení č. 2</w:t>
      </w:r>
      <w:r>
        <w:rPr>
          <w:b/>
          <w:spacing w:val="-3"/>
          <w:szCs w:val="24"/>
        </w:rPr>
        <w:t>2</w:t>
      </w:r>
    </w:p>
    <w:p w14:paraId="5A23FC18" w14:textId="40BB154B" w:rsidR="00F76E1A" w:rsidRDefault="00F76E1A" w:rsidP="00F76E1A">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 posl. Jana Berkovcová, </w:t>
      </w:r>
      <w:r>
        <w:rPr>
          <w:spacing w:val="-3"/>
          <w:szCs w:val="24"/>
        </w:rPr>
        <w:t xml:space="preserve">posl. Lubomír Brož, </w:t>
      </w:r>
      <w:r w:rsidRPr="00E31D40">
        <w:rPr>
          <w:spacing w:val="-3"/>
          <w:szCs w:val="24"/>
        </w:rPr>
        <w:t xml:space="preserve">posl. Romana Fischerová, posl. Stanislav Fridrich, posl. Martin Hájek,  </w:t>
      </w:r>
      <w:r>
        <w:rPr>
          <w:spacing w:val="-3"/>
          <w:szCs w:val="24"/>
        </w:rPr>
        <w:t xml:space="preserve">posl. Šimon Heller, </w:t>
      </w:r>
      <w:r w:rsidRPr="00E31D40">
        <w:rPr>
          <w:spacing w:val="-3"/>
          <w:szCs w:val="24"/>
        </w:rPr>
        <w:t xml:space="preserve">posl. Jakub Janda, posl. Zdeněk Kettner, posl. Pavel Klíma, posl. Karel Rais, posl. Karel Sládeček, posl. Bohuslav Svoboda, posl. Pavel Svoboda, posl. Michaela Šebelová, posl. David Šimek, posl. Julius Špičák, posl. Ivo Vondrák, posl. Marek Výborný, posl. Renáta Zajíčková, </w:t>
      </w:r>
      <w:r w:rsidRPr="00E31D40">
        <w:rPr>
          <w:b/>
          <w:spacing w:val="-3"/>
          <w:szCs w:val="24"/>
        </w:rPr>
        <w:t>Proti:</w:t>
      </w:r>
      <w:r w:rsidRPr="00E31D40">
        <w:rPr>
          <w:spacing w:val="-3"/>
          <w:szCs w:val="24"/>
        </w:rPr>
        <w:t xml:space="preserve"> nikdo, </w:t>
      </w:r>
      <w:r w:rsidRPr="00E31D40">
        <w:rPr>
          <w:b/>
          <w:spacing w:val="-3"/>
          <w:szCs w:val="24"/>
        </w:rPr>
        <w:t>Zdržel se:</w:t>
      </w:r>
      <w:r w:rsidRPr="00E31D40">
        <w:rPr>
          <w:spacing w:val="-3"/>
          <w:szCs w:val="24"/>
        </w:rPr>
        <w:t xml:space="preserve"> </w:t>
      </w:r>
      <w:r>
        <w:rPr>
          <w:spacing w:val="-3"/>
          <w:szCs w:val="24"/>
        </w:rPr>
        <w:t xml:space="preserve"> posl. Jan Richter</w:t>
      </w:r>
      <w:r w:rsidRPr="00E31D40">
        <w:rPr>
          <w:spacing w:val="-3"/>
          <w:szCs w:val="24"/>
        </w:rPr>
        <w:t>).</w:t>
      </w:r>
    </w:p>
    <w:p w14:paraId="6F86FA25" w14:textId="66D35495" w:rsidR="002C2B70" w:rsidRDefault="002C2B70" w:rsidP="002C2B70">
      <w:pPr>
        <w:jc w:val="both"/>
        <w:rPr>
          <w:spacing w:val="-3"/>
        </w:rPr>
      </w:pPr>
    </w:p>
    <w:p w14:paraId="5460CC44" w14:textId="77777777" w:rsidR="00906E60" w:rsidRDefault="00906E60" w:rsidP="002C2B70">
      <w:pPr>
        <w:jc w:val="both"/>
        <w:rPr>
          <w:spacing w:val="-3"/>
        </w:rPr>
      </w:pPr>
    </w:p>
    <w:p w14:paraId="6E35DE84" w14:textId="4D2A4B1D" w:rsidR="002C2B70" w:rsidRDefault="00B10DFC" w:rsidP="002C2B70">
      <w:pPr>
        <w:jc w:val="both"/>
        <w:rPr>
          <w:b/>
          <w:spacing w:val="-3"/>
          <w:u w:val="single"/>
        </w:rPr>
      </w:pPr>
      <w:r>
        <w:rPr>
          <w:b/>
          <w:spacing w:val="-3"/>
          <w:u w:val="single"/>
        </w:rPr>
        <w:t xml:space="preserve">k bodu </w:t>
      </w:r>
      <w:r w:rsidR="002C2B70" w:rsidRPr="00D46028">
        <w:rPr>
          <w:b/>
          <w:spacing w:val="-3"/>
          <w:u w:val="single"/>
        </w:rPr>
        <w:t>5</w:t>
      </w:r>
      <w:r>
        <w:rPr>
          <w:b/>
          <w:spacing w:val="-3"/>
          <w:u w:val="single"/>
        </w:rPr>
        <w:t xml:space="preserve"> - </w:t>
      </w:r>
      <w:r w:rsidR="002C2B70" w:rsidRPr="00D46028">
        <w:rPr>
          <w:b/>
          <w:spacing w:val="-3"/>
          <w:u w:val="single"/>
        </w:rPr>
        <w:t>Návrh rozpočtu na rok 2022, kapitola 377 - Technologická agentura ČR</w:t>
      </w:r>
    </w:p>
    <w:p w14:paraId="053D3BBE" w14:textId="5711E398" w:rsidR="00BB1E55" w:rsidRDefault="00BB1E55" w:rsidP="00BB1E55">
      <w:pPr>
        <w:jc w:val="both"/>
        <w:rPr>
          <w:spacing w:val="-3"/>
        </w:rPr>
      </w:pPr>
      <w:r w:rsidRPr="00BC4546">
        <w:rPr>
          <w:spacing w:val="-3"/>
        </w:rPr>
        <w:t>Za předkladatele se jednání účastní</w:t>
      </w:r>
      <w:r>
        <w:rPr>
          <w:spacing w:val="-3"/>
        </w:rPr>
        <w:t xml:space="preserve"> předseda Petr Konvalinka a ředitel kanceláře Martin </w:t>
      </w:r>
      <w:proofErr w:type="spellStart"/>
      <w:r>
        <w:rPr>
          <w:spacing w:val="-3"/>
        </w:rPr>
        <w:t>Bunček</w:t>
      </w:r>
      <w:proofErr w:type="spellEnd"/>
      <w:r>
        <w:rPr>
          <w:spacing w:val="-3"/>
        </w:rPr>
        <w:t xml:space="preserve">. </w:t>
      </w:r>
    </w:p>
    <w:p w14:paraId="6455343B" w14:textId="77777777" w:rsidR="00B10DFC" w:rsidRDefault="00B10DFC" w:rsidP="00BB1E55">
      <w:pPr>
        <w:jc w:val="both"/>
        <w:rPr>
          <w:spacing w:val="-3"/>
        </w:rPr>
      </w:pPr>
    </w:p>
    <w:p w14:paraId="383B79B4" w14:textId="02A14948" w:rsidR="00B10DFC" w:rsidRDefault="00B10DFC" w:rsidP="00B10DFC">
      <w:pPr>
        <w:jc w:val="both"/>
        <w:rPr>
          <w:spacing w:val="-3"/>
        </w:rPr>
      </w:pPr>
      <w:r w:rsidRPr="00490C2C">
        <w:rPr>
          <w:spacing w:val="-3"/>
        </w:rPr>
        <w:t>Za předkladatele</w:t>
      </w:r>
      <w:r>
        <w:rPr>
          <w:spacing w:val="-3"/>
        </w:rPr>
        <w:t xml:space="preserve"> návrh rozpočtové kapitoly odůvodnil předseda Petr Konvalinka.</w:t>
      </w:r>
    </w:p>
    <w:p w14:paraId="5CB8B712" w14:textId="4A8B7924" w:rsidR="00B10DFC" w:rsidRDefault="00B10DFC" w:rsidP="00B10DFC">
      <w:pPr>
        <w:jc w:val="both"/>
        <w:rPr>
          <w:spacing w:val="-3"/>
        </w:rPr>
      </w:pPr>
      <w:r>
        <w:rPr>
          <w:spacing w:val="-3"/>
        </w:rPr>
        <w:t>Zpravodajskou zprávu přenesl posl. Stanislav Fridrich.</w:t>
      </w:r>
    </w:p>
    <w:p w14:paraId="35540EB9" w14:textId="77777777" w:rsidR="00B10DFC" w:rsidRDefault="00B10DFC" w:rsidP="00B10DFC">
      <w:pPr>
        <w:jc w:val="both"/>
        <w:rPr>
          <w:spacing w:val="-3"/>
        </w:rPr>
      </w:pPr>
    </w:p>
    <w:p w14:paraId="74C5993C" w14:textId="77777777" w:rsidR="00B10DFC" w:rsidRDefault="00B10DFC" w:rsidP="00B10DFC">
      <w:pPr>
        <w:jc w:val="both"/>
        <w:rPr>
          <w:spacing w:val="-3"/>
          <w:u w:val="single"/>
        </w:rPr>
      </w:pPr>
      <w:r w:rsidRPr="00AA6574">
        <w:rPr>
          <w:spacing w:val="-3"/>
          <w:u w:val="single"/>
        </w:rPr>
        <w:t xml:space="preserve">Obecná </w:t>
      </w:r>
      <w:r>
        <w:rPr>
          <w:spacing w:val="-3"/>
          <w:u w:val="single"/>
        </w:rPr>
        <w:t xml:space="preserve">rozprava </w:t>
      </w:r>
    </w:p>
    <w:p w14:paraId="5B947E51" w14:textId="33E5328F" w:rsidR="00B10DFC" w:rsidRDefault="00B10DFC" w:rsidP="00B10DFC">
      <w:pPr>
        <w:jc w:val="both"/>
        <w:rPr>
          <w:spacing w:val="-3"/>
        </w:rPr>
      </w:pPr>
      <w:r>
        <w:rPr>
          <w:spacing w:val="-3"/>
        </w:rPr>
        <w:t>Nebyl příspěv</w:t>
      </w:r>
      <w:r w:rsidR="004E57A4">
        <w:rPr>
          <w:spacing w:val="-3"/>
        </w:rPr>
        <w:t>e</w:t>
      </w:r>
      <w:r>
        <w:rPr>
          <w:spacing w:val="-3"/>
        </w:rPr>
        <w:t>k</w:t>
      </w:r>
    </w:p>
    <w:p w14:paraId="6ABEDC70" w14:textId="77777777" w:rsidR="00B10DFC" w:rsidRDefault="00B10DFC" w:rsidP="00B10DFC">
      <w:pPr>
        <w:jc w:val="both"/>
        <w:rPr>
          <w:spacing w:val="-3"/>
        </w:rPr>
      </w:pPr>
    </w:p>
    <w:p w14:paraId="0F76CC0D" w14:textId="77777777" w:rsidR="00A24739" w:rsidRPr="00A24739" w:rsidRDefault="00A24739" w:rsidP="00A24739">
      <w:pPr>
        <w:jc w:val="both"/>
        <w:rPr>
          <w:spacing w:val="-3"/>
          <w:u w:val="single"/>
        </w:rPr>
      </w:pPr>
      <w:r w:rsidRPr="00A24739">
        <w:rPr>
          <w:spacing w:val="-3"/>
          <w:u w:val="single"/>
        </w:rPr>
        <w:t>Podrobná rozprava</w:t>
      </w:r>
    </w:p>
    <w:p w14:paraId="6293A4B1" w14:textId="77777777" w:rsidR="00B10DFC" w:rsidRPr="00B10DFC" w:rsidRDefault="00B10DFC" w:rsidP="00B10DFC">
      <w:pPr>
        <w:jc w:val="both"/>
        <w:rPr>
          <w:spacing w:val="-3"/>
        </w:rPr>
      </w:pPr>
      <w:r w:rsidRPr="00B10DFC">
        <w:rPr>
          <w:spacing w:val="-3"/>
        </w:rPr>
        <w:t>Nebyly podány pozměňovací návrhy</w:t>
      </w:r>
      <w:r>
        <w:rPr>
          <w:spacing w:val="-3"/>
        </w:rPr>
        <w:t>.</w:t>
      </w:r>
    </w:p>
    <w:p w14:paraId="27CA9D43" w14:textId="3857839E" w:rsidR="00A24739" w:rsidRPr="00BC4546" w:rsidRDefault="00A24739" w:rsidP="00A24739">
      <w:pPr>
        <w:jc w:val="both"/>
        <w:rPr>
          <w:spacing w:val="-3"/>
        </w:rPr>
      </w:pPr>
      <w:r>
        <w:rPr>
          <w:spacing w:val="-3"/>
        </w:rPr>
        <w:t>Zpravodaj posl. Stanislav Fridrich navrhl usnesení</w:t>
      </w:r>
      <w:r w:rsidR="00B10DFC">
        <w:rPr>
          <w:spacing w:val="-3"/>
        </w:rPr>
        <w:t>:</w:t>
      </w:r>
    </w:p>
    <w:p w14:paraId="4A0BB57F" w14:textId="77777777" w:rsidR="00300835" w:rsidRPr="000679D0" w:rsidRDefault="00300835" w:rsidP="00300835">
      <w:pPr>
        <w:spacing w:before="120" w:line="256" w:lineRule="auto"/>
        <w:jc w:val="both"/>
        <w:rPr>
          <w:szCs w:val="24"/>
        </w:rPr>
      </w:pPr>
      <w:r w:rsidRPr="000679D0">
        <w:rPr>
          <w:szCs w:val="24"/>
        </w:rPr>
        <w:t>Výbor pro vědu, vzdělání, kulturu, mládež a tělovýchovu po odůvodnění</w:t>
      </w:r>
      <w:r w:rsidRPr="00276CB7">
        <w:rPr>
          <w:szCs w:val="24"/>
        </w:rPr>
        <w:t xml:space="preserve"> </w:t>
      </w:r>
      <w:r w:rsidRPr="00E32B0D">
        <w:rPr>
          <w:szCs w:val="24"/>
        </w:rPr>
        <w:t xml:space="preserve">předsedy </w:t>
      </w:r>
      <w:r w:rsidRPr="00276CB7">
        <w:rPr>
          <w:szCs w:val="24"/>
        </w:rPr>
        <w:t xml:space="preserve">Technologické agentury </w:t>
      </w:r>
      <w:r w:rsidRPr="00E32B0D">
        <w:rPr>
          <w:szCs w:val="24"/>
        </w:rPr>
        <w:t>ČR Petra Konvalinky</w:t>
      </w:r>
      <w:r w:rsidRPr="00276CB7">
        <w:rPr>
          <w:szCs w:val="24"/>
        </w:rPr>
        <w:t xml:space="preserve">, </w:t>
      </w:r>
      <w:r w:rsidRPr="000679D0">
        <w:rPr>
          <w:szCs w:val="24"/>
        </w:rPr>
        <w:t xml:space="preserve">zpravodajské zprávě posl. </w:t>
      </w:r>
      <w:r>
        <w:rPr>
          <w:szCs w:val="24"/>
        </w:rPr>
        <w:t>Stanislava Fridricha</w:t>
      </w:r>
      <w:r w:rsidRPr="000679D0">
        <w:rPr>
          <w:szCs w:val="24"/>
        </w:rPr>
        <w:t xml:space="preserve"> a</w:t>
      </w:r>
      <w:r>
        <w:rPr>
          <w:szCs w:val="24"/>
        </w:rPr>
        <w:t> </w:t>
      </w:r>
      <w:r w:rsidRPr="000679D0">
        <w:rPr>
          <w:szCs w:val="24"/>
        </w:rPr>
        <w:t>po rozpravě</w:t>
      </w:r>
    </w:p>
    <w:p w14:paraId="029D9267" w14:textId="77777777" w:rsidR="00300835" w:rsidRDefault="00300835" w:rsidP="00906E60">
      <w:pPr>
        <w:pStyle w:val="Zkladntextodsazen"/>
        <w:tabs>
          <w:tab w:val="left" w:pos="-2268"/>
        </w:tabs>
        <w:ind w:left="1418" w:hanging="1418"/>
        <w:rPr>
          <w:i/>
          <w:color w:val="FF0000"/>
        </w:rPr>
      </w:pPr>
      <w:r>
        <w:t xml:space="preserve">I. doporučuje  </w:t>
      </w:r>
      <w:r>
        <w:tab/>
        <w:t xml:space="preserve">Poslanecké sněmovně Parlamentu České republiky vyslovit souhlas s předloženým vládním návrhem zákona o státním rozpočtu na rok 2022, kapitola 377 -  Technologická agentura ČR, ve výši příjmů Kč 667 972 614,- a ve výši výdajů Kč 5 664 987 717,-;  </w:t>
      </w:r>
    </w:p>
    <w:p w14:paraId="731D318B" w14:textId="77777777" w:rsidR="00300835" w:rsidRPr="000679D0" w:rsidRDefault="00300835" w:rsidP="00906E60">
      <w:pPr>
        <w:tabs>
          <w:tab w:val="left" w:pos="-720"/>
        </w:tabs>
        <w:ind w:left="1418" w:hanging="1418"/>
        <w:jc w:val="both"/>
        <w:rPr>
          <w:spacing w:val="-3"/>
          <w:szCs w:val="24"/>
        </w:rPr>
      </w:pPr>
      <w:r w:rsidRPr="000679D0">
        <w:rPr>
          <w:spacing w:val="-3"/>
          <w:szCs w:val="24"/>
        </w:rPr>
        <w:t>I</w:t>
      </w:r>
      <w:r>
        <w:rPr>
          <w:spacing w:val="-3"/>
          <w:szCs w:val="24"/>
        </w:rPr>
        <w:t>I</w:t>
      </w:r>
      <w:r w:rsidRPr="000679D0">
        <w:rPr>
          <w:spacing w:val="-3"/>
          <w:szCs w:val="24"/>
        </w:rPr>
        <w:t>.</w:t>
      </w:r>
      <w:r>
        <w:rPr>
          <w:spacing w:val="-3"/>
          <w:szCs w:val="24"/>
        </w:rPr>
        <w:t> pověřuje</w:t>
      </w:r>
      <w:r w:rsidRPr="000679D0">
        <w:rPr>
          <w:spacing w:val="-3"/>
          <w:szCs w:val="24"/>
        </w:rPr>
        <w:tab/>
        <w:t xml:space="preserve">zpravodaje posl. </w:t>
      </w:r>
      <w:r>
        <w:rPr>
          <w:spacing w:val="-3"/>
          <w:szCs w:val="24"/>
        </w:rPr>
        <w:t>Stanislava Fridrich,</w:t>
      </w:r>
      <w:r w:rsidRPr="000679D0">
        <w:rPr>
          <w:spacing w:val="-3"/>
          <w:szCs w:val="24"/>
        </w:rPr>
        <w:t xml:space="preserve"> aby toto usnesení odůvodnil na jednání rozpočtového výboru při projednává</w:t>
      </w:r>
      <w:r>
        <w:rPr>
          <w:spacing w:val="-3"/>
          <w:szCs w:val="24"/>
        </w:rPr>
        <w:t>ní státního rozpočtu na rok 2022</w:t>
      </w:r>
      <w:r w:rsidRPr="000679D0">
        <w:rPr>
          <w:spacing w:val="-3"/>
          <w:szCs w:val="24"/>
        </w:rPr>
        <w:t xml:space="preserve"> za účasti zpravodajů ostatních výborů.</w:t>
      </w:r>
    </w:p>
    <w:p w14:paraId="23E56B98" w14:textId="77777777" w:rsidR="00300835" w:rsidRPr="00BC4546" w:rsidRDefault="00300835" w:rsidP="00BB1E55">
      <w:pPr>
        <w:jc w:val="both"/>
        <w:rPr>
          <w:spacing w:val="-3"/>
        </w:rPr>
      </w:pPr>
    </w:p>
    <w:p w14:paraId="7DB6C75C" w14:textId="4E75445F" w:rsidR="00D812EC" w:rsidRDefault="00D812EC" w:rsidP="00D812EC">
      <w:pPr>
        <w:tabs>
          <w:tab w:val="left" w:pos="-720"/>
        </w:tabs>
        <w:jc w:val="both"/>
        <w:rPr>
          <w:b/>
          <w:spacing w:val="-3"/>
          <w:szCs w:val="24"/>
        </w:rPr>
      </w:pPr>
      <w:r>
        <w:rPr>
          <w:b/>
          <w:spacing w:val="-3"/>
          <w:szCs w:val="24"/>
        </w:rPr>
        <w:t>7</w:t>
      </w:r>
      <w:r w:rsidRPr="00924010">
        <w:rPr>
          <w:b/>
          <w:spacing w:val="-3"/>
          <w:szCs w:val="24"/>
        </w:rPr>
        <w:t>. hlasování - Pro 2</w:t>
      </w:r>
      <w:r>
        <w:rPr>
          <w:b/>
          <w:spacing w:val="-3"/>
          <w:szCs w:val="24"/>
        </w:rPr>
        <w:t>0</w:t>
      </w:r>
      <w:r w:rsidRPr="00924010">
        <w:rPr>
          <w:b/>
          <w:spacing w:val="-3"/>
          <w:szCs w:val="24"/>
        </w:rPr>
        <w:t xml:space="preserve">, proti 0, zdržel se </w:t>
      </w:r>
      <w:r>
        <w:rPr>
          <w:b/>
          <w:spacing w:val="-3"/>
          <w:szCs w:val="24"/>
        </w:rPr>
        <w:t>1</w:t>
      </w:r>
      <w:r w:rsidRPr="00924010">
        <w:rPr>
          <w:b/>
          <w:spacing w:val="-3"/>
          <w:szCs w:val="24"/>
        </w:rPr>
        <w:t>. - Přijato usnesení č. 2</w:t>
      </w:r>
      <w:r>
        <w:rPr>
          <w:b/>
          <w:spacing w:val="-3"/>
          <w:szCs w:val="24"/>
        </w:rPr>
        <w:t>3</w:t>
      </w:r>
    </w:p>
    <w:p w14:paraId="680B0E8E" w14:textId="77777777" w:rsidR="00D812EC" w:rsidRDefault="00D812EC" w:rsidP="00D812EC">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 posl. Jana Berkovcová, </w:t>
      </w:r>
      <w:r>
        <w:rPr>
          <w:spacing w:val="-3"/>
          <w:szCs w:val="24"/>
        </w:rPr>
        <w:t xml:space="preserve">posl. Lubomír Brož, </w:t>
      </w:r>
      <w:r w:rsidRPr="00E31D40">
        <w:rPr>
          <w:spacing w:val="-3"/>
          <w:szCs w:val="24"/>
        </w:rPr>
        <w:t xml:space="preserve">posl. Romana Fischerová, posl. Stanislav Fridrich, posl. Martin Hájek,  posl. Jakub Janda, posl. Zdeněk Kettner, posl. Pavel Klíma, posl. Karel Rais, posl. Jan Richter, posl. Karel Sládeček, posl. Bohuslav Svoboda, posl. Pavel Svoboda, posl. Michaela Šebelová, posl. David Šimek, posl. Julius Špičák, posl. Ivo Vondrák, posl. Marek Výborný, posl. Renáta Zajíčková, </w:t>
      </w:r>
      <w:r w:rsidRPr="00E31D40">
        <w:rPr>
          <w:b/>
          <w:spacing w:val="-3"/>
          <w:szCs w:val="24"/>
        </w:rPr>
        <w:t>Proti:</w:t>
      </w:r>
      <w:r w:rsidRPr="00E31D40">
        <w:rPr>
          <w:spacing w:val="-3"/>
          <w:szCs w:val="24"/>
        </w:rPr>
        <w:t xml:space="preserve"> nikdo, </w:t>
      </w:r>
      <w:r w:rsidRPr="00E31D40">
        <w:rPr>
          <w:b/>
          <w:spacing w:val="-3"/>
          <w:szCs w:val="24"/>
        </w:rPr>
        <w:t>Zdržel se:</w:t>
      </w:r>
      <w:r w:rsidRPr="00E31D40">
        <w:rPr>
          <w:spacing w:val="-3"/>
          <w:szCs w:val="24"/>
        </w:rPr>
        <w:t xml:space="preserve"> </w:t>
      </w:r>
      <w:r>
        <w:rPr>
          <w:spacing w:val="-3"/>
          <w:szCs w:val="24"/>
        </w:rPr>
        <w:t xml:space="preserve"> posl. Šimon Heller</w:t>
      </w:r>
      <w:r w:rsidRPr="00E31D40">
        <w:rPr>
          <w:spacing w:val="-3"/>
          <w:szCs w:val="24"/>
        </w:rPr>
        <w:t>).</w:t>
      </w:r>
    </w:p>
    <w:p w14:paraId="46E7454E" w14:textId="55798A27" w:rsidR="002C2B70" w:rsidRDefault="002C2B70" w:rsidP="002C2B70">
      <w:pPr>
        <w:jc w:val="both"/>
        <w:rPr>
          <w:spacing w:val="-3"/>
        </w:rPr>
      </w:pPr>
    </w:p>
    <w:p w14:paraId="32B5D4E8" w14:textId="77777777" w:rsidR="00906E60" w:rsidRDefault="00906E60" w:rsidP="002C2B70">
      <w:pPr>
        <w:jc w:val="both"/>
        <w:rPr>
          <w:spacing w:val="-3"/>
        </w:rPr>
      </w:pPr>
    </w:p>
    <w:p w14:paraId="7CE014EE" w14:textId="76628939" w:rsidR="002C2B70" w:rsidRPr="00D46028" w:rsidRDefault="00906E60" w:rsidP="002C2B70">
      <w:pPr>
        <w:jc w:val="both"/>
        <w:rPr>
          <w:b/>
          <w:spacing w:val="-3"/>
          <w:u w:val="single"/>
        </w:rPr>
      </w:pPr>
      <w:r>
        <w:rPr>
          <w:b/>
          <w:spacing w:val="-3"/>
          <w:u w:val="single"/>
        </w:rPr>
        <w:t xml:space="preserve">k bodu </w:t>
      </w:r>
      <w:r w:rsidR="002C2B70" w:rsidRPr="00D46028">
        <w:rPr>
          <w:b/>
          <w:spacing w:val="-3"/>
          <w:u w:val="single"/>
        </w:rPr>
        <w:t>6</w:t>
      </w:r>
      <w:r>
        <w:rPr>
          <w:b/>
          <w:spacing w:val="-3"/>
          <w:u w:val="single"/>
        </w:rPr>
        <w:t xml:space="preserve"> - </w:t>
      </w:r>
      <w:r w:rsidR="002C2B70" w:rsidRPr="00D46028">
        <w:rPr>
          <w:b/>
          <w:spacing w:val="-3"/>
          <w:u w:val="single"/>
        </w:rPr>
        <w:t>Návrh rozpočtu na rok 2022, kapitola 362  - Národní sportovní agentura</w:t>
      </w:r>
    </w:p>
    <w:p w14:paraId="07F61AFF" w14:textId="36949880" w:rsidR="004C4DE0" w:rsidRDefault="004C4DE0" w:rsidP="004C4DE0">
      <w:pPr>
        <w:jc w:val="both"/>
        <w:rPr>
          <w:spacing w:val="-3"/>
        </w:rPr>
      </w:pPr>
      <w:r w:rsidRPr="00BC4546">
        <w:rPr>
          <w:spacing w:val="-3"/>
        </w:rPr>
        <w:t>Za předkladatele se jednání účastn</w:t>
      </w:r>
      <w:r w:rsidR="00912008">
        <w:rPr>
          <w:spacing w:val="-3"/>
        </w:rPr>
        <w:t>il</w:t>
      </w:r>
      <w:r>
        <w:rPr>
          <w:spacing w:val="-3"/>
        </w:rPr>
        <w:t xml:space="preserve"> předseda Filip </w:t>
      </w:r>
      <w:proofErr w:type="spellStart"/>
      <w:r>
        <w:rPr>
          <w:spacing w:val="-3"/>
        </w:rPr>
        <w:t>Neus</w:t>
      </w:r>
      <w:r w:rsidR="00906E60">
        <w:rPr>
          <w:spacing w:val="-3"/>
        </w:rPr>
        <w:t>s</w:t>
      </w:r>
      <w:r>
        <w:rPr>
          <w:spacing w:val="-3"/>
        </w:rPr>
        <w:t>er</w:t>
      </w:r>
      <w:proofErr w:type="spellEnd"/>
      <w:r>
        <w:rPr>
          <w:spacing w:val="-3"/>
        </w:rPr>
        <w:t xml:space="preserve"> a místopředsedkyně agentury Markéta Kabourková. </w:t>
      </w:r>
    </w:p>
    <w:p w14:paraId="302377AC" w14:textId="205B3D26" w:rsidR="00906E60" w:rsidRDefault="00906E60" w:rsidP="00906E60">
      <w:pPr>
        <w:jc w:val="both"/>
        <w:rPr>
          <w:spacing w:val="-3"/>
        </w:rPr>
      </w:pPr>
      <w:r w:rsidRPr="00490C2C">
        <w:rPr>
          <w:spacing w:val="-3"/>
        </w:rPr>
        <w:t>Za předkladatele</w:t>
      </w:r>
      <w:r>
        <w:rPr>
          <w:spacing w:val="-3"/>
        </w:rPr>
        <w:t xml:space="preserve"> návrh rozpočtové kapitoly </w:t>
      </w:r>
      <w:proofErr w:type="gramStart"/>
      <w:r>
        <w:rPr>
          <w:spacing w:val="-3"/>
        </w:rPr>
        <w:t>odůvodnil</w:t>
      </w:r>
      <w:proofErr w:type="gramEnd"/>
      <w:r>
        <w:rPr>
          <w:spacing w:val="-3"/>
        </w:rPr>
        <w:t xml:space="preserve"> předseda Filip </w:t>
      </w:r>
      <w:proofErr w:type="gramStart"/>
      <w:r>
        <w:rPr>
          <w:spacing w:val="-3"/>
        </w:rPr>
        <w:t>Neuser</w:t>
      </w:r>
      <w:proofErr w:type="gramEnd"/>
      <w:r>
        <w:rPr>
          <w:spacing w:val="-3"/>
        </w:rPr>
        <w:t>.</w:t>
      </w:r>
    </w:p>
    <w:p w14:paraId="5BB2DADF" w14:textId="2E541D73" w:rsidR="00906E60" w:rsidRDefault="00906E60" w:rsidP="00906E60">
      <w:pPr>
        <w:jc w:val="both"/>
        <w:rPr>
          <w:spacing w:val="-3"/>
        </w:rPr>
      </w:pPr>
      <w:r>
        <w:rPr>
          <w:spacing w:val="-3"/>
        </w:rPr>
        <w:t>Zpravodajskou zprávu přenesl posl. Jakub Janda.</w:t>
      </w:r>
    </w:p>
    <w:p w14:paraId="77839199" w14:textId="77777777" w:rsidR="00906E60" w:rsidRDefault="00906E60" w:rsidP="00906E60">
      <w:pPr>
        <w:jc w:val="both"/>
        <w:rPr>
          <w:spacing w:val="-3"/>
        </w:rPr>
      </w:pPr>
    </w:p>
    <w:p w14:paraId="02301872" w14:textId="4E93E471" w:rsidR="004E57A4" w:rsidRDefault="004E57A4" w:rsidP="004E57A4">
      <w:pPr>
        <w:jc w:val="both"/>
        <w:rPr>
          <w:spacing w:val="-3"/>
          <w:u w:val="single"/>
        </w:rPr>
      </w:pPr>
      <w:r w:rsidRPr="00AA6574">
        <w:rPr>
          <w:spacing w:val="-3"/>
          <w:u w:val="single"/>
        </w:rPr>
        <w:t xml:space="preserve">Obecná </w:t>
      </w:r>
      <w:r>
        <w:rPr>
          <w:spacing w:val="-3"/>
          <w:u w:val="single"/>
        </w:rPr>
        <w:t xml:space="preserve">rozprava - </w:t>
      </w:r>
      <w:r w:rsidR="00C2212E">
        <w:rPr>
          <w:spacing w:val="-3"/>
          <w:u w:val="single"/>
        </w:rPr>
        <w:t>v</w:t>
      </w:r>
      <w:r>
        <w:rPr>
          <w:spacing w:val="-3"/>
          <w:u w:val="single"/>
        </w:rPr>
        <w:t> rozpravě vystoupili:</w:t>
      </w:r>
    </w:p>
    <w:p w14:paraId="0A268A2F" w14:textId="590D05B5" w:rsidR="004E57A4" w:rsidRDefault="004E57A4" w:rsidP="004E57A4">
      <w:pPr>
        <w:jc w:val="both"/>
        <w:rPr>
          <w:spacing w:val="-3"/>
        </w:rPr>
      </w:pPr>
      <w:r>
        <w:rPr>
          <w:spacing w:val="-3"/>
        </w:rPr>
        <w:t>posl. Berki</w:t>
      </w:r>
    </w:p>
    <w:p w14:paraId="038FEC78" w14:textId="1407F09A" w:rsidR="004E57A4" w:rsidRPr="004E57A4" w:rsidRDefault="004E57A4" w:rsidP="004E57A4">
      <w:pPr>
        <w:jc w:val="both"/>
        <w:rPr>
          <w:spacing w:val="-3"/>
        </w:rPr>
      </w:pPr>
      <w:r>
        <w:rPr>
          <w:spacing w:val="-3"/>
        </w:rPr>
        <w:t>posl. Berkovcová</w:t>
      </w:r>
    </w:p>
    <w:p w14:paraId="25F4D583" w14:textId="16F7A430" w:rsidR="004E57A4" w:rsidRDefault="004E57A4" w:rsidP="004E57A4">
      <w:pPr>
        <w:jc w:val="both"/>
        <w:rPr>
          <w:spacing w:val="-3"/>
        </w:rPr>
      </w:pPr>
      <w:r>
        <w:rPr>
          <w:spacing w:val="-3"/>
        </w:rPr>
        <w:t>mpř. Kabourková</w:t>
      </w:r>
    </w:p>
    <w:p w14:paraId="7933E69A" w14:textId="2C5229CF" w:rsidR="002328BB" w:rsidRPr="002328BB" w:rsidRDefault="002328BB" w:rsidP="002328BB">
      <w:pPr>
        <w:jc w:val="both"/>
        <w:rPr>
          <w:spacing w:val="-3"/>
        </w:rPr>
      </w:pPr>
      <w:r w:rsidRPr="002328BB">
        <w:rPr>
          <w:spacing w:val="-3"/>
        </w:rPr>
        <w:t>posl. Klíma</w:t>
      </w:r>
    </w:p>
    <w:p w14:paraId="416C30EA" w14:textId="58BF1260" w:rsidR="002328BB" w:rsidRDefault="00985BF4" w:rsidP="002328BB">
      <w:pPr>
        <w:jc w:val="both"/>
        <w:rPr>
          <w:spacing w:val="-3"/>
        </w:rPr>
      </w:pPr>
      <w:r>
        <w:rPr>
          <w:spacing w:val="-3"/>
        </w:rPr>
        <w:t xml:space="preserve">předs. </w:t>
      </w:r>
      <w:proofErr w:type="spellStart"/>
      <w:r>
        <w:rPr>
          <w:spacing w:val="-3"/>
        </w:rPr>
        <w:t>Neusser</w:t>
      </w:r>
      <w:proofErr w:type="spellEnd"/>
    </w:p>
    <w:p w14:paraId="3CAFC5CD" w14:textId="4732C130" w:rsidR="004E57A4" w:rsidRDefault="004E57A4" w:rsidP="004E57A4">
      <w:pPr>
        <w:jc w:val="both"/>
        <w:rPr>
          <w:spacing w:val="-3"/>
        </w:rPr>
      </w:pPr>
      <w:r>
        <w:rPr>
          <w:spacing w:val="-3"/>
        </w:rPr>
        <w:t>posl. Pavel Svoboda</w:t>
      </w:r>
    </w:p>
    <w:p w14:paraId="5D988143" w14:textId="0F600B0B" w:rsidR="004E57A4" w:rsidRDefault="004E57A4" w:rsidP="00A24739">
      <w:pPr>
        <w:jc w:val="both"/>
        <w:rPr>
          <w:spacing w:val="-3"/>
          <w:u w:val="single"/>
        </w:rPr>
      </w:pPr>
    </w:p>
    <w:p w14:paraId="60B3939C" w14:textId="3A5EB026" w:rsidR="00A24739" w:rsidRPr="00A24739" w:rsidRDefault="00A24739" w:rsidP="00A24739">
      <w:pPr>
        <w:jc w:val="both"/>
        <w:rPr>
          <w:spacing w:val="-3"/>
          <w:u w:val="single"/>
        </w:rPr>
      </w:pPr>
      <w:r w:rsidRPr="00A24739">
        <w:rPr>
          <w:spacing w:val="-3"/>
          <w:u w:val="single"/>
        </w:rPr>
        <w:t>Podrobná rozprava</w:t>
      </w:r>
    </w:p>
    <w:p w14:paraId="486705B6" w14:textId="77777777" w:rsidR="000301FF" w:rsidRPr="00B10DFC" w:rsidRDefault="000301FF" w:rsidP="000301FF">
      <w:pPr>
        <w:jc w:val="both"/>
        <w:rPr>
          <w:spacing w:val="-3"/>
        </w:rPr>
      </w:pPr>
      <w:r w:rsidRPr="00B10DFC">
        <w:rPr>
          <w:spacing w:val="-3"/>
        </w:rPr>
        <w:t>Nebyly podány pozměňovací návrhy</w:t>
      </w:r>
      <w:r>
        <w:rPr>
          <w:spacing w:val="-3"/>
        </w:rPr>
        <w:t>.</w:t>
      </w:r>
    </w:p>
    <w:p w14:paraId="0155C192" w14:textId="7D0B31FE" w:rsidR="00A24739" w:rsidRDefault="00A24739" w:rsidP="002328BB">
      <w:pPr>
        <w:ind w:left="1418" w:hanging="1418"/>
        <w:jc w:val="both"/>
        <w:rPr>
          <w:spacing w:val="-3"/>
        </w:rPr>
      </w:pPr>
      <w:r>
        <w:rPr>
          <w:spacing w:val="-3"/>
        </w:rPr>
        <w:t>Zpravodaj posl. Jakub Janda navrhl usnesení</w:t>
      </w:r>
      <w:r w:rsidR="000301FF">
        <w:rPr>
          <w:spacing w:val="-3"/>
        </w:rPr>
        <w:t>:</w:t>
      </w:r>
    </w:p>
    <w:p w14:paraId="0D0ABDE3" w14:textId="77777777" w:rsidR="00CF2034" w:rsidRPr="000679D0" w:rsidRDefault="00CF2034" w:rsidP="002328BB">
      <w:pPr>
        <w:jc w:val="both"/>
        <w:rPr>
          <w:szCs w:val="24"/>
        </w:rPr>
      </w:pPr>
      <w:r w:rsidRPr="000679D0">
        <w:rPr>
          <w:szCs w:val="24"/>
        </w:rPr>
        <w:t xml:space="preserve">Výbor pro vědu, vzdělání, kulturu, mládež a tělovýchovu po odůvodnění </w:t>
      </w:r>
      <w:r w:rsidRPr="001C2F8B">
        <w:rPr>
          <w:color w:val="000000" w:themeColor="text1"/>
          <w:szCs w:val="24"/>
        </w:rPr>
        <w:t>předsedy Národní sportovní agentury Filipa Neussera</w:t>
      </w:r>
      <w:r w:rsidRPr="001C2F8B">
        <w:rPr>
          <w:szCs w:val="24"/>
        </w:rPr>
        <w:t>, zpravodajské zprávě posl. Jakub</w:t>
      </w:r>
      <w:r>
        <w:rPr>
          <w:szCs w:val="24"/>
        </w:rPr>
        <w:t>a Jandy a </w:t>
      </w:r>
      <w:r w:rsidRPr="000679D0">
        <w:rPr>
          <w:szCs w:val="24"/>
        </w:rPr>
        <w:t>po rozpravě</w:t>
      </w:r>
    </w:p>
    <w:p w14:paraId="1656A5BA" w14:textId="71F42250" w:rsidR="00CF2034" w:rsidRDefault="00CF2034" w:rsidP="002328BB">
      <w:pPr>
        <w:pStyle w:val="Zkladntextodsazen"/>
        <w:tabs>
          <w:tab w:val="left" w:pos="-2268"/>
        </w:tabs>
        <w:spacing w:after="0"/>
        <w:ind w:left="1418" w:hanging="1418"/>
        <w:jc w:val="both"/>
        <w:rPr>
          <w:i/>
        </w:rPr>
      </w:pPr>
      <w:r>
        <w:t>I. doporučuje</w:t>
      </w:r>
      <w:r w:rsidR="002328BB">
        <w:tab/>
      </w:r>
      <w:r>
        <w:t xml:space="preserve">Poslanecké sněmovně Parlamentu České republiky vyslovit souhlas s předloženým vládním návrhem zákona o státním rozpočtu na rok 2022, kapitola 362 - Národní sportovní agentura, ve výši příjmů Kč 0,- a ve výši výdajů Kč 4 604 366 271,-; </w:t>
      </w:r>
    </w:p>
    <w:p w14:paraId="1F5EE507" w14:textId="77777777" w:rsidR="00CF2034" w:rsidRDefault="00CF2034" w:rsidP="002328BB">
      <w:pPr>
        <w:tabs>
          <w:tab w:val="left" w:pos="-720"/>
        </w:tabs>
        <w:ind w:left="1418" w:hanging="1418"/>
        <w:jc w:val="both"/>
        <w:rPr>
          <w:spacing w:val="-3"/>
          <w:szCs w:val="24"/>
        </w:rPr>
      </w:pPr>
      <w:r>
        <w:rPr>
          <w:spacing w:val="-3"/>
          <w:szCs w:val="24"/>
        </w:rPr>
        <w:t>II. pověřuje</w:t>
      </w:r>
      <w:r w:rsidRPr="000679D0">
        <w:rPr>
          <w:spacing w:val="-3"/>
          <w:szCs w:val="24"/>
        </w:rPr>
        <w:tab/>
      </w:r>
      <w:r w:rsidRPr="000679D0">
        <w:rPr>
          <w:spacing w:val="-3"/>
          <w:szCs w:val="24"/>
        </w:rPr>
        <w:tab/>
      </w:r>
      <w:r w:rsidRPr="004731D4">
        <w:rPr>
          <w:color w:val="000000" w:themeColor="text1"/>
          <w:spacing w:val="-3"/>
          <w:szCs w:val="24"/>
        </w:rPr>
        <w:t>zpravodaj</w:t>
      </w:r>
      <w:r>
        <w:rPr>
          <w:color w:val="000000" w:themeColor="text1"/>
          <w:spacing w:val="-3"/>
          <w:szCs w:val="24"/>
        </w:rPr>
        <w:t>e posl. Jakuba Jandu</w:t>
      </w:r>
      <w:r w:rsidRPr="000679D0">
        <w:rPr>
          <w:spacing w:val="-3"/>
          <w:szCs w:val="24"/>
        </w:rPr>
        <w:t>, aby toto usnesení odůvodn</w:t>
      </w:r>
      <w:r w:rsidRPr="004731D4">
        <w:rPr>
          <w:color w:val="000000" w:themeColor="text1"/>
          <w:spacing w:val="-3"/>
          <w:szCs w:val="24"/>
        </w:rPr>
        <w:t xml:space="preserve">il </w:t>
      </w:r>
      <w:r w:rsidRPr="000679D0">
        <w:rPr>
          <w:spacing w:val="-3"/>
          <w:szCs w:val="24"/>
        </w:rPr>
        <w:t>na jednání rozpočtového výboru při projednává</w:t>
      </w:r>
      <w:r>
        <w:rPr>
          <w:spacing w:val="-3"/>
          <w:szCs w:val="24"/>
        </w:rPr>
        <w:t>ní státního rozpočtu na rok 2022</w:t>
      </w:r>
      <w:r w:rsidRPr="000679D0">
        <w:rPr>
          <w:spacing w:val="-3"/>
          <w:szCs w:val="24"/>
        </w:rPr>
        <w:t xml:space="preserve"> za účasti zpravodajů ostatních výborů.</w:t>
      </w:r>
    </w:p>
    <w:p w14:paraId="1984DB5F" w14:textId="6CFF6007" w:rsidR="002C2B70" w:rsidRDefault="002C2B70" w:rsidP="00D46028">
      <w:pPr>
        <w:jc w:val="both"/>
        <w:rPr>
          <w:spacing w:val="-3"/>
        </w:rPr>
      </w:pPr>
      <w:r>
        <w:rPr>
          <w:spacing w:val="-3"/>
        </w:rPr>
        <w:tab/>
      </w:r>
    </w:p>
    <w:p w14:paraId="631DCE13" w14:textId="78321C29" w:rsidR="00D812EC" w:rsidRDefault="00D812EC" w:rsidP="00D812EC">
      <w:pPr>
        <w:tabs>
          <w:tab w:val="left" w:pos="-720"/>
        </w:tabs>
        <w:jc w:val="both"/>
        <w:rPr>
          <w:b/>
          <w:spacing w:val="-3"/>
          <w:szCs w:val="24"/>
        </w:rPr>
      </w:pPr>
      <w:r>
        <w:rPr>
          <w:b/>
          <w:spacing w:val="-3"/>
          <w:szCs w:val="24"/>
        </w:rPr>
        <w:t>8</w:t>
      </w:r>
      <w:r w:rsidRPr="00924010">
        <w:rPr>
          <w:b/>
          <w:spacing w:val="-3"/>
          <w:szCs w:val="24"/>
        </w:rPr>
        <w:t xml:space="preserve">. hlasování - Pro </w:t>
      </w:r>
      <w:r>
        <w:rPr>
          <w:b/>
          <w:spacing w:val="-3"/>
          <w:szCs w:val="24"/>
        </w:rPr>
        <w:t>18</w:t>
      </w:r>
      <w:r w:rsidRPr="00924010">
        <w:rPr>
          <w:b/>
          <w:spacing w:val="-3"/>
          <w:szCs w:val="24"/>
        </w:rPr>
        <w:t xml:space="preserve">, proti 0, zdržel se </w:t>
      </w:r>
      <w:r>
        <w:rPr>
          <w:b/>
          <w:spacing w:val="-3"/>
          <w:szCs w:val="24"/>
        </w:rPr>
        <w:t>4</w:t>
      </w:r>
      <w:r w:rsidRPr="00924010">
        <w:rPr>
          <w:b/>
          <w:spacing w:val="-3"/>
          <w:szCs w:val="24"/>
        </w:rPr>
        <w:t>. - Přijato usnesení č. 2</w:t>
      </w:r>
      <w:r>
        <w:rPr>
          <w:b/>
          <w:spacing w:val="-3"/>
          <w:szCs w:val="24"/>
        </w:rPr>
        <w:t>4</w:t>
      </w:r>
    </w:p>
    <w:p w14:paraId="0977A811" w14:textId="1D8DDDC5" w:rsidR="00D812EC" w:rsidRDefault="00D812EC" w:rsidP="00D812EC">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w:t>
      </w:r>
      <w:r w:rsidR="00C2212E">
        <w:rPr>
          <w:spacing w:val="-3"/>
          <w:szCs w:val="24"/>
        </w:rPr>
        <w:t xml:space="preserve">, </w:t>
      </w:r>
      <w:r w:rsidRPr="00E31D40">
        <w:rPr>
          <w:spacing w:val="-3"/>
          <w:szCs w:val="24"/>
        </w:rPr>
        <w:t xml:space="preserve">posl. Stanislav Fridrich, posl. Martin Hájek, </w:t>
      </w:r>
      <w:r>
        <w:rPr>
          <w:spacing w:val="-3"/>
          <w:szCs w:val="24"/>
        </w:rPr>
        <w:t xml:space="preserve">posl. Šimon Heller, </w:t>
      </w:r>
      <w:r w:rsidRPr="00E31D40">
        <w:rPr>
          <w:spacing w:val="-3"/>
          <w:szCs w:val="24"/>
        </w:rPr>
        <w:t xml:space="preserve"> posl. Jakub Janda, posl. Zdeněk Kettner, posl. Pavel Klíma,</w:t>
      </w:r>
      <w:r>
        <w:rPr>
          <w:spacing w:val="-3"/>
          <w:szCs w:val="24"/>
        </w:rPr>
        <w:t xml:space="preserve"> posl. Jan Lacina, </w:t>
      </w:r>
      <w:r w:rsidRPr="00E31D40">
        <w:rPr>
          <w:spacing w:val="-3"/>
          <w:szCs w:val="24"/>
        </w:rPr>
        <w:t xml:space="preserve"> posl. Karel Rais, posl. Karel Sládeček, posl. Bohuslav Svoboda, posl. Pavel Svoboda, posl. Michaela Šebelová, posl. David Šimek, posl. Julius Špičák, posl. Ivo Vondrák, posl. Marek Výborný, posl. Renáta Zajíčková, </w:t>
      </w:r>
      <w:r w:rsidRPr="00E31D40">
        <w:rPr>
          <w:b/>
          <w:spacing w:val="-3"/>
          <w:szCs w:val="24"/>
        </w:rPr>
        <w:t>Proti:</w:t>
      </w:r>
      <w:r w:rsidRPr="00E31D40">
        <w:rPr>
          <w:spacing w:val="-3"/>
          <w:szCs w:val="24"/>
        </w:rPr>
        <w:t xml:space="preserve"> nikdo, </w:t>
      </w:r>
      <w:r w:rsidRPr="00E31D40">
        <w:rPr>
          <w:b/>
          <w:spacing w:val="-3"/>
          <w:szCs w:val="24"/>
        </w:rPr>
        <w:t>Zdržel se:</w:t>
      </w:r>
      <w:r w:rsidRPr="00E31D40">
        <w:rPr>
          <w:spacing w:val="-3"/>
          <w:szCs w:val="24"/>
        </w:rPr>
        <w:t xml:space="preserve"> </w:t>
      </w:r>
      <w:r>
        <w:rPr>
          <w:spacing w:val="-3"/>
          <w:szCs w:val="24"/>
        </w:rPr>
        <w:t xml:space="preserve"> </w:t>
      </w:r>
      <w:r w:rsidRPr="00E31D40">
        <w:rPr>
          <w:spacing w:val="-3"/>
          <w:szCs w:val="24"/>
        </w:rPr>
        <w:t xml:space="preserve">posl. Jana Berkovcová, </w:t>
      </w:r>
      <w:r>
        <w:rPr>
          <w:spacing w:val="-3"/>
          <w:szCs w:val="24"/>
        </w:rPr>
        <w:t xml:space="preserve">posl. Lubomír Brož, </w:t>
      </w:r>
      <w:r w:rsidRPr="00E31D40">
        <w:rPr>
          <w:spacing w:val="-3"/>
          <w:szCs w:val="24"/>
        </w:rPr>
        <w:t>posl. Romana Fischerová</w:t>
      </w:r>
      <w:r>
        <w:rPr>
          <w:spacing w:val="-3"/>
          <w:szCs w:val="24"/>
        </w:rPr>
        <w:t xml:space="preserve"> posl. Jan Richter</w:t>
      </w:r>
      <w:r w:rsidRPr="00E31D40">
        <w:rPr>
          <w:spacing w:val="-3"/>
          <w:szCs w:val="24"/>
        </w:rPr>
        <w:t>).</w:t>
      </w:r>
    </w:p>
    <w:p w14:paraId="0BDE503B" w14:textId="120A66D4" w:rsidR="00C2212E" w:rsidRDefault="00C2212E">
      <w:pPr>
        <w:suppressAutoHyphens w:val="0"/>
        <w:rPr>
          <w:spacing w:val="-3"/>
        </w:rPr>
      </w:pPr>
      <w:r>
        <w:rPr>
          <w:spacing w:val="-3"/>
        </w:rPr>
        <w:br w:type="page"/>
      </w:r>
    </w:p>
    <w:p w14:paraId="34179554" w14:textId="77777777" w:rsidR="00D46028" w:rsidRDefault="00D46028" w:rsidP="00D46028">
      <w:pPr>
        <w:jc w:val="both"/>
        <w:rPr>
          <w:spacing w:val="-3"/>
        </w:rPr>
      </w:pPr>
    </w:p>
    <w:p w14:paraId="18E09817" w14:textId="77777777" w:rsidR="002C2B70" w:rsidRDefault="002C2B70" w:rsidP="002C2B70">
      <w:pPr>
        <w:jc w:val="both"/>
        <w:rPr>
          <w:b/>
          <w:spacing w:val="-3"/>
        </w:rPr>
      </w:pPr>
    </w:p>
    <w:p w14:paraId="19C09BE5" w14:textId="596F51F3" w:rsidR="002C2B70" w:rsidRDefault="002328BB" w:rsidP="002C2B70">
      <w:pPr>
        <w:jc w:val="both"/>
        <w:rPr>
          <w:b/>
          <w:spacing w:val="-3"/>
          <w:u w:val="single"/>
        </w:rPr>
      </w:pPr>
      <w:r>
        <w:rPr>
          <w:b/>
          <w:spacing w:val="-3"/>
          <w:u w:val="single"/>
        </w:rPr>
        <w:t xml:space="preserve">k bodu 7 - </w:t>
      </w:r>
      <w:r w:rsidR="002C2B70" w:rsidRPr="00D46028">
        <w:rPr>
          <w:b/>
          <w:spacing w:val="-3"/>
          <w:u w:val="single"/>
        </w:rPr>
        <w:t>Návrh rozpočtu na rok 2022, kapitola 333 - Ministerstvo školství, mládeže a tělovýchovy ČR</w:t>
      </w:r>
    </w:p>
    <w:p w14:paraId="6E839A1E" w14:textId="334EB6F9" w:rsidR="002328BB" w:rsidRDefault="00CF2034" w:rsidP="00CF2034">
      <w:pPr>
        <w:jc w:val="both"/>
        <w:rPr>
          <w:spacing w:val="-3"/>
        </w:rPr>
      </w:pPr>
      <w:r w:rsidRPr="00BC4546">
        <w:rPr>
          <w:spacing w:val="-3"/>
        </w:rPr>
        <w:t>Za předkladatele se jednání účastn</w:t>
      </w:r>
      <w:r w:rsidR="00912008">
        <w:rPr>
          <w:spacing w:val="-3"/>
        </w:rPr>
        <w:t>ili</w:t>
      </w:r>
      <w:r>
        <w:rPr>
          <w:spacing w:val="-3"/>
        </w:rPr>
        <w:t xml:space="preserve"> ministr Petr Gazdík a náměstkyně Pavla Katzová. </w:t>
      </w:r>
    </w:p>
    <w:p w14:paraId="0095A30C" w14:textId="77777777" w:rsidR="002328BB" w:rsidRDefault="002328BB" w:rsidP="002328BB">
      <w:pPr>
        <w:jc w:val="both"/>
        <w:rPr>
          <w:spacing w:val="-3"/>
        </w:rPr>
      </w:pPr>
    </w:p>
    <w:p w14:paraId="2D088B08" w14:textId="33E30DF8" w:rsidR="002328BB" w:rsidRDefault="002328BB" w:rsidP="002328BB">
      <w:pPr>
        <w:jc w:val="both"/>
        <w:rPr>
          <w:spacing w:val="-3"/>
        </w:rPr>
      </w:pPr>
      <w:r w:rsidRPr="00490C2C">
        <w:rPr>
          <w:spacing w:val="-3"/>
        </w:rPr>
        <w:t>Za předkladatele</w:t>
      </w:r>
      <w:r>
        <w:rPr>
          <w:spacing w:val="-3"/>
        </w:rPr>
        <w:t xml:space="preserve"> návrh rozpočtové kapitoly odůvodnil ministr Petr Gazdík.</w:t>
      </w:r>
    </w:p>
    <w:p w14:paraId="0C117EE2" w14:textId="48168DB8" w:rsidR="00CF2034" w:rsidRDefault="00CF2034" w:rsidP="00CF2034">
      <w:pPr>
        <w:jc w:val="both"/>
        <w:rPr>
          <w:spacing w:val="-3"/>
        </w:rPr>
      </w:pPr>
      <w:r>
        <w:rPr>
          <w:spacing w:val="-3"/>
        </w:rPr>
        <w:t>Zpravodaj</w:t>
      </w:r>
      <w:r w:rsidR="00C2212E">
        <w:rPr>
          <w:spacing w:val="-3"/>
        </w:rPr>
        <w:t xml:space="preserve">skou zprávu přednesl </w:t>
      </w:r>
      <w:r>
        <w:rPr>
          <w:spacing w:val="-3"/>
        </w:rPr>
        <w:t>posl. Karel Rais.</w:t>
      </w:r>
    </w:p>
    <w:p w14:paraId="7842C078" w14:textId="5B22DFE2" w:rsidR="00CF2034" w:rsidRDefault="00CF2034" w:rsidP="002C2B70">
      <w:pPr>
        <w:jc w:val="both"/>
        <w:rPr>
          <w:b/>
          <w:spacing w:val="-3"/>
          <w:u w:val="single"/>
        </w:rPr>
      </w:pPr>
    </w:p>
    <w:p w14:paraId="63F3B8C4" w14:textId="762B08BB" w:rsidR="002328BB" w:rsidRPr="002328BB" w:rsidRDefault="002328BB" w:rsidP="002C2B70">
      <w:pPr>
        <w:jc w:val="both"/>
        <w:rPr>
          <w:spacing w:val="-3"/>
          <w:u w:val="single"/>
        </w:rPr>
      </w:pPr>
      <w:r w:rsidRPr="002328BB">
        <w:rPr>
          <w:spacing w:val="-3"/>
          <w:u w:val="single"/>
        </w:rPr>
        <w:t>Obecná rozprava</w:t>
      </w:r>
      <w:r w:rsidR="00C2212E">
        <w:rPr>
          <w:spacing w:val="-3"/>
          <w:u w:val="single"/>
        </w:rPr>
        <w:t xml:space="preserve"> - v rozpravě vystoupili</w:t>
      </w:r>
      <w:r w:rsidRPr="002328BB">
        <w:rPr>
          <w:spacing w:val="-3"/>
          <w:u w:val="single"/>
        </w:rPr>
        <w:t>:</w:t>
      </w:r>
    </w:p>
    <w:p w14:paraId="20E4A7F6" w14:textId="17A39124" w:rsidR="00AB171D" w:rsidRDefault="00AB171D" w:rsidP="002C2B70">
      <w:pPr>
        <w:jc w:val="both"/>
        <w:rPr>
          <w:spacing w:val="-3"/>
        </w:rPr>
      </w:pPr>
      <w:r>
        <w:rPr>
          <w:spacing w:val="-3"/>
        </w:rPr>
        <w:t>posl. Berki</w:t>
      </w:r>
    </w:p>
    <w:p w14:paraId="2250C868" w14:textId="51F03C81" w:rsidR="00E57804" w:rsidRDefault="00E57804" w:rsidP="002C2B70">
      <w:pPr>
        <w:jc w:val="both"/>
        <w:rPr>
          <w:spacing w:val="-3"/>
        </w:rPr>
      </w:pPr>
      <w:r>
        <w:rPr>
          <w:spacing w:val="-3"/>
        </w:rPr>
        <w:t>min. Gazdík</w:t>
      </w:r>
    </w:p>
    <w:p w14:paraId="640212CC" w14:textId="0A9EACAC" w:rsidR="00E57804" w:rsidRDefault="00E57804" w:rsidP="002C2B70">
      <w:pPr>
        <w:jc w:val="both"/>
        <w:rPr>
          <w:spacing w:val="-3"/>
        </w:rPr>
      </w:pPr>
      <w:r>
        <w:rPr>
          <w:spacing w:val="-3"/>
        </w:rPr>
        <w:t xml:space="preserve">nám. </w:t>
      </w:r>
      <w:proofErr w:type="spellStart"/>
      <w:r>
        <w:rPr>
          <w:spacing w:val="-3"/>
        </w:rPr>
        <w:t>Katzová</w:t>
      </w:r>
      <w:proofErr w:type="spellEnd"/>
    </w:p>
    <w:p w14:paraId="523FAB77" w14:textId="1240CA56" w:rsidR="00E57804" w:rsidRDefault="00E57804" w:rsidP="002C2B70">
      <w:pPr>
        <w:jc w:val="both"/>
        <w:rPr>
          <w:spacing w:val="-3"/>
        </w:rPr>
      </w:pPr>
      <w:r>
        <w:rPr>
          <w:spacing w:val="-3"/>
        </w:rPr>
        <w:t xml:space="preserve">posl. Kettner </w:t>
      </w:r>
    </w:p>
    <w:p w14:paraId="7ACC6775" w14:textId="2C9A5A4B" w:rsidR="00E57804" w:rsidRDefault="00E57804" w:rsidP="002C2B70">
      <w:pPr>
        <w:jc w:val="both"/>
        <w:rPr>
          <w:spacing w:val="-3"/>
        </w:rPr>
      </w:pPr>
      <w:r>
        <w:rPr>
          <w:spacing w:val="-3"/>
        </w:rPr>
        <w:t>posl. Klíma</w:t>
      </w:r>
    </w:p>
    <w:p w14:paraId="077AECE1" w14:textId="49E276D1" w:rsidR="002328BB" w:rsidRDefault="00E57804" w:rsidP="002C2B70">
      <w:pPr>
        <w:jc w:val="both"/>
        <w:rPr>
          <w:spacing w:val="-3"/>
        </w:rPr>
      </w:pPr>
      <w:r w:rsidRPr="00E57804">
        <w:rPr>
          <w:spacing w:val="-3"/>
        </w:rPr>
        <w:t>posl.</w:t>
      </w:r>
      <w:r>
        <w:rPr>
          <w:spacing w:val="-3"/>
        </w:rPr>
        <w:t xml:space="preserve"> Rais</w:t>
      </w:r>
    </w:p>
    <w:p w14:paraId="1B5883D0" w14:textId="05857C98" w:rsidR="00AB171D" w:rsidRDefault="00AB171D" w:rsidP="002C2B70">
      <w:pPr>
        <w:jc w:val="both"/>
        <w:rPr>
          <w:spacing w:val="-3"/>
        </w:rPr>
      </w:pPr>
      <w:r>
        <w:rPr>
          <w:spacing w:val="-3"/>
        </w:rPr>
        <w:t>posl.</w:t>
      </w:r>
      <w:r w:rsidR="00C2212E">
        <w:rPr>
          <w:spacing w:val="-3"/>
        </w:rPr>
        <w:t xml:space="preserve"> </w:t>
      </w:r>
      <w:r>
        <w:rPr>
          <w:spacing w:val="-3"/>
        </w:rPr>
        <w:t>Vondrák</w:t>
      </w:r>
    </w:p>
    <w:p w14:paraId="5549CCDD" w14:textId="4D01ABEC" w:rsidR="00E57804" w:rsidRDefault="00E57804" w:rsidP="002C2B70">
      <w:pPr>
        <w:jc w:val="both"/>
        <w:rPr>
          <w:spacing w:val="-3"/>
        </w:rPr>
      </w:pPr>
      <w:r>
        <w:rPr>
          <w:spacing w:val="-3"/>
        </w:rPr>
        <w:t>posl.</w:t>
      </w:r>
      <w:r w:rsidR="00C2212E">
        <w:rPr>
          <w:spacing w:val="-3"/>
        </w:rPr>
        <w:t xml:space="preserve"> </w:t>
      </w:r>
      <w:r>
        <w:rPr>
          <w:spacing w:val="-3"/>
        </w:rPr>
        <w:t>Zajíčková</w:t>
      </w:r>
    </w:p>
    <w:p w14:paraId="31EA2E09" w14:textId="02F18FA7" w:rsidR="00E57804" w:rsidRDefault="00E57804" w:rsidP="002C2B70">
      <w:pPr>
        <w:jc w:val="both"/>
        <w:rPr>
          <w:spacing w:val="-3"/>
        </w:rPr>
      </w:pPr>
    </w:p>
    <w:p w14:paraId="64816DE7" w14:textId="77777777" w:rsidR="00885E13" w:rsidRPr="00A24739" w:rsidRDefault="00885E13" w:rsidP="00885E13">
      <w:pPr>
        <w:jc w:val="both"/>
        <w:rPr>
          <w:spacing w:val="-3"/>
          <w:u w:val="single"/>
        </w:rPr>
      </w:pPr>
      <w:r w:rsidRPr="00A24739">
        <w:rPr>
          <w:spacing w:val="-3"/>
          <w:u w:val="single"/>
        </w:rPr>
        <w:t>Podrobná rozprava</w:t>
      </w:r>
    </w:p>
    <w:p w14:paraId="564239AE" w14:textId="6F3B8EFE" w:rsidR="00081299" w:rsidRPr="002328BB" w:rsidRDefault="000B658E" w:rsidP="00D812EC">
      <w:pPr>
        <w:tabs>
          <w:tab w:val="left" w:pos="-720"/>
        </w:tabs>
        <w:jc w:val="both"/>
        <w:rPr>
          <w:b/>
          <w:spacing w:val="-3"/>
          <w:szCs w:val="24"/>
          <w:u w:val="single"/>
        </w:rPr>
      </w:pPr>
      <w:r>
        <w:rPr>
          <w:b/>
          <w:spacing w:val="-3"/>
          <w:szCs w:val="24"/>
          <w:u w:val="single"/>
        </w:rPr>
        <w:t xml:space="preserve">1. </w:t>
      </w:r>
      <w:r w:rsidR="00081299" w:rsidRPr="002328BB">
        <w:rPr>
          <w:b/>
          <w:spacing w:val="-3"/>
          <w:szCs w:val="24"/>
          <w:u w:val="single"/>
        </w:rPr>
        <w:t>PN posl. Klíma č. 1</w:t>
      </w:r>
    </w:p>
    <w:p w14:paraId="2075B9CF" w14:textId="342C2FFD" w:rsidR="009850DF" w:rsidRPr="002328BB" w:rsidRDefault="009850DF" w:rsidP="00D812EC">
      <w:pPr>
        <w:tabs>
          <w:tab w:val="left" w:pos="-720"/>
        </w:tabs>
        <w:jc w:val="both"/>
        <w:rPr>
          <w:spacing w:val="-3"/>
          <w:szCs w:val="24"/>
          <w:u w:val="single"/>
        </w:rPr>
      </w:pPr>
    </w:p>
    <w:p w14:paraId="749891C0" w14:textId="77777777" w:rsidR="001A4544" w:rsidRPr="002328BB" w:rsidRDefault="001A4544" w:rsidP="001A4544">
      <w:pPr>
        <w:jc w:val="center"/>
        <w:rPr>
          <w:b/>
        </w:rPr>
      </w:pPr>
      <w:r w:rsidRPr="002328BB">
        <w:rPr>
          <w:b/>
        </w:rPr>
        <w:t>Pozměňovací návrh</w:t>
      </w:r>
    </w:p>
    <w:p w14:paraId="1C1C68FD" w14:textId="77777777" w:rsidR="001A4544" w:rsidRPr="002328BB" w:rsidRDefault="001A4544" w:rsidP="001A4544">
      <w:pPr>
        <w:pStyle w:val="Paragraf"/>
        <w:keepNext w:val="0"/>
        <w:keepLines w:val="0"/>
        <w:numPr>
          <w:ilvl w:val="0"/>
          <w:numId w:val="28"/>
        </w:numPr>
        <w:spacing w:before="0"/>
        <w:outlineLvl w:val="9"/>
      </w:pPr>
      <w:r w:rsidRPr="002328BB">
        <w:rPr>
          <w:b/>
        </w:rPr>
        <w:t xml:space="preserve"> k vládnímu návrhu zákona</w:t>
      </w:r>
    </w:p>
    <w:p w14:paraId="08F47DAB" w14:textId="77777777" w:rsidR="001A4544" w:rsidRPr="002328BB" w:rsidRDefault="001A4544" w:rsidP="001A4544">
      <w:pPr>
        <w:jc w:val="center"/>
        <w:rPr>
          <w:b/>
        </w:rPr>
      </w:pPr>
      <w:r w:rsidRPr="002328BB">
        <w:rPr>
          <w:b/>
        </w:rPr>
        <w:t>o státním rozpočtu České republiky na rok 2022</w:t>
      </w:r>
    </w:p>
    <w:p w14:paraId="2685AEBD" w14:textId="77777777" w:rsidR="001A4544" w:rsidRPr="002328BB" w:rsidRDefault="001A4544" w:rsidP="001A4544">
      <w:r w:rsidRPr="002328BB">
        <w:t>Předkládá:…………………….</w:t>
      </w:r>
    </w:p>
    <w:tbl>
      <w:tblPr>
        <w:tblW w:w="9340" w:type="dxa"/>
        <w:tblCellMar>
          <w:left w:w="70" w:type="dxa"/>
          <w:right w:w="70" w:type="dxa"/>
        </w:tblCellMar>
        <w:tblLook w:val="04A0" w:firstRow="1" w:lastRow="0" w:firstColumn="1" w:lastColumn="0" w:noHBand="0" w:noVBand="1"/>
      </w:tblPr>
      <w:tblGrid>
        <w:gridCol w:w="7200"/>
        <w:gridCol w:w="2140"/>
      </w:tblGrid>
      <w:tr w:rsidR="002328BB" w:rsidRPr="002328BB" w14:paraId="5357103B" w14:textId="77777777" w:rsidTr="002328BB">
        <w:trPr>
          <w:trHeight w:val="705"/>
        </w:trPr>
        <w:tc>
          <w:tcPr>
            <w:tcW w:w="9340" w:type="dxa"/>
            <w:gridSpan w:val="2"/>
            <w:tcBorders>
              <w:top w:val="nil"/>
              <w:left w:val="nil"/>
              <w:bottom w:val="single" w:sz="4" w:space="0" w:color="auto"/>
              <w:right w:val="nil"/>
            </w:tcBorders>
            <w:shd w:val="clear" w:color="auto" w:fill="FFFFFF" w:themeFill="background1"/>
            <w:vAlign w:val="bottom"/>
            <w:hideMark/>
          </w:tcPr>
          <w:p w14:paraId="718D432D" w14:textId="77777777" w:rsidR="001A4544" w:rsidRPr="002328BB" w:rsidRDefault="001A4544" w:rsidP="00001E45">
            <w:pPr>
              <w:suppressAutoHyphens w:val="0"/>
              <w:rPr>
                <w:b/>
                <w:bCs/>
                <w:sz w:val="20"/>
              </w:rPr>
            </w:pPr>
            <w:r w:rsidRPr="002328BB">
              <w:rPr>
                <w:b/>
                <w:bCs/>
                <w:sz w:val="20"/>
              </w:rPr>
              <w:t xml:space="preserve">Navrhují se přesuny mezi kapitolami a změny v rámci ukazatelů podpory výzkumu, vývoje a inovací kapitol 333 MŠMT a 361 </w:t>
            </w:r>
            <w:proofErr w:type="spellStart"/>
            <w:r w:rsidRPr="002328BB">
              <w:rPr>
                <w:b/>
                <w:bCs/>
                <w:sz w:val="20"/>
              </w:rPr>
              <w:t>AVČR</w:t>
            </w:r>
            <w:proofErr w:type="spellEnd"/>
            <w:r w:rsidRPr="002328BB">
              <w:rPr>
                <w:b/>
                <w:bCs/>
                <w:sz w:val="20"/>
              </w:rPr>
              <w:t xml:space="preserve"> v příloze č. 4 (údaje v Kč):</w:t>
            </w:r>
          </w:p>
        </w:tc>
      </w:tr>
      <w:tr w:rsidR="002328BB" w:rsidRPr="002328BB" w14:paraId="74C390F4" w14:textId="77777777" w:rsidTr="002328BB">
        <w:trPr>
          <w:trHeight w:val="260"/>
        </w:trPr>
        <w:tc>
          <w:tcPr>
            <w:tcW w:w="720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E167D13" w14:textId="77777777" w:rsidR="001A4544" w:rsidRPr="002328BB" w:rsidRDefault="001A4544" w:rsidP="00001E45">
            <w:pPr>
              <w:suppressAutoHyphens w:val="0"/>
              <w:rPr>
                <w:sz w:val="20"/>
              </w:rPr>
            </w:pPr>
            <w:r w:rsidRPr="002328BB">
              <w:rPr>
                <w:sz w:val="20"/>
              </w:rPr>
              <w:t> </w:t>
            </w:r>
          </w:p>
        </w:tc>
        <w:tc>
          <w:tcPr>
            <w:tcW w:w="2140" w:type="dxa"/>
            <w:tcBorders>
              <w:top w:val="nil"/>
              <w:left w:val="nil"/>
              <w:bottom w:val="single" w:sz="4" w:space="0" w:color="auto"/>
              <w:right w:val="single" w:sz="4" w:space="0" w:color="auto"/>
            </w:tcBorders>
            <w:shd w:val="clear" w:color="auto" w:fill="FFFFFF" w:themeFill="background1"/>
            <w:vAlign w:val="center"/>
            <w:hideMark/>
          </w:tcPr>
          <w:p w14:paraId="4FC93358" w14:textId="77777777" w:rsidR="001A4544" w:rsidRPr="002328BB" w:rsidRDefault="001A4544" w:rsidP="00001E45">
            <w:pPr>
              <w:suppressAutoHyphens w:val="0"/>
              <w:jc w:val="center"/>
              <w:rPr>
                <w:b/>
                <w:bCs/>
                <w:sz w:val="20"/>
              </w:rPr>
            </w:pPr>
            <w:proofErr w:type="gramStart"/>
            <w:r w:rsidRPr="002328BB">
              <w:rPr>
                <w:b/>
                <w:bCs/>
                <w:sz w:val="20"/>
              </w:rPr>
              <w:t>změny  + -</w:t>
            </w:r>
            <w:proofErr w:type="gramEnd"/>
          </w:p>
        </w:tc>
      </w:tr>
      <w:tr w:rsidR="002328BB" w:rsidRPr="002328BB" w14:paraId="7C56680C" w14:textId="77777777" w:rsidTr="002328BB">
        <w:trPr>
          <w:trHeight w:val="260"/>
        </w:trPr>
        <w:tc>
          <w:tcPr>
            <w:tcW w:w="7200" w:type="dxa"/>
            <w:tcBorders>
              <w:top w:val="nil"/>
              <w:left w:val="single" w:sz="8" w:space="0" w:color="auto"/>
              <w:bottom w:val="nil"/>
              <w:right w:val="single" w:sz="4" w:space="0" w:color="auto"/>
            </w:tcBorders>
            <w:shd w:val="clear" w:color="auto" w:fill="FFFFFF" w:themeFill="background1"/>
            <w:noWrap/>
            <w:vAlign w:val="bottom"/>
            <w:hideMark/>
          </w:tcPr>
          <w:p w14:paraId="0D9CE69E" w14:textId="77777777" w:rsidR="001A4544" w:rsidRPr="002328BB" w:rsidRDefault="001A4544" w:rsidP="00001E45">
            <w:pPr>
              <w:suppressAutoHyphens w:val="0"/>
              <w:rPr>
                <w:b/>
                <w:bCs/>
                <w:sz w:val="20"/>
              </w:rPr>
            </w:pPr>
            <w:r w:rsidRPr="002328BB">
              <w:rPr>
                <w:b/>
                <w:bCs/>
                <w:sz w:val="20"/>
              </w:rPr>
              <w:t>1. Přerozdělení částky 800 mil. Kč alokované v institucionální podpoře kap. 333 MŠMT</w:t>
            </w:r>
          </w:p>
        </w:tc>
        <w:tc>
          <w:tcPr>
            <w:tcW w:w="2140" w:type="dxa"/>
            <w:tcBorders>
              <w:top w:val="nil"/>
              <w:left w:val="nil"/>
              <w:bottom w:val="nil"/>
              <w:right w:val="single" w:sz="8" w:space="0" w:color="auto"/>
            </w:tcBorders>
            <w:shd w:val="clear" w:color="auto" w:fill="FFFFFF" w:themeFill="background1"/>
            <w:noWrap/>
            <w:vAlign w:val="bottom"/>
            <w:hideMark/>
          </w:tcPr>
          <w:p w14:paraId="5747E62E" w14:textId="77777777" w:rsidR="001A4544" w:rsidRPr="002328BB" w:rsidRDefault="001A4544" w:rsidP="00001E45">
            <w:pPr>
              <w:suppressAutoHyphens w:val="0"/>
              <w:rPr>
                <w:b/>
                <w:bCs/>
                <w:sz w:val="20"/>
              </w:rPr>
            </w:pPr>
            <w:r w:rsidRPr="002328BB">
              <w:rPr>
                <w:b/>
                <w:bCs/>
                <w:sz w:val="20"/>
              </w:rPr>
              <w:t> </w:t>
            </w:r>
          </w:p>
        </w:tc>
      </w:tr>
      <w:tr w:rsidR="002328BB" w:rsidRPr="002328BB" w14:paraId="1E4BBCA4" w14:textId="77777777" w:rsidTr="002328BB">
        <w:trPr>
          <w:trHeight w:val="343"/>
        </w:trPr>
        <w:tc>
          <w:tcPr>
            <w:tcW w:w="7200" w:type="dxa"/>
            <w:tcBorders>
              <w:top w:val="nil"/>
              <w:left w:val="single" w:sz="8" w:space="0" w:color="auto"/>
              <w:bottom w:val="nil"/>
              <w:right w:val="single" w:sz="4" w:space="0" w:color="auto"/>
            </w:tcBorders>
            <w:shd w:val="clear" w:color="auto" w:fill="FFFFFF" w:themeFill="background1"/>
            <w:noWrap/>
            <w:vAlign w:val="bottom"/>
            <w:hideMark/>
          </w:tcPr>
          <w:p w14:paraId="19E27F6F" w14:textId="77777777" w:rsidR="001A4544" w:rsidRPr="002328BB" w:rsidRDefault="001A4544" w:rsidP="00001E45">
            <w:pPr>
              <w:suppressAutoHyphens w:val="0"/>
              <w:rPr>
                <w:b/>
                <w:bCs/>
                <w:sz w:val="20"/>
              </w:rPr>
            </w:pPr>
            <w:r w:rsidRPr="002328BB">
              <w:rPr>
                <w:b/>
                <w:bCs/>
                <w:sz w:val="20"/>
              </w:rPr>
              <w:t xml:space="preserve">333 - Ministerstvo školství, mládeže a tělovýchovy </w:t>
            </w:r>
          </w:p>
        </w:tc>
        <w:tc>
          <w:tcPr>
            <w:tcW w:w="2140" w:type="dxa"/>
            <w:tcBorders>
              <w:top w:val="nil"/>
              <w:left w:val="nil"/>
              <w:bottom w:val="nil"/>
              <w:right w:val="single" w:sz="8" w:space="0" w:color="auto"/>
            </w:tcBorders>
            <w:shd w:val="clear" w:color="auto" w:fill="FFFFFF" w:themeFill="background1"/>
            <w:noWrap/>
            <w:vAlign w:val="bottom"/>
            <w:hideMark/>
          </w:tcPr>
          <w:p w14:paraId="213F8E88" w14:textId="77777777" w:rsidR="001A4544" w:rsidRPr="002328BB" w:rsidRDefault="001A4544" w:rsidP="00001E45">
            <w:pPr>
              <w:suppressAutoHyphens w:val="0"/>
              <w:rPr>
                <w:sz w:val="20"/>
              </w:rPr>
            </w:pPr>
            <w:r w:rsidRPr="002328BB">
              <w:rPr>
                <w:sz w:val="20"/>
              </w:rPr>
              <w:t> </w:t>
            </w:r>
          </w:p>
        </w:tc>
      </w:tr>
      <w:tr w:rsidR="002328BB" w:rsidRPr="002328BB" w14:paraId="09146213" w14:textId="77777777" w:rsidTr="002328BB">
        <w:trPr>
          <w:trHeight w:val="260"/>
        </w:trPr>
        <w:tc>
          <w:tcPr>
            <w:tcW w:w="7200" w:type="dxa"/>
            <w:tcBorders>
              <w:top w:val="nil"/>
              <w:left w:val="single" w:sz="8" w:space="0" w:color="auto"/>
              <w:bottom w:val="nil"/>
              <w:right w:val="single" w:sz="4" w:space="0" w:color="auto"/>
            </w:tcBorders>
            <w:shd w:val="clear" w:color="auto" w:fill="auto"/>
            <w:noWrap/>
            <w:vAlign w:val="center"/>
            <w:hideMark/>
          </w:tcPr>
          <w:p w14:paraId="5A90B31F" w14:textId="77777777" w:rsidR="001A4544" w:rsidRPr="002328BB" w:rsidRDefault="001A4544" w:rsidP="00001E45">
            <w:pPr>
              <w:suppressAutoHyphens w:val="0"/>
              <w:rPr>
                <w:b/>
                <w:bCs/>
                <w:sz w:val="20"/>
              </w:rPr>
            </w:pPr>
            <w:r w:rsidRPr="002328BB">
              <w:rPr>
                <w:b/>
                <w:bCs/>
                <w:sz w:val="20"/>
              </w:rPr>
              <w:t>Výdaje celkem</w:t>
            </w:r>
          </w:p>
        </w:tc>
        <w:tc>
          <w:tcPr>
            <w:tcW w:w="2140" w:type="dxa"/>
            <w:tcBorders>
              <w:top w:val="nil"/>
              <w:left w:val="nil"/>
              <w:bottom w:val="single" w:sz="4" w:space="0" w:color="auto"/>
              <w:right w:val="single" w:sz="8" w:space="0" w:color="auto"/>
            </w:tcBorders>
            <w:shd w:val="clear" w:color="auto" w:fill="FFFFFF" w:themeFill="background1"/>
            <w:noWrap/>
            <w:vAlign w:val="bottom"/>
            <w:hideMark/>
          </w:tcPr>
          <w:p w14:paraId="7C349A67" w14:textId="77777777" w:rsidR="001A4544" w:rsidRPr="002328BB" w:rsidRDefault="001A4544" w:rsidP="00001E45">
            <w:pPr>
              <w:suppressAutoHyphens w:val="0"/>
              <w:jc w:val="right"/>
              <w:rPr>
                <w:b/>
                <w:bCs/>
                <w:sz w:val="20"/>
              </w:rPr>
            </w:pPr>
            <w:r w:rsidRPr="002328BB">
              <w:rPr>
                <w:b/>
                <w:bCs/>
                <w:sz w:val="20"/>
              </w:rPr>
              <w:t xml:space="preserve">-293 500 000 </w:t>
            </w:r>
          </w:p>
        </w:tc>
      </w:tr>
      <w:tr w:rsidR="001A4544" w:rsidRPr="002328BB" w14:paraId="5BF4A6D0" w14:textId="77777777" w:rsidTr="00001E45">
        <w:trPr>
          <w:trHeight w:val="260"/>
        </w:trPr>
        <w:tc>
          <w:tcPr>
            <w:tcW w:w="7200" w:type="dxa"/>
            <w:tcBorders>
              <w:top w:val="single" w:sz="4" w:space="0" w:color="auto"/>
              <w:left w:val="single" w:sz="8" w:space="0" w:color="auto"/>
              <w:bottom w:val="nil"/>
              <w:right w:val="single" w:sz="4" w:space="0" w:color="auto"/>
            </w:tcBorders>
            <w:shd w:val="clear" w:color="auto" w:fill="auto"/>
            <w:noWrap/>
            <w:vAlign w:val="bottom"/>
            <w:hideMark/>
          </w:tcPr>
          <w:p w14:paraId="6E0321BB" w14:textId="77777777" w:rsidR="001A4544" w:rsidRPr="002328BB" w:rsidRDefault="001A4544" w:rsidP="00001E45">
            <w:pPr>
              <w:suppressAutoHyphens w:val="0"/>
              <w:rPr>
                <w:sz w:val="20"/>
              </w:rPr>
            </w:pPr>
            <w:r w:rsidRPr="002328BB">
              <w:rPr>
                <w:sz w:val="20"/>
              </w:rPr>
              <w:t>Specifické ukazatele:</w:t>
            </w:r>
          </w:p>
        </w:tc>
        <w:tc>
          <w:tcPr>
            <w:tcW w:w="2140" w:type="dxa"/>
            <w:tcBorders>
              <w:top w:val="nil"/>
              <w:left w:val="nil"/>
              <w:bottom w:val="nil"/>
              <w:right w:val="single" w:sz="8" w:space="0" w:color="auto"/>
            </w:tcBorders>
            <w:shd w:val="clear" w:color="auto" w:fill="auto"/>
            <w:noWrap/>
            <w:vAlign w:val="bottom"/>
            <w:hideMark/>
          </w:tcPr>
          <w:p w14:paraId="0931F0EF" w14:textId="77777777" w:rsidR="001A4544" w:rsidRPr="002328BB" w:rsidRDefault="001A4544" w:rsidP="00001E45">
            <w:pPr>
              <w:suppressAutoHyphens w:val="0"/>
              <w:rPr>
                <w:sz w:val="20"/>
              </w:rPr>
            </w:pPr>
            <w:r w:rsidRPr="002328BB">
              <w:rPr>
                <w:sz w:val="20"/>
              </w:rPr>
              <w:t> </w:t>
            </w:r>
          </w:p>
        </w:tc>
      </w:tr>
      <w:tr w:rsidR="001A4544" w:rsidRPr="002328BB" w14:paraId="349F849B" w14:textId="77777777" w:rsidTr="00001E45">
        <w:trPr>
          <w:trHeight w:val="260"/>
        </w:trPr>
        <w:tc>
          <w:tcPr>
            <w:tcW w:w="7200" w:type="dxa"/>
            <w:tcBorders>
              <w:top w:val="nil"/>
              <w:left w:val="single" w:sz="8" w:space="0" w:color="auto"/>
              <w:bottom w:val="nil"/>
              <w:right w:val="nil"/>
            </w:tcBorders>
            <w:shd w:val="clear" w:color="auto" w:fill="auto"/>
            <w:noWrap/>
            <w:vAlign w:val="center"/>
            <w:hideMark/>
          </w:tcPr>
          <w:p w14:paraId="53B056EC" w14:textId="77777777" w:rsidR="001A4544" w:rsidRPr="002328BB" w:rsidRDefault="001A4544" w:rsidP="00001E45">
            <w:pPr>
              <w:suppressAutoHyphens w:val="0"/>
              <w:rPr>
                <w:sz w:val="20"/>
              </w:rPr>
            </w:pPr>
            <w:r w:rsidRPr="002328BB">
              <w:rPr>
                <w:sz w:val="20"/>
              </w:rPr>
              <w:t>Věda a vysoké školy</w:t>
            </w:r>
          </w:p>
        </w:tc>
        <w:tc>
          <w:tcPr>
            <w:tcW w:w="2140" w:type="dxa"/>
            <w:tcBorders>
              <w:top w:val="nil"/>
              <w:left w:val="single" w:sz="4" w:space="0" w:color="auto"/>
              <w:bottom w:val="nil"/>
              <w:right w:val="single" w:sz="8" w:space="0" w:color="auto"/>
            </w:tcBorders>
            <w:shd w:val="clear" w:color="auto" w:fill="auto"/>
            <w:noWrap/>
            <w:vAlign w:val="bottom"/>
            <w:hideMark/>
          </w:tcPr>
          <w:p w14:paraId="2F038203" w14:textId="77777777" w:rsidR="001A4544" w:rsidRPr="002328BB" w:rsidRDefault="001A4544" w:rsidP="00001E45">
            <w:pPr>
              <w:suppressAutoHyphens w:val="0"/>
              <w:jc w:val="right"/>
              <w:rPr>
                <w:sz w:val="20"/>
              </w:rPr>
            </w:pPr>
            <w:r w:rsidRPr="002328BB">
              <w:rPr>
                <w:sz w:val="20"/>
              </w:rPr>
              <w:t xml:space="preserve">-293 500 000 </w:t>
            </w:r>
          </w:p>
        </w:tc>
      </w:tr>
      <w:tr w:rsidR="001A4544" w:rsidRPr="002328BB" w14:paraId="76A117F6"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66AF0E24" w14:textId="77777777" w:rsidR="001A4544" w:rsidRPr="002328BB" w:rsidRDefault="001A4544" w:rsidP="00001E45">
            <w:pPr>
              <w:suppressAutoHyphens w:val="0"/>
              <w:rPr>
                <w:sz w:val="20"/>
              </w:rPr>
            </w:pPr>
            <w:r w:rsidRPr="002328BB">
              <w:rPr>
                <w:sz w:val="20"/>
              </w:rPr>
              <w:t>v tom: výzkum, experimentální vývoj a inovace</w:t>
            </w:r>
          </w:p>
        </w:tc>
        <w:tc>
          <w:tcPr>
            <w:tcW w:w="2140" w:type="dxa"/>
            <w:tcBorders>
              <w:top w:val="nil"/>
              <w:left w:val="nil"/>
              <w:bottom w:val="nil"/>
              <w:right w:val="single" w:sz="8" w:space="0" w:color="auto"/>
            </w:tcBorders>
            <w:shd w:val="clear" w:color="auto" w:fill="auto"/>
            <w:noWrap/>
            <w:vAlign w:val="bottom"/>
            <w:hideMark/>
          </w:tcPr>
          <w:p w14:paraId="64BE6121" w14:textId="77777777" w:rsidR="001A4544" w:rsidRPr="002328BB" w:rsidRDefault="001A4544" w:rsidP="00001E45">
            <w:pPr>
              <w:suppressAutoHyphens w:val="0"/>
              <w:jc w:val="right"/>
              <w:rPr>
                <w:sz w:val="20"/>
              </w:rPr>
            </w:pPr>
            <w:r w:rsidRPr="002328BB">
              <w:rPr>
                <w:sz w:val="20"/>
              </w:rPr>
              <w:t xml:space="preserve">-293 500 000 </w:t>
            </w:r>
          </w:p>
        </w:tc>
      </w:tr>
      <w:tr w:rsidR="001A4544" w:rsidRPr="002328BB" w14:paraId="472B50B3" w14:textId="77777777" w:rsidTr="00001E45">
        <w:trPr>
          <w:trHeight w:val="150"/>
        </w:trPr>
        <w:tc>
          <w:tcPr>
            <w:tcW w:w="7200" w:type="dxa"/>
            <w:tcBorders>
              <w:top w:val="nil"/>
              <w:left w:val="single" w:sz="8" w:space="0" w:color="auto"/>
              <w:bottom w:val="nil"/>
              <w:right w:val="single" w:sz="4" w:space="0" w:color="auto"/>
            </w:tcBorders>
            <w:shd w:val="clear" w:color="auto" w:fill="auto"/>
            <w:noWrap/>
            <w:vAlign w:val="bottom"/>
            <w:hideMark/>
          </w:tcPr>
          <w:p w14:paraId="1D212491" w14:textId="77777777" w:rsidR="001A4544" w:rsidRPr="002328BB" w:rsidRDefault="001A4544" w:rsidP="00001E45">
            <w:pPr>
              <w:suppressAutoHyphens w:val="0"/>
              <w:rPr>
                <w:sz w:val="20"/>
              </w:rPr>
            </w:pPr>
            <w:r w:rsidRPr="002328BB">
              <w:rPr>
                <w:sz w:val="20"/>
              </w:rPr>
              <w:t> </w:t>
            </w:r>
          </w:p>
        </w:tc>
        <w:tc>
          <w:tcPr>
            <w:tcW w:w="2140" w:type="dxa"/>
            <w:tcBorders>
              <w:top w:val="nil"/>
              <w:left w:val="nil"/>
              <w:bottom w:val="nil"/>
              <w:right w:val="single" w:sz="8" w:space="0" w:color="auto"/>
            </w:tcBorders>
            <w:shd w:val="clear" w:color="auto" w:fill="auto"/>
            <w:noWrap/>
            <w:vAlign w:val="bottom"/>
            <w:hideMark/>
          </w:tcPr>
          <w:p w14:paraId="1B848D3E" w14:textId="77777777" w:rsidR="001A4544" w:rsidRPr="002328BB" w:rsidRDefault="001A4544" w:rsidP="00001E45">
            <w:pPr>
              <w:suppressAutoHyphens w:val="0"/>
              <w:rPr>
                <w:sz w:val="20"/>
              </w:rPr>
            </w:pPr>
            <w:r w:rsidRPr="002328BB">
              <w:rPr>
                <w:sz w:val="20"/>
              </w:rPr>
              <w:t> </w:t>
            </w:r>
          </w:p>
        </w:tc>
      </w:tr>
      <w:tr w:rsidR="001A4544" w:rsidRPr="002328BB" w14:paraId="3D3CC426"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63C3C050" w14:textId="77777777" w:rsidR="001A4544" w:rsidRPr="002328BB" w:rsidRDefault="001A4544" w:rsidP="00001E45">
            <w:pPr>
              <w:suppressAutoHyphens w:val="0"/>
              <w:rPr>
                <w:sz w:val="20"/>
              </w:rPr>
            </w:pPr>
            <w:r w:rsidRPr="002328BB">
              <w:rPr>
                <w:sz w:val="20"/>
              </w:rPr>
              <w:t>Průřezové ukazatele:</w:t>
            </w:r>
          </w:p>
        </w:tc>
        <w:tc>
          <w:tcPr>
            <w:tcW w:w="2140" w:type="dxa"/>
            <w:tcBorders>
              <w:top w:val="nil"/>
              <w:left w:val="nil"/>
              <w:bottom w:val="nil"/>
              <w:right w:val="single" w:sz="8" w:space="0" w:color="auto"/>
            </w:tcBorders>
            <w:shd w:val="clear" w:color="auto" w:fill="auto"/>
            <w:noWrap/>
            <w:vAlign w:val="bottom"/>
            <w:hideMark/>
          </w:tcPr>
          <w:p w14:paraId="67B59C5F" w14:textId="77777777" w:rsidR="001A4544" w:rsidRPr="002328BB" w:rsidRDefault="001A4544" w:rsidP="00001E45">
            <w:pPr>
              <w:suppressAutoHyphens w:val="0"/>
              <w:rPr>
                <w:sz w:val="20"/>
              </w:rPr>
            </w:pPr>
            <w:r w:rsidRPr="002328BB">
              <w:rPr>
                <w:sz w:val="20"/>
              </w:rPr>
              <w:t> </w:t>
            </w:r>
          </w:p>
        </w:tc>
      </w:tr>
      <w:tr w:rsidR="001A4544" w:rsidRPr="002328BB" w14:paraId="3788DC3A" w14:textId="77777777" w:rsidTr="00001E45">
        <w:trPr>
          <w:trHeight w:val="560"/>
        </w:trPr>
        <w:tc>
          <w:tcPr>
            <w:tcW w:w="7200" w:type="dxa"/>
            <w:tcBorders>
              <w:top w:val="nil"/>
              <w:left w:val="single" w:sz="8" w:space="0" w:color="auto"/>
              <w:bottom w:val="nil"/>
              <w:right w:val="nil"/>
            </w:tcBorders>
            <w:shd w:val="clear" w:color="auto" w:fill="auto"/>
            <w:vAlign w:val="center"/>
            <w:hideMark/>
          </w:tcPr>
          <w:p w14:paraId="5F3DC543" w14:textId="77777777" w:rsidR="001A4544" w:rsidRPr="002328BB" w:rsidRDefault="001A4544" w:rsidP="00001E45">
            <w:pPr>
              <w:suppressAutoHyphens w:val="0"/>
              <w:rPr>
                <w:sz w:val="20"/>
              </w:rPr>
            </w:pPr>
            <w:r w:rsidRPr="002328BB">
              <w:rPr>
                <w:sz w:val="20"/>
              </w:rPr>
              <w:t xml:space="preserve">Výdaje na výzkum, vývoj a inovace celkem včetně programů spolufinancovaných </w:t>
            </w:r>
            <w:r w:rsidRPr="002328BB">
              <w:rPr>
                <w:sz w:val="20"/>
              </w:rPr>
              <w:br/>
              <w:t xml:space="preserve">z prostředků zahraničních programů </w:t>
            </w:r>
            <w:r w:rsidRPr="002328BB">
              <w:rPr>
                <w:sz w:val="20"/>
                <w:vertAlign w:val="superscript"/>
              </w:rPr>
              <w:t>3)</w:t>
            </w:r>
          </w:p>
        </w:tc>
        <w:tc>
          <w:tcPr>
            <w:tcW w:w="2140" w:type="dxa"/>
            <w:tcBorders>
              <w:top w:val="nil"/>
              <w:left w:val="single" w:sz="4" w:space="0" w:color="auto"/>
              <w:bottom w:val="nil"/>
              <w:right w:val="single" w:sz="8" w:space="0" w:color="auto"/>
            </w:tcBorders>
            <w:shd w:val="clear" w:color="auto" w:fill="auto"/>
            <w:noWrap/>
            <w:vAlign w:val="bottom"/>
            <w:hideMark/>
          </w:tcPr>
          <w:p w14:paraId="5FC584EA" w14:textId="77777777" w:rsidR="001A4544" w:rsidRPr="002328BB" w:rsidRDefault="001A4544" w:rsidP="00001E45">
            <w:pPr>
              <w:suppressAutoHyphens w:val="0"/>
              <w:jc w:val="right"/>
              <w:rPr>
                <w:sz w:val="20"/>
              </w:rPr>
            </w:pPr>
            <w:r w:rsidRPr="002328BB">
              <w:rPr>
                <w:sz w:val="20"/>
              </w:rPr>
              <w:t xml:space="preserve">-293 500 000 </w:t>
            </w:r>
          </w:p>
        </w:tc>
      </w:tr>
      <w:tr w:rsidR="001A4544" w:rsidRPr="002328BB" w14:paraId="3F5F26BE" w14:textId="77777777" w:rsidTr="00001E45">
        <w:trPr>
          <w:trHeight w:val="290"/>
        </w:trPr>
        <w:tc>
          <w:tcPr>
            <w:tcW w:w="7200" w:type="dxa"/>
            <w:tcBorders>
              <w:top w:val="nil"/>
              <w:left w:val="single" w:sz="8" w:space="0" w:color="auto"/>
              <w:bottom w:val="nil"/>
              <w:right w:val="single" w:sz="4" w:space="0" w:color="auto"/>
            </w:tcBorders>
            <w:shd w:val="clear" w:color="auto" w:fill="auto"/>
            <w:noWrap/>
            <w:vAlign w:val="bottom"/>
            <w:hideMark/>
          </w:tcPr>
          <w:p w14:paraId="18756108" w14:textId="77777777" w:rsidR="001A4544" w:rsidRPr="002328BB" w:rsidRDefault="001A4544" w:rsidP="00001E45">
            <w:pPr>
              <w:suppressAutoHyphens w:val="0"/>
              <w:rPr>
                <w:sz w:val="20"/>
              </w:rPr>
            </w:pPr>
            <w:r w:rsidRPr="002328BB">
              <w:rPr>
                <w:sz w:val="20"/>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6A184014" w14:textId="77777777" w:rsidR="001A4544" w:rsidRPr="002328BB" w:rsidRDefault="001A4544" w:rsidP="00001E45">
            <w:pPr>
              <w:suppressAutoHyphens w:val="0"/>
              <w:jc w:val="right"/>
              <w:rPr>
                <w:sz w:val="20"/>
              </w:rPr>
            </w:pPr>
            <w:r w:rsidRPr="002328BB">
              <w:rPr>
                <w:sz w:val="20"/>
              </w:rPr>
              <w:t xml:space="preserve">-293 500 000 </w:t>
            </w:r>
          </w:p>
        </w:tc>
      </w:tr>
      <w:tr w:rsidR="001A4544" w:rsidRPr="002328BB" w14:paraId="2C27D608"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405E1AF2" w14:textId="77777777" w:rsidR="001A4544" w:rsidRPr="002328BB" w:rsidRDefault="001A4544" w:rsidP="00001E45">
            <w:pPr>
              <w:suppressAutoHyphens w:val="0"/>
              <w:rPr>
                <w:sz w:val="20"/>
              </w:rPr>
            </w:pPr>
            <w:r w:rsidRPr="002328BB">
              <w:rPr>
                <w:sz w:val="20"/>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753C7A2C" w14:textId="77777777" w:rsidR="001A4544" w:rsidRPr="002328BB" w:rsidRDefault="001A4544" w:rsidP="00001E45">
            <w:pPr>
              <w:suppressAutoHyphens w:val="0"/>
              <w:jc w:val="right"/>
              <w:rPr>
                <w:sz w:val="20"/>
              </w:rPr>
            </w:pPr>
            <w:r w:rsidRPr="002328BB">
              <w:rPr>
                <w:sz w:val="20"/>
              </w:rPr>
              <w:t xml:space="preserve">-333 500 000 </w:t>
            </w:r>
          </w:p>
        </w:tc>
      </w:tr>
      <w:tr w:rsidR="001A4544" w:rsidRPr="002328BB" w14:paraId="0CD6DBC7"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0F4AC80D" w14:textId="77777777" w:rsidR="001A4544" w:rsidRPr="002328BB" w:rsidRDefault="001A4544" w:rsidP="00001E45">
            <w:pPr>
              <w:suppressAutoHyphens w:val="0"/>
              <w:rPr>
                <w:b/>
                <w:bCs/>
                <w:sz w:val="20"/>
              </w:rPr>
            </w:pPr>
            <w:r w:rsidRPr="002328BB">
              <w:rPr>
                <w:b/>
                <w:bCs/>
                <w:sz w:val="20"/>
              </w:rPr>
              <w:t xml:space="preserve">          účelová podpora celkem </w:t>
            </w:r>
          </w:p>
        </w:tc>
        <w:tc>
          <w:tcPr>
            <w:tcW w:w="2140" w:type="dxa"/>
            <w:tcBorders>
              <w:top w:val="nil"/>
              <w:left w:val="nil"/>
              <w:bottom w:val="nil"/>
              <w:right w:val="single" w:sz="8" w:space="0" w:color="auto"/>
            </w:tcBorders>
            <w:shd w:val="clear" w:color="auto" w:fill="auto"/>
            <w:noWrap/>
            <w:vAlign w:val="bottom"/>
            <w:hideMark/>
          </w:tcPr>
          <w:p w14:paraId="42E957B7" w14:textId="77777777" w:rsidR="001A4544" w:rsidRPr="002328BB" w:rsidRDefault="001A4544" w:rsidP="00001E45">
            <w:pPr>
              <w:suppressAutoHyphens w:val="0"/>
              <w:jc w:val="right"/>
              <w:rPr>
                <w:b/>
                <w:bCs/>
                <w:sz w:val="20"/>
              </w:rPr>
            </w:pPr>
            <w:r w:rsidRPr="002328BB">
              <w:rPr>
                <w:b/>
                <w:bCs/>
                <w:sz w:val="20"/>
              </w:rPr>
              <w:t xml:space="preserve">40 000 000 </w:t>
            </w:r>
          </w:p>
        </w:tc>
      </w:tr>
      <w:tr w:rsidR="001A4544" w:rsidRPr="002328BB" w14:paraId="10EE8333"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29BA2208" w14:textId="77777777" w:rsidR="001A4544" w:rsidRPr="002328BB" w:rsidRDefault="001A4544" w:rsidP="00001E45">
            <w:pPr>
              <w:suppressAutoHyphens w:val="0"/>
              <w:rPr>
                <w:b/>
                <w:bCs/>
                <w:sz w:val="20"/>
              </w:rPr>
            </w:pPr>
            <w:r w:rsidRPr="002328BB">
              <w:rPr>
                <w:b/>
                <w:bCs/>
                <w:sz w:val="20"/>
              </w:rPr>
              <w:t>Institucionální podpora výzkumných organizací</w:t>
            </w:r>
          </w:p>
        </w:tc>
        <w:tc>
          <w:tcPr>
            <w:tcW w:w="2140" w:type="dxa"/>
            <w:tcBorders>
              <w:top w:val="nil"/>
              <w:left w:val="nil"/>
              <w:bottom w:val="nil"/>
              <w:right w:val="single" w:sz="8" w:space="0" w:color="auto"/>
            </w:tcBorders>
            <w:shd w:val="clear" w:color="auto" w:fill="auto"/>
            <w:noWrap/>
            <w:vAlign w:val="bottom"/>
            <w:hideMark/>
          </w:tcPr>
          <w:p w14:paraId="64B86458" w14:textId="77777777" w:rsidR="001A4544" w:rsidRPr="002328BB" w:rsidRDefault="001A4544" w:rsidP="00001E45">
            <w:pPr>
              <w:suppressAutoHyphens w:val="0"/>
              <w:jc w:val="right"/>
              <w:rPr>
                <w:b/>
                <w:bCs/>
                <w:sz w:val="20"/>
              </w:rPr>
            </w:pPr>
            <w:r w:rsidRPr="002328BB">
              <w:rPr>
                <w:b/>
                <w:bCs/>
                <w:sz w:val="20"/>
              </w:rPr>
              <w:t xml:space="preserve">466 500 000 </w:t>
            </w:r>
          </w:p>
        </w:tc>
      </w:tr>
      <w:tr w:rsidR="001A4544" w:rsidRPr="002328BB" w14:paraId="577C1DD3" w14:textId="77777777" w:rsidTr="00001E45">
        <w:trPr>
          <w:trHeight w:val="180"/>
        </w:trPr>
        <w:tc>
          <w:tcPr>
            <w:tcW w:w="7200" w:type="dxa"/>
            <w:tcBorders>
              <w:top w:val="nil"/>
              <w:left w:val="single" w:sz="8" w:space="0" w:color="auto"/>
              <w:bottom w:val="nil"/>
              <w:right w:val="single" w:sz="4" w:space="0" w:color="auto"/>
            </w:tcBorders>
            <w:shd w:val="clear" w:color="auto" w:fill="auto"/>
            <w:noWrap/>
            <w:vAlign w:val="bottom"/>
            <w:hideMark/>
          </w:tcPr>
          <w:p w14:paraId="292BFF57" w14:textId="77777777" w:rsidR="001A4544" w:rsidRPr="002328BB" w:rsidRDefault="001A4544" w:rsidP="00001E45">
            <w:pPr>
              <w:suppressAutoHyphens w:val="0"/>
              <w:rPr>
                <w:sz w:val="20"/>
              </w:rPr>
            </w:pPr>
            <w:r w:rsidRPr="002328BB">
              <w:rPr>
                <w:sz w:val="20"/>
              </w:rPr>
              <w:t> </w:t>
            </w:r>
          </w:p>
        </w:tc>
        <w:tc>
          <w:tcPr>
            <w:tcW w:w="2140" w:type="dxa"/>
            <w:tcBorders>
              <w:top w:val="nil"/>
              <w:left w:val="nil"/>
              <w:bottom w:val="nil"/>
              <w:right w:val="single" w:sz="8" w:space="0" w:color="auto"/>
            </w:tcBorders>
            <w:shd w:val="clear" w:color="auto" w:fill="auto"/>
            <w:noWrap/>
            <w:vAlign w:val="bottom"/>
            <w:hideMark/>
          </w:tcPr>
          <w:p w14:paraId="17EF6ED8" w14:textId="77777777" w:rsidR="001A4544" w:rsidRPr="002328BB" w:rsidRDefault="001A4544" w:rsidP="00001E45">
            <w:pPr>
              <w:suppressAutoHyphens w:val="0"/>
              <w:rPr>
                <w:sz w:val="20"/>
              </w:rPr>
            </w:pPr>
            <w:r w:rsidRPr="002328BB">
              <w:rPr>
                <w:sz w:val="20"/>
              </w:rPr>
              <w:t> </w:t>
            </w:r>
          </w:p>
        </w:tc>
      </w:tr>
      <w:tr w:rsidR="001A4544" w:rsidRPr="002328BB" w14:paraId="194FEE8A" w14:textId="77777777" w:rsidTr="00001E45">
        <w:trPr>
          <w:trHeight w:val="403"/>
        </w:trPr>
        <w:tc>
          <w:tcPr>
            <w:tcW w:w="7200" w:type="dxa"/>
            <w:tcBorders>
              <w:top w:val="single" w:sz="8" w:space="0" w:color="auto"/>
              <w:left w:val="single" w:sz="8" w:space="0" w:color="auto"/>
              <w:bottom w:val="nil"/>
              <w:right w:val="single" w:sz="4" w:space="0" w:color="auto"/>
            </w:tcBorders>
            <w:shd w:val="clear" w:color="auto" w:fill="auto"/>
            <w:noWrap/>
            <w:vAlign w:val="bottom"/>
            <w:hideMark/>
          </w:tcPr>
          <w:p w14:paraId="4F90FAD2" w14:textId="77777777" w:rsidR="001A4544" w:rsidRPr="002328BB" w:rsidRDefault="001A4544" w:rsidP="00001E45">
            <w:pPr>
              <w:suppressAutoHyphens w:val="0"/>
              <w:rPr>
                <w:b/>
                <w:bCs/>
                <w:sz w:val="20"/>
              </w:rPr>
            </w:pPr>
            <w:r w:rsidRPr="002328BB">
              <w:rPr>
                <w:b/>
                <w:bCs/>
                <w:sz w:val="20"/>
              </w:rPr>
              <w:t>361 - Akademie věd České republiky</w:t>
            </w:r>
          </w:p>
        </w:tc>
        <w:tc>
          <w:tcPr>
            <w:tcW w:w="2140" w:type="dxa"/>
            <w:tcBorders>
              <w:top w:val="single" w:sz="8" w:space="0" w:color="auto"/>
              <w:left w:val="nil"/>
              <w:bottom w:val="nil"/>
              <w:right w:val="single" w:sz="8" w:space="0" w:color="auto"/>
            </w:tcBorders>
            <w:shd w:val="clear" w:color="auto" w:fill="auto"/>
            <w:noWrap/>
            <w:vAlign w:val="bottom"/>
            <w:hideMark/>
          </w:tcPr>
          <w:p w14:paraId="07F33BF6" w14:textId="77777777" w:rsidR="001A4544" w:rsidRPr="002328BB" w:rsidRDefault="001A4544" w:rsidP="00001E45">
            <w:pPr>
              <w:suppressAutoHyphens w:val="0"/>
              <w:rPr>
                <w:b/>
                <w:bCs/>
                <w:sz w:val="20"/>
              </w:rPr>
            </w:pPr>
            <w:r w:rsidRPr="002328BB">
              <w:rPr>
                <w:b/>
                <w:bCs/>
                <w:sz w:val="20"/>
              </w:rPr>
              <w:t> </w:t>
            </w:r>
          </w:p>
        </w:tc>
      </w:tr>
      <w:tr w:rsidR="001A4544" w:rsidRPr="002328BB" w14:paraId="59C99BFB" w14:textId="77777777" w:rsidTr="00001E45">
        <w:trPr>
          <w:trHeight w:val="260"/>
        </w:trPr>
        <w:tc>
          <w:tcPr>
            <w:tcW w:w="7200" w:type="dxa"/>
            <w:tcBorders>
              <w:top w:val="nil"/>
              <w:left w:val="single" w:sz="8" w:space="0" w:color="auto"/>
              <w:bottom w:val="single" w:sz="4" w:space="0" w:color="auto"/>
              <w:right w:val="single" w:sz="4" w:space="0" w:color="auto"/>
            </w:tcBorders>
            <w:shd w:val="clear" w:color="auto" w:fill="auto"/>
            <w:noWrap/>
            <w:vAlign w:val="center"/>
            <w:hideMark/>
          </w:tcPr>
          <w:p w14:paraId="2A7ED104" w14:textId="77777777" w:rsidR="001A4544" w:rsidRPr="002328BB" w:rsidRDefault="001A4544" w:rsidP="00001E45">
            <w:pPr>
              <w:suppressAutoHyphens w:val="0"/>
              <w:rPr>
                <w:b/>
                <w:bCs/>
                <w:sz w:val="20"/>
              </w:rPr>
            </w:pPr>
            <w:r w:rsidRPr="002328BB">
              <w:rPr>
                <w:b/>
                <w:bCs/>
                <w:sz w:val="20"/>
              </w:rPr>
              <w:t>Výdaje celkem</w:t>
            </w:r>
          </w:p>
        </w:tc>
        <w:tc>
          <w:tcPr>
            <w:tcW w:w="2140" w:type="dxa"/>
            <w:tcBorders>
              <w:top w:val="nil"/>
              <w:left w:val="nil"/>
              <w:bottom w:val="single" w:sz="4" w:space="0" w:color="auto"/>
              <w:right w:val="single" w:sz="8" w:space="0" w:color="auto"/>
            </w:tcBorders>
            <w:shd w:val="clear" w:color="auto" w:fill="auto"/>
            <w:noWrap/>
            <w:vAlign w:val="bottom"/>
            <w:hideMark/>
          </w:tcPr>
          <w:p w14:paraId="5E2558B9" w14:textId="77777777" w:rsidR="001A4544" w:rsidRPr="002328BB" w:rsidRDefault="001A4544" w:rsidP="00001E45">
            <w:pPr>
              <w:suppressAutoHyphens w:val="0"/>
              <w:jc w:val="right"/>
              <w:rPr>
                <w:b/>
                <w:bCs/>
                <w:sz w:val="20"/>
              </w:rPr>
            </w:pPr>
            <w:r w:rsidRPr="002328BB">
              <w:rPr>
                <w:b/>
                <w:bCs/>
                <w:sz w:val="20"/>
              </w:rPr>
              <w:t xml:space="preserve">293 500 000 </w:t>
            </w:r>
          </w:p>
        </w:tc>
      </w:tr>
      <w:tr w:rsidR="001A4544" w:rsidRPr="002328BB" w14:paraId="200120A9" w14:textId="77777777" w:rsidTr="00001E45">
        <w:trPr>
          <w:trHeight w:val="110"/>
        </w:trPr>
        <w:tc>
          <w:tcPr>
            <w:tcW w:w="7200" w:type="dxa"/>
            <w:tcBorders>
              <w:top w:val="nil"/>
              <w:left w:val="single" w:sz="8" w:space="0" w:color="auto"/>
              <w:bottom w:val="nil"/>
              <w:right w:val="single" w:sz="4" w:space="0" w:color="auto"/>
            </w:tcBorders>
            <w:shd w:val="clear" w:color="auto" w:fill="auto"/>
            <w:noWrap/>
            <w:vAlign w:val="bottom"/>
            <w:hideMark/>
          </w:tcPr>
          <w:p w14:paraId="2671BFCE" w14:textId="77777777" w:rsidR="001A4544" w:rsidRPr="002328BB" w:rsidRDefault="001A4544" w:rsidP="00001E45">
            <w:pPr>
              <w:suppressAutoHyphens w:val="0"/>
              <w:rPr>
                <w:sz w:val="20"/>
              </w:rPr>
            </w:pPr>
            <w:r w:rsidRPr="002328BB">
              <w:rPr>
                <w:sz w:val="20"/>
              </w:rPr>
              <w:t> </w:t>
            </w:r>
          </w:p>
        </w:tc>
        <w:tc>
          <w:tcPr>
            <w:tcW w:w="2140" w:type="dxa"/>
            <w:tcBorders>
              <w:top w:val="nil"/>
              <w:left w:val="nil"/>
              <w:bottom w:val="nil"/>
              <w:right w:val="single" w:sz="8" w:space="0" w:color="auto"/>
            </w:tcBorders>
            <w:shd w:val="clear" w:color="auto" w:fill="auto"/>
            <w:noWrap/>
            <w:vAlign w:val="bottom"/>
            <w:hideMark/>
          </w:tcPr>
          <w:p w14:paraId="74D81095" w14:textId="77777777" w:rsidR="001A4544" w:rsidRPr="002328BB" w:rsidRDefault="001A4544" w:rsidP="00001E45">
            <w:pPr>
              <w:suppressAutoHyphens w:val="0"/>
              <w:rPr>
                <w:sz w:val="20"/>
              </w:rPr>
            </w:pPr>
            <w:r w:rsidRPr="002328BB">
              <w:rPr>
                <w:sz w:val="20"/>
              </w:rPr>
              <w:t> </w:t>
            </w:r>
          </w:p>
        </w:tc>
      </w:tr>
      <w:tr w:rsidR="001A4544" w:rsidRPr="002328BB" w14:paraId="0395D31C"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664EC909" w14:textId="77777777" w:rsidR="001A4544" w:rsidRPr="002328BB" w:rsidRDefault="001A4544" w:rsidP="00001E45">
            <w:pPr>
              <w:suppressAutoHyphens w:val="0"/>
              <w:rPr>
                <w:sz w:val="20"/>
              </w:rPr>
            </w:pPr>
            <w:r w:rsidRPr="002328BB">
              <w:rPr>
                <w:sz w:val="20"/>
              </w:rPr>
              <w:t>Specifický ukazatel:</w:t>
            </w:r>
          </w:p>
        </w:tc>
        <w:tc>
          <w:tcPr>
            <w:tcW w:w="2140" w:type="dxa"/>
            <w:tcBorders>
              <w:top w:val="nil"/>
              <w:left w:val="nil"/>
              <w:bottom w:val="nil"/>
              <w:right w:val="single" w:sz="8" w:space="0" w:color="auto"/>
            </w:tcBorders>
            <w:shd w:val="clear" w:color="auto" w:fill="auto"/>
            <w:noWrap/>
            <w:vAlign w:val="bottom"/>
            <w:hideMark/>
          </w:tcPr>
          <w:p w14:paraId="77834FB5" w14:textId="77777777" w:rsidR="001A4544" w:rsidRPr="002328BB" w:rsidRDefault="001A4544" w:rsidP="00001E45">
            <w:pPr>
              <w:suppressAutoHyphens w:val="0"/>
              <w:rPr>
                <w:sz w:val="20"/>
              </w:rPr>
            </w:pPr>
            <w:r w:rsidRPr="002328BB">
              <w:rPr>
                <w:sz w:val="20"/>
              </w:rPr>
              <w:t> </w:t>
            </w:r>
          </w:p>
        </w:tc>
      </w:tr>
      <w:tr w:rsidR="001A4544" w:rsidRPr="002328BB" w14:paraId="45B7CCAE"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center"/>
            <w:hideMark/>
          </w:tcPr>
          <w:p w14:paraId="25D0927E" w14:textId="77777777" w:rsidR="001A4544" w:rsidRPr="002328BB" w:rsidRDefault="001A4544" w:rsidP="00001E45">
            <w:pPr>
              <w:suppressAutoHyphens w:val="0"/>
              <w:rPr>
                <w:sz w:val="20"/>
              </w:rPr>
            </w:pPr>
            <w:r w:rsidRPr="002328BB">
              <w:rPr>
                <w:sz w:val="20"/>
              </w:rPr>
              <w:t>Infrastruktura výzkumu</w:t>
            </w:r>
          </w:p>
        </w:tc>
        <w:tc>
          <w:tcPr>
            <w:tcW w:w="2140" w:type="dxa"/>
            <w:tcBorders>
              <w:top w:val="nil"/>
              <w:left w:val="nil"/>
              <w:bottom w:val="nil"/>
              <w:right w:val="single" w:sz="8" w:space="0" w:color="auto"/>
            </w:tcBorders>
            <w:shd w:val="clear" w:color="auto" w:fill="auto"/>
            <w:noWrap/>
            <w:vAlign w:val="bottom"/>
            <w:hideMark/>
          </w:tcPr>
          <w:p w14:paraId="4D90C3E3" w14:textId="77777777" w:rsidR="001A4544" w:rsidRPr="002328BB" w:rsidRDefault="001A4544" w:rsidP="00001E45">
            <w:pPr>
              <w:suppressAutoHyphens w:val="0"/>
              <w:jc w:val="right"/>
              <w:rPr>
                <w:sz w:val="20"/>
              </w:rPr>
            </w:pPr>
            <w:r w:rsidRPr="002328BB">
              <w:rPr>
                <w:sz w:val="20"/>
              </w:rPr>
              <w:t xml:space="preserve">293 500 000 </w:t>
            </w:r>
          </w:p>
        </w:tc>
      </w:tr>
      <w:tr w:rsidR="001A4544" w:rsidRPr="002328BB" w14:paraId="54B47563" w14:textId="77777777" w:rsidTr="00001E45">
        <w:trPr>
          <w:trHeight w:val="103"/>
        </w:trPr>
        <w:tc>
          <w:tcPr>
            <w:tcW w:w="7200" w:type="dxa"/>
            <w:tcBorders>
              <w:top w:val="nil"/>
              <w:left w:val="single" w:sz="8" w:space="0" w:color="auto"/>
              <w:bottom w:val="nil"/>
              <w:right w:val="single" w:sz="4" w:space="0" w:color="auto"/>
            </w:tcBorders>
            <w:shd w:val="clear" w:color="auto" w:fill="auto"/>
            <w:noWrap/>
            <w:vAlign w:val="bottom"/>
            <w:hideMark/>
          </w:tcPr>
          <w:p w14:paraId="37341AA9" w14:textId="77777777" w:rsidR="001A4544" w:rsidRPr="002328BB" w:rsidRDefault="001A4544" w:rsidP="00001E45">
            <w:pPr>
              <w:suppressAutoHyphens w:val="0"/>
              <w:rPr>
                <w:sz w:val="20"/>
              </w:rPr>
            </w:pPr>
            <w:r w:rsidRPr="002328BB">
              <w:rPr>
                <w:sz w:val="20"/>
              </w:rPr>
              <w:t> </w:t>
            </w:r>
          </w:p>
        </w:tc>
        <w:tc>
          <w:tcPr>
            <w:tcW w:w="2140" w:type="dxa"/>
            <w:tcBorders>
              <w:top w:val="nil"/>
              <w:left w:val="nil"/>
              <w:bottom w:val="nil"/>
              <w:right w:val="single" w:sz="8" w:space="0" w:color="auto"/>
            </w:tcBorders>
            <w:shd w:val="clear" w:color="auto" w:fill="auto"/>
            <w:noWrap/>
            <w:vAlign w:val="bottom"/>
            <w:hideMark/>
          </w:tcPr>
          <w:p w14:paraId="64EF8B00" w14:textId="77777777" w:rsidR="001A4544" w:rsidRPr="002328BB" w:rsidRDefault="001A4544" w:rsidP="00001E45">
            <w:pPr>
              <w:suppressAutoHyphens w:val="0"/>
              <w:rPr>
                <w:sz w:val="20"/>
              </w:rPr>
            </w:pPr>
            <w:r w:rsidRPr="002328BB">
              <w:rPr>
                <w:sz w:val="20"/>
              </w:rPr>
              <w:t> </w:t>
            </w:r>
          </w:p>
        </w:tc>
      </w:tr>
      <w:tr w:rsidR="001A4544" w:rsidRPr="002328BB" w14:paraId="18E34D0E"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2A083081" w14:textId="77777777" w:rsidR="001A4544" w:rsidRPr="002328BB" w:rsidRDefault="001A4544" w:rsidP="00001E45">
            <w:pPr>
              <w:suppressAutoHyphens w:val="0"/>
              <w:rPr>
                <w:sz w:val="20"/>
              </w:rPr>
            </w:pPr>
            <w:r w:rsidRPr="002328BB">
              <w:rPr>
                <w:sz w:val="20"/>
              </w:rPr>
              <w:t>Průřezové ukazatele:</w:t>
            </w:r>
          </w:p>
        </w:tc>
        <w:tc>
          <w:tcPr>
            <w:tcW w:w="2140" w:type="dxa"/>
            <w:tcBorders>
              <w:top w:val="nil"/>
              <w:left w:val="nil"/>
              <w:bottom w:val="nil"/>
              <w:right w:val="single" w:sz="8" w:space="0" w:color="auto"/>
            </w:tcBorders>
            <w:shd w:val="clear" w:color="auto" w:fill="auto"/>
            <w:noWrap/>
            <w:vAlign w:val="bottom"/>
            <w:hideMark/>
          </w:tcPr>
          <w:p w14:paraId="1739A107" w14:textId="77777777" w:rsidR="001A4544" w:rsidRPr="002328BB" w:rsidRDefault="001A4544" w:rsidP="00001E45">
            <w:pPr>
              <w:suppressAutoHyphens w:val="0"/>
              <w:rPr>
                <w:sz w:val="20"/>
              </w:rPr>
            </w:pPr>
            <w:r w:rsidRPr="002328BB">
              <w:rPr>
                <w:sz w:val="20"/>
              </w:rPr>
              <w:t> </w:t>
            </w:r>
          </w:p>
        </w:tc>
      </w:tr>
      <w:tr w:rsidR="001A4544" w:rsidRPr="002328BB" w14:paraId="23336018" w14:textId="77777777" w:rsidTr="00001E45">
        <w:trPr>
          <w:trHeight w:val="570"/>
        </w:trPr>
        <w:tc>
          <w:tcPr>
            <w:tcW w:w="7200" w:type="dxa"/>
            <w:tcBorders>
              <w:top w:val="nil"/>
              <w:left w:val="single" w:sz="8" w:space="0" w:color="auto"/>
              <w:bottom w:val="nil"/>
              <w:right w:val="nil"/>
            </w:tcBorders>
            <w:shd w:val="clear" w:color="auto" w:fill="auto"/>
            <w:vAlign w:val="center"/>
            <w:hideMark/>
          </w:tcPr>
          <w:p w14:paraId="630FDED0" w14:textId="77777777" w:rsidR="001A4544" w:rsidRPr="002328BB" w:rsidRDefault="001A4544" w:rsidP="00001E45">
            <w:pPr>
              <w:suppressAutoHyphens w:val="0"/>
              <w:rPr>
                <w:sz w:val="20"/>
              </w:rPr>
            </w:pPr>
            <w:r w:rsidRPr="002328BB">
              <w:rPr>
                <w:sz w:val="20"/>
              </w:rPr>
              <w:t xml:space="preserve">Výdaje na výzkum, vývoj a inovace celkem včetně programů spolufinancovaných </w:t>
            </w:r>
            <w:r w:rsidRPr="002328BB">
              <w:rPr>
                <w:sz w:val="20"/>
              </w:rPr>
              <w:br/>
              <w:t xml:space="preserve">z prostředků zahraničních programů </w:t>
            </w:r>
            <w:r w:rsidRPr="002328BB">
              <w:rPr>
                <w:sz w:val="20"/>
                <w:vertAlign w:val="superscript"/>
              </w:rPr>
              <w:t>3)</w:t>
            </w:r>
          </w:p>
        </w:tc>
        <w:tc>
          <w:tcPr>
            <w:tcW w:w="2140" w:type="dxa"/>
            <w:tcBorders>
              <w:top w:val="nil"/>
              <w:left w:val="single" w:sz="4" w:space="0" w:color="auto"/>
              <w:bottom w:val="nil"/>
              <w:right w:val="single" w:sz="8" w:space="0" w:color="auto"/>
            </w:tcBorders>
            <w:shd w:val="clear" w:color="auto" w:fill="auto"/>
            <w:noWrap/>
            <w:vAlign w:val="bottom"/>
            <w:hideMark/>
          </w:tcPr>
          <w:p w14:paraId="72E3AB66" w14:textId="77777777" w:rsidR="001A4544" w:rsidRPr="002328BB" w:rsidRDefault="001A4544" w:rsidP="00001E45">
            <w:pPr>
              <w:suppressAutoHyphens w:val="0"/>
              <w:jc w:val="right"/>
              <w:rPr>
                <w:sz w:val="20"/>
              </w:rPr>
            </w:pPr>
            <w:r w:rsidRPr="002328BB">
              <w:rPr>
                <w:sz w:val="20"/>
              </w:rPr>
              <w:t xml:space="preserve">293 500 000 </w:t>
            </w:r>
          </w:p>
        </w:tc>
      </w:tr>
      <w:tr w:rsidR="001A4544" w:rsidRPr="002328BB" w14:paraId="2B168292"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04FA2BE6" w14:textId="77777777" w:rsidR="001A4544" w:rsidRPr="002328BB" w:rsidRDefault="001A4544" w:rsidP="00001E45">
            <w:pPr>
              <w:suppressAutoHyphens w:val="0"/>
              <w:rPr>
                <w:sz w:val="20"/>
              </w:rPr>
            </w:pPr>
            <w:r w:rsidRPr="002328BB">
              <w:rPr>
                <w:sz w:val="20"/>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0C72CC5B" w14:textId="77777777" w:rsidR="001A4544" w:rsidRPr="002328BB" w:rsidRDefault="001A4544" w:rsidP="00001E45">
            <w:pPr>
              <w:suppressAutoHyphens w:val="0"/>
              <w:jc w:val="right"/>
              <w:rPr>
                <w:sz w:val="20"/>
              </w:rPr>
            </w:pPr>
            <w:r w:rsidRPr="002328BB">
              <w:rPr>
                <w:sz w:val="20"/>
              </w:rPr>
              <w:t xml:space="preserve">293 500 000 </w:t>
            </w:r>
          </w:p>
        </w:tc>
      </w:tr>
      <w:tr w:rsidR="001A4544" w:rsidRPr="002328BB" w14:paraId="4BCE8BAB"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199BE7C5" w14:textId="77777777" w:rsidR="001A4544" w:rsidRPr="002328BB" w:rsidRDefault="001A4544" w:rsidP="00001E45">
            <w:pPr>
              <w:suppressAutoHyphens w:val="0"/>
              <w:rPr>
                <w:sz w:val="20"/>
              </w:rPr>
            </w:pPr>
            <w:r w:rsidRPr="002328BB">
              <w:rPr>
                <w:sz w:val="20"/>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0D17240C" w14:textId="77777777" w:rsidR="001A4544" w:rsidRPr="002328BB" w:rsidRDefault="001A4544" w:rsidP="00001E45">
            <w:pPr>
              <w:suppressAutoHyphens w:val="0"/>
              <w:jc w:val="right"/>
              <w:rPr>
                <w:sz w:val="20"/>
              </w:rPr>
            </w:pPr>
            <w:r w:rsidRPr="002328BB">
              <w:rPr>
                <w:sz w:val="20"/>
              </w:rPr>
              <w:t xml:space="preserve">293 500 000 </w:t>
            </w:r>
          </w:p>
        </w:tc>
      </w:tr>
      <w:tr w:rsidR="001A4544" w:rsidRPr="002328BB" w14:paraId="2E9928AE"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4DD0F883" w14:textId="77777777" w:rsidR="001A4544" w:rsidRPr="002328BB" w:rsidRDefault="001A4544" w:rsidP="00001E45">
            <w:pPr>
              <w:suppressAutoHyphens w:val="0"/>
              <w:rPr>
                <w:b/>
                <w:bCs/>
                <w:sz w:val="20"/>
              </w:rPr>
            </w:pPr>
            <w:r w:rsidRPr="002328BB">
              <w:rPr>
                <w:b/>
                <w:bCs/>
                <w:sz w:val="20"/>
              </w:rPr>
              <w:t>Institucionální podpora výzkumných organizací</w:t>
            </w:r>
          </w:p>
        </w:tc>
        <w:tc>
          <w:tcPr>
            <w:tcW w:w="2140" w:type="dxa"/>
            <w:tcBorders>
              <w:top w:val="nil"/>
              <w:left w:val="nil"/>
              <w:bottom w:val="nil"/>
              <w:right w:val="single" w:sz="8" w:space="0" w:color="auto"/>
            </w:tcBorders>
            <w:shd w:val="clear" w:color="auto" w:fill="auto"/>
            <w:noWrap/>
            <w:vAlign w:val="bottom"/>
            <w:hideMark/>
          </w:tcPr>
          <w:p w14:paraId="64DA87D0" w14:textId="77777777" w:rsidR="001A4544" w:rsidRPr="002328BB" w:rsidRDefault="001A4544" w:rsidP="00001E45">
            <w:pPr>
              <w:suppressAutoHyphens w:val="0"/>
              <w:jc w:val="right"/>
              <w:rPr>
                <w:b/>
                <w:bCs/>
                <w:sz w:val="20"/>
              </w:rPr>
            </w:pPr>
            <w:r w:rsidRPr="002328BB">
              <w:rPr>
                <w:b/>
                <w:bCs/>
                <w:sz w:val="20"/>
              </w:rPr>
              <w:t xml:space="preserve">293 500 000 </w:t>
            </w:r>
          </w:p>
        </w:tc>
      </w:tr>
      <w:tr w:rsidR="001A4544" w:rsidRPr="002328BB" w14:paraId="5975874F" w14:textId="77777777" w:rsidTr="00001E45">
        <w:trPr>
          <w:trHeight w:val="110"/>
        </w:trPr>
        <w:tc>
          <w:tcPr>
            <w:tcW w:w="7200" w:type="dxa"/>
            <w:tcBorders>
              <w:top w:val="nil"/>
              <w:left w:val="single" w:sz="8" w:space="0" w:color="auto"/>
              <w:bottom w:val="single" w:sz="4" w:space="0" w:color="auto"/>
              <w:right w:val="single" w:sz="4" w:space="0" w:color="auto"/>
            </w:tcBorders>
            <w:shd w:val="clear" w:color="auto" w:fill="auto"/>
            <w:noWrap/>
            <w:vAlign w:val="bottom"/>
            <w:hideMark/>
          </w:tcPr>
          <w:p w14:paraId="44BA6730" w14:textId="77777777" w:rsidR="001A4544" w:rsidRPr="002328BB" w:rsidRDefault="001A4544" w:rsidP="00001E45">
            <w:pPr>
              <w:suppressAutoHyphens w:val="0"/>
              <w:rPr>
                <w:sz w:val="20"/>
              </w:rPr>
            </w:pPr>
            <w:r w:rsidRPr="002328BB">
              <w:rPr>
                <w:sz w:val="20"/>
              </w:rPr>
              <w:t> </w:t>
            </w:r>
          </w:p>
        </w:tc>
        <w:tc>
          <w:tcPr>
            <w:tcW w:w="2140" w:type="dxa"/>
            <w:tcBorders>
              <w:top w:val="nil"/>
              <w:left w:val="nil"/>
              <w:bottom w:val="single" w:sz="4" w:space="0" w:color="auto"/>
              <w:right w:val="single" w:sz="8" w:space="0" w:color="auto"/>
            </w:tcBorders>
            <w:shd w:val="clear" w:color="auto" w:fill="auto"/>
            <w:noWrap/>
            <w:vAlign w:val="bottom"/>
            <w:hideMark/>
          </w:tcPr>
          <w:p w14:paraId="3E157D52" w14:textId="77777777" w:rsidR="001A4544" w:rsidRPr="002328BB" w:rsidRDefault="001A4544" w:rsidP="00001E45">
            <w:pPr>
              <w:suppressAutoHyphens w:val="0"/>
              <w:rPr>
                <w:sz w:val="20"/>
              </w:rPr>
            </w:pPr>
            <w:r w:rsidRPr="002328BB">
              <w:rPr>
                <w:sz w:val="20"/>
              </w:rPr>
              <w:t> </w:t>
            </w:r>
          </w:p>
        </w:tc>
      </w:tr>
    </w:tbl>
    <w:p w14:paraId="0CD4B759" w14:textId="77777777" w:rsidR="001A4544" w:rsidRPr="002328BB" w:rsidRDefault="001A4544" w:rsidP="001A4544">
      <w:pPr>
        <w:rPr>
          <w:sz w:val="16"/>
          <w:szCs w:val="16"/>
        </w:rPr>
      </w:pPr>
    </w:p>
    <w:p w14:paraId="6464AEE4" w14:textId="083507DB" w:rsidR="00081299" w:rsidRPr="002328BB" w:rsidRDefault="00081299" w:rsidP="00D46028">
      <w:pPr>
        <w:jc w:val="both"/>
        <w:rPr>
          <w:spacing w:val="-3"/>
        </w:rPr>
      </w:pPr>
    </w:p>
    <w:p w14:paraId="757B1A39" w14:textId="496F0245" w:rsidR="00081299" w:rsidRPr="002328BB" w:rsidRDefault="000B658E" w:rsidP="00D46028">
      <w:pPr>
        <w:jc w:val="both"/>
        <w:rPr>
          <w:b/>
          <w:spacing w:val="-3"/>
          <w:u w:val="single"/>
        </w:rPr>
      </w:pPr>
      <w:r>
        <w:rPr>
          <w:b/>
          <w:spacing w:val="-3"/>
          <w:u w:val="single"/>
        </w:rPr>
        <w:t xml:space="preserve">2. </w:t>
      </w:r>
      <w:r w:rsidR="00081299" w:rsidRPr="002328BB">
        <w:rPr>
          <w:b/>
          <w:spacing w:val="-3"/>
          <w:u w:val="single"/>
        </w:rPr>
        <w:t>PN posl. Klíma č. 2</w:t>
      </w:r>
    </w:p>
    <w:p w14:paraId="5FB021F0" w14:textId="702A7F88" w:rsidR="001A4544" w:rsidRPr="002328BB" w:rsidRDefault="001A4544" w:rsidP="00D46028">
      <w:pPr>
        <w:jc w:val="both"/>
        <w:rPr>
          <w:spacing w:val="-3"/>
          <w:u w:val="single"/>
        </w:rPr>
      </w:pPr>
    </w:p>
    <w:p w14:paraId="024FFA25" w14:textId="77777777" w:rsidR="00356439" w:rsidRPr="002328BB" w:rsidRDefault="00356439" w:rsidP="00356439">
      <w:pPr>
        <w:jc w:val="center"/>
        <w:rPr>
          <w:b/>
        </w:rPr>
      </w:pPr>
      <w:r w:rsidRPr="002328BB">
        <w:rPr>
          <w:b/>
        </w:rPr>
        <w:t>Pozměňovací návrh</w:t>
      </w:r>
    </w:p>
    <w:p w14:paraId="513BFCC3" w14:textId="77777777" w:rsidR="00356439" w:rsidRPr="002328BB" w:rsidRDefault="00356439" w:rsidP="00356439">
      <w:pPr>
        <w:pStyle w:val="Paragraf"/>
        <w:keepNext w:val="0"/>
        <w:keepLines w:val="0"/>
        <w:numPr>
          <w:ilvl w:val="0"/>
          <w:numId w:val="28"/>
        </w:numPr>
        <w:spacing w:before="0"/>
        <w:outlineLvl w:val="9"/>
      </w:pPr>
      <w:r w:rsidRPr="002328BB">
        <w:rPr>
          <w:b/>
        </w:rPr>
        <w:t xml:space="preserve"> k vládnímu návrhu zákona</w:t>
      </w:r>
    </w:p>
    <w:p w14:paraId="055C9BD6" w14:textId="77777777" w:rsidR="00356439" w:rsidRPr="002328BB" w:rsidRDefault="00356439" w:rsidP="00356439">
      <w:pPr>
        <w:jc w:val="center"/>
        <w:rPr>
          <w:b/>
        </w:rPr>
      </w:pPr>
      <w:r w:rsidRPr="002328BB">
        <w:rPr>
          <w:b/>
        </w:rPr>
        <w:t>o státním rozpočtu České republiky na rok 2022</w:t>
      </w:r>
    </w:p>
    <w:p w14:paraId="4CD326CD" w14:textId="77777777" w:rsidR="00356439" w:rsidRPr="002328BB" w:rsidRDefault="00356439" w:rsidP="00356439">
      <w:r w:rsidRPr="002328BB">
        <w:t>Předkládá:………………</w:t>
      </w:r>
      <w:proofErr w:type="gramStart"/>
      <w:r w:rsidRPr="002328BB">
        <w:t>…..</w:t>
      </w:r>
      <w:proofErr w:type="gramEnd"/>
    </w:p>
    <w:p w14:paraId="5B8459F1" w14:textId="77777777" w:rsidR="00356439" w:rsidRPr="002328BB" w:rsidRDefault="00356439" w:rsidP="00356439">
      <w:pPr>
        <w:jc w:val="both"/>
        <w:rPr>
          <w:b/>
          <w:bCs/>
          <w:sz w:val="20"/>
        </w:rPr>
      </w:pPr>
      <w:r w:rsidRPr="002328BB">
        <w:rPr>
          <w:b/>
          <w:bCs/>
          <w:sz w:val="20"/>
        </w:rPr>
        <w:t xml:space="preserve">Navrhují se přesuny mezi kapitolami a změny v rámci ukazatelů podpory výzkumu, vývoje a inovací kapitol 333 MŠMT a 361 </w:t>
      </w:r>
      <w:proofErr w:type="spellStart"/>
      <w:r w:rsidRPr="002328BB">
        <w:rPr>
          <w:b/>
          <w:bCs/>
          <w:sz w:val="20"/>
        </w:rPr>
        <w:t>AVČR</w:t>
      </w:r>
      <w:proofErr w:type="spellEnd"/>
      <w:r w:rsidRPr="002328BB">
        <w:rPr>
          <w:b/>
          <w:bCs/>
          <w:sz w:val="20"/>
        </w:rPr>
        <w:t xml:space="preserve"> v příloze č. 4 (údaje v Kč):</w:t>
      </w:r>
    </w:p>
    <w:tbl>
      <w:tblPr>
        <w:tblW w:w="9340" w:type="dxa"/>
        <w:tblCellMar>
          <w:left w:w="70" w:type="dxa"/>
          <w:right w:w="70" w:type="dxa"/>
        </w:tblCellMar>
        <w:tblLook w:val="04A0" w:firstRow="1" w:lastRow="0" w:firstColumn="1" w:lastColumn="0" w:noHBand="0" w:noVBand="1"/>
      </w:tblPr>
      <w:tblGrid>
        <w:gridCol w:w="7200"/>
        <w:gridCol w:w="2140"/>
      </w:tblGrid>
      <w:tr w:rsidR="002328BB" w:rsidRPr="002328BB" w14:paraId="149AFBEE" w14:textId="77777777" w:rsidTr="002328BB">
        <w:trPr>
          <w:trHeight w:val="260"/>
        </w:trPr>
        <w:tc>
          <w:tcPr>
            <w:tcW w:w="7200" w:type="dxa"/>
            <w:tcBorders>
              <w:top w:val="single" w:sz="8" w:space="0" w:color="auto"/>
              <w:left w:val="single" w:sz="8" w:space="0" w:color="auto"/>
              <w:bottom w:val="nil"/>
              <w:right w:val="single" w:sz="4" w:space="0" w:color="auto"/>
            </w:tcBorders>
            <w:shd w:val="clear" w:color="auto" w:fill="FFFFFF" w:themeFill="background1"/>
            <w:noWrap/>
            <w:vAlign w:val="bottom"/>
            <w:hideMark/>
          </w:tcPr>
          <w:p w14:paraId="7F7B59B9" w14:textId="77777777" w:rsidR="00356439" w:rsidRPr="002328BB" w:rsidRDefault="00356439" w:rsidP="00001E45">
            <w:pPr>
              <w:suppressAutoHyphens w:val="0"/>
              <w:rPr>
                <w:b/>
                <w:bCs/>
                <w:sz w:val="20"/>
              </w:rPr>
            </w:pPr>
            <w:r w:rsidRPr="002328BB">
              <w:rPr>
                <w:b/>
                <w:bCs/>
                <w:sz w:val="20"/>
              </w:rPr>
              <w:t xml:space="preserve">2. Převod platby </w:t>
            </w:r>
            <w:proofErr w:type="spellStart"/>
            <w:r w:rsidRPr="002328BB">
              <w:rPr>
                <w:b/>
                <w:bCs/>
                <w:sz w:val="20"/>
              </w:rPr>
              <w:t>ELI</w:t>
            </w:r>
            <w:proofErr w:type="spellEnd"/>
            <w:r w:rsidRPr="002328BB">
              <w:rPr>
                <w:b/>
                <w:bCs/>
                <w:sz w:val="20"/>
              </w:rPr>
              <w:t xml:space="preserve"> </w:t>
            </w:r>
            <w:proofErr w:type="spellStart"/>
            <w:r w:rsidRPr="002328BB">
              <w:rPr>
                <w:b/>
                <w:bCs/>
                <w:sz w:val="20"/>
              </w:rPr>
              <w:t>ERIC</w:t>
            </w:r>
            <w:proofErr w:type="spellEnd"/>
            <w:r w:rsidRPr="002328BB">
              <w:rPr>
                <w:b/>
                <w:bCs/>
                <w:sz w:val="20"/>
              </w:rPr>
              <w:t xml:space="preserve"> (</w:t>
            </w:r>
            <w:proofErr w:type="spellStart"/>
            <w:r w:rsidRPr="002328BB">
              <w:rPr>
                <w:b/>
                <w:bCs/>
                <w:sz w:val="20"/>
              </w:rPr>
              <w:t>Extreme</w:t>
            </w:r>
            <w:proofErr w:type="spellEnd"/>
            <w:r w:rsidRPr="002328BB">
              <w:rPr>
                <w:b/>
                <w:bCs/>
                <w:sz w:val="20"/>
              </w:rPr>
              <w:t xml:space="preserve"> </w:t>
            </w:r>
            <w:proofErr w:type="spellStart"/>
            <w:r w:rsidRPr="002328BB">
              <w:rPr>
                <w:b/>
                <w:bCs/>
                <w:sz w:val="20"/>
              </w:rPr>
              <w:t>Light</w:t>
            </w:r>
            <w:proofErr w:type="spellEnd"/>
            <w:r w:rsidRPr="002328BB">
              <w:rPr>
                <w:b/>
                <w:bCs/>
                <w:sz w:val="20"/>
              </w:rPr>
              <w:t xml:space="preserve"> </w:t>
            </w:r>
            <w:proofErr w:type="spellStart"/>
            <w:r w:rsidRPr="002328BB">
              <w:rPr>
                <w:b/>
                <w:bCs/>
                <w:sz w:val="20"/>
              </w:rPr>
              <w:t>Infrastructure</w:t>
            </w:r>
            <w:proofErr w:type="spellEnd"/>
            <w:r w:rsidRPr="002328BB">
              <w:rPr>
                <w:b/>
                <w:bCs/>
                <w:sz w:val="20"/>
              </w:rPr>
              <w:t xml:space="preserve"> – </w:t>
            </w:r>
            <w:proofErr w:type="spellStart"/>
            <w:r w:rsidRPr="002328BB">
              <w:rPr>
                <w:b/>
                <w:bCs/>
                <w:sz w:val="20"/>
              </w:rPr>
              <w:t>European</w:t>
            </w:r>
            <w:proofErr w:type="spellEnd"/>
            <w:r w:rsidRPr="002328BB">
              <w:rPr>
                <w:b/>
                <w:bCs/>
                <w:sz w:val="20"/>
              </w:rPr>
              <w:t xml:space="preserve"> </w:t>
            </w:r>
            <w:proofErr w:type="spellStart"/>
            <w:r w:rsidRPr="002328BB">
              <w:rPr>
                <w:b/>
                <w:bCs/>
                <w:sz w:val="20"/>
              </w:rPr>
              <w:t>Research</w:t>
            </w:r>
            <w:proofErr w:type="spellEnd"/>
            <w:r w:rsidRPr="002328BB">
              <w:rPr>
                <w:b/>
                <w:bCs/>
                <w:sz w:val="20"/>
              </w:rPr>
              <w:t xml:space="preserve"> </w:t>
            </w:r>
            <w:proofErr w:type="spellStart"/>
            <w:r w:rsidRPr="002328BB">
              <w:rPr>
                <w:b/>
                <w:bCs/>
                <w:sz w:val="20"/>
              </w:rPr>
              <w:t>Infrastructure</w:t>
            </w:r>
            <w:proofErr w:type="spellEnd"/>
            <w:r w:rsidRPr="002328BB">
              <w:rPr>
                <w:b/>
                <w:bCs/>
                <w:sz w:val="20"/>
              </w:rPr>
              <w:t xml:space="preserve"> </w:t>
            </w:r>
            <w:proofErr w:type="spellStart"/>
            <w:r w:rsidRPr="002328BB">
              <w:rPr>
                <w:b/>
                <w:bCs/>
                <w:sz w:val="20"/>
              </w:rPr>
              <w:t>Consortium</w:t>
            </w:r>
            <w:proofErr w:type="spellEnd"/>
            <w:r w:rsidRPr="002328BB">
              <w:rPr>
                <w:b/>
                <w:bCs/>
                <w:sz w:val="20"/>
              </w:rPr>
              <w:t>).</w:t>
            </w:r>
          </w:p>
        </w:tc>
        <w:tc>
          <w:tcPr>
            <w:tcW w:w="2140" w:type="dxa"/>
            <w:tcBorders>
              <w:top w:val="single" w:sz="8" w:space="0" w:color="auto"/>
              <w:left w:val="nil"/>
              <w:bottom w:val="nil"/>
              <w:right w:val="single" w:sz="8" w:space="0" w:color="auto"/>
            </w:tcBorders>
            <w:shd w:val="clear" w:color="auto" w:fill="FFFFFF" w:themeFill="background1"/>
            <w:noWrap/>
            <w:vAlign w:val="bottom"/>
            <w:hideMark/>
          </w:tcPr>
          <w:p w14:paraId="3A2E12FB" w14:textId="77777777" w:rsidR="00356439" w:rsidRPr="002328BB" w:rsidRDefault="00356439" w:rsidP="00001E45">
            <w:pPr>
              <w:suppressAutoHyphens w:val="0"/>
              <w:rPr>
                <w:b/>
                <w:bCs/>
                <w:sz w:val="20"/>
              </w:rPr>
            </w:pPr>
            <w:r w:rsidRPr="002328BB">
              <w:rPr>
                <w:b/>
                <w:bCs/>
                <w:sz w:val="20"/>
              </w:rPr>
              <w:t> </w:t>
            </w:r>
          </w:p>
        </w:tc>
      </w:tr>
      <w:tr w:rsidR="002328BB" w:rsidRPr="002328BB" w14:paraId="15ADA2EF" w14:textId="77777777" w:rsidTr="002328BB">
        <w:trPr>
          <w:trHeight w:val="420"/>
        </w:trPr>
        <w:tc>
          <w:tcPr>
            <w:tcW w:w="7200" w:type="dxa"/>
            <w:tcBorders>
              <w:top w:val="nil"/>
              <w:left w:val="single" w:sz="8" w:space="0" w:color="auto"/>
              <w:bottom w:val="nil"/>
              <w:right w:val="single" w:sz="4" w:space="0" w:color="auto"/>
            </w:tcBorders>
            <w:shd w:val="clear" w:color="auto" w:fill="FFFFFF" w:themeFill="background1"/>
            <w:noWrap/>
            <w:vAlign w:val="bottom"/>
            <w:hideMark/>
          </w:tcPr>
          <w:p w14:paraId="18BF9DA6" w14:textId="77777777" w:rsidR="00356439" w:rsidRPr="002328BB" w:rsidRDefault="00356439" w:rsidP="00001E45">
            <w:pPr>
              <w:suppressAutoHyphens w:val="0"/>
              <w:rPr>
                <w:b/>
                <w:bCs/>
                <w:sz w:val="20"/>
              </w:rPr>
            </w:pPr>
            <w:r w:rsidRPr="002328BB">
              <w:rPr>
                <w:b/>
                <w:bCs/>
                <w:sz w:val="20"/>
              </w:rPr>
              <w:t>361 - Akademie věd České republiky</w:t>
            </w:r>
          </w:p>
        </w:tc>
        <w:tc>
          <w:tcPr>
            <w:tcW w:w="2140" w:type="dxa"/>
            <w:tcBorders>
              <w:top w:val="nil"/>
              <w:left w:val="nil"/>
              <w:bottom w:val="nil"/>
              <w:right w:val="single" w:sz="8" w:space="0" w:color="auto"/>
            </w:tcBorders>
            <w:shd w:val="clear" w:color="auto" w:fill="FFFFFF" w:themeFill="background1"/>
            <w:noWrap/>
            <w:vAlign w:val="bottom"/>
            <w:hideMark/>
          </w:tcPr>
          <w:p w14:paraId="0A0FA806" w14:textId="77777777" w:rsidR="00356439" w:rsidRPr="002328BB" w:rsidRDefault="00356439" w:rsidP="00001E45">
            <w:pPr>
              <w:suppressAutoHyphens w:val="0"/>
              <w:rPr>
                <w:sz w:val="20"/>
              </w:rPr>
            </w:pPr>
            <w:r w:rsidRPr="002328BB">
              <w:rPr>
                <w:sz w:val="20"/>
              </w:rPr>
              <w:t> </w:t>
            </w:r>
          </w:p>
        </w:tc>
      </w:tr>
      <w:tr w:rsidR="002328BB" w:rsidRPr="002328BB" w14:paraId="3E65F754" w14:textId="77777777" w:rsidTr="002328BB">
        <w:trPr>
          <w:trHeight w:val="260"/>
        </w:trPr>
        <w:tc>
          <w:tcPr>
            <w:tcW w:w="72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1505981" w14:textId="77777777" w:rsidR="00356439" w:rsidRPr="002328BB" w:rsidRDefault="00356439" w:rsidP="00001E45">
            <w:pPr>
              <w:suppressAutoHyphens w:val="0"/>
              <w:rPr>
                <w:b/>
                <w:bCs/>
                <w:sz w:val="20"/>
              </w:rPr>
            </w:pPr>
            <w:r w:rsidRPr="002328BB">
              <w:rPr>
                <w:b/>
                <w:bCs/>
                <w:sz w:val="20"/>
              </w:rPr>
              <w:t>Výdaje celkem</w:t>
            </w:r>
          </w:p>
        </w:tc>
        <w:tc>
          <w:tcPr>
            <w:tcW w:w="2140" w:type="dxa"/>
            <w:tcBorders>
              <w:top w:val="nil"/>
              <w:left w:val="nil"/>
              <w:bottom w:val="single" w:sz="4" w:space="0" w:color="auto"/>
              <w:right w:val="single" w:sz="8" w:space="0" w:color="auto"/>
            </w:tcBorders>
            <w:shd w:val="clear" w:color="auto" w:fill="FFFFFF" w:themeFill="background1"/>
            <w:noWrap/>
            <w:vAlign w:val="bottom"/>
            <w:hideMark/>
          </w:tcPr>
          <w:p w14:paraId="428689EC" w14:textId="77777777" w:rsidR="00356439" w:rsidRPr="002328BB" w:rsidRDefault="00356439" w:rsidP="00001E45">
            <w:pPr>
              <w:suppressAutoHyphens w:val="0"/>
              <w:jc w:val="right"/>
              <w:rPr>
                <w:b/>
                <w:bCs/>
                <w:sz w:val="20"/>
              </w:rPr>
            </w:pPr>
            <w:r w:rsidRPr="002328BB">
              <w:rPr>
                <w:b/>
                <w:bCs/>
                <w:sz w:val="20"/>
              </w:rPr>
              <w:t xml:space="preserve">-210 000 000 </w:t>
            </w:r>
          </w:p>
        </w:tc>
      </w:tr>
      <w:tr w:rsidR="002328BB" w:rsidRPr="002328BB" w14:paraId="65C91447" w14:textId="77777777" w:rsidTr="002328BB">
        <w:trPr>
          <w:trHeight w:val="320"/>
        </w:trPr>
        <w:tc>
          <w:tcPr>
            <w:tcW w:w="7200" w:type="dxa"/>
            <w:tcBorders>
              <w:top w:val="nil"/>
              <w:left w:val="single" w:sz="8" w:space="0" w:color="auto"/>
              <w:bottom w:val="nil"/>
              <w:right w:val="single" w:sz="4" w:space="0" w:color="auto"/>
            </w:tcBorders>
            <w:shd w:val="clear" w:color="auto" w:fill="FFFFFF" w:themeFill="background1"/>
            <w:noWrap/>
            <w:vAlign w:val="bottom"/>
            <w:hideMark/>
          </w:tcPr>
          <w:p w14:paraId="68CE2E20" w14:textId="77777777" w:rsidR="00356439" w:rsidRPr="002328BB" w:rsidRDefault="00356439" w:rsidP="00001E45">
            <w:pPr>
              <w:suppressAutoHyphens w:val="0"/>
              <w:rPr>
                <w:sz w:val="20"/>
              </w:rPr>
            </w:pPr>
            <w:r w:rsidRPr="002328BB">
              <w:rPr>
                <w:sz w:val="20"/>
              </w:rPr>
              <w:t>Specifický ukazatel:</w:t>
            </w:r>
          </w:p>
        </w:tc>
        <w:tc>
          <w:tcPr>
            <w:tcW w:w="2140" w:type="dxa"/>
            <w:tcBorders>
              <w:top w:val="nil"/>
              <w:left w:val="nil"/>
              <w:bottom w:val="nil"/>
              <w:right w:val="single" w:sz="8" w:space="0" w:color="auto"/>
            </w:tcBorders>
            <w:shd w:val="clear" w:color="auto" w:fill="FFFFFF" w:themeFill="background1"/>
            <w:noWrap/>
            <w:vAlign w:val="bottom"/>
            <w:hideMark/>
          </w:tcPr>
          <w:p w14:paraId="48CC6EF2" w14:textId="77777777" w:rsidR="00356439" w:rsidRPr="002328BB" w:rsidRDefault="00356439" w:rsidP="00001E45">
            <w:pPr>
              <w:suppressAutoHyphens w:val="0"/>
              <w:rPr>
                <w:sz w:val="20"/>
              </w:rPr>
            </w:pPr>
            <w:r w:rsidRPr="002328BB">
              <w:rPr>
                <w:sz w:val="20"/>
              </w:rPr>
              <w:t> </w:t>
            </w:r>
          </w:p>
        </w:tc>
      </w:tr>
      <w:tr w:rsidR="002328BB" w:rsidRPr="002328BB" w14:paraId="55B297CA" w14:textId="77777777" w:rsidTr="002328BB">
        <w:trPr>
          <w:trHeight w:val="320"/>
        </w:trPr>
        <w:tc>
          <w:tcPr>
            <w:tcW w:w="7200" w:type="dxa"/>
            <w:tcBorders>
              <w:top w:val="nil"/>
              <w:left w:val="single" w:sz="8" w:space="0" w:color="auto"/>
              <w:bottom w:val="nil"/>
              <w:right w:val="single" w:sz="4" w:space="0" w:color="auto"/>
            </w:tcBorders>
            <w:shd w:val="clear" w:color="auto" w:fill="FFFFFF" w:themeFill="background1"/>
            <w:noWrap/>
            <w:vAlign w:val="center"/>
            <w:hideMark/>
          </w:tcPr>
          <w:p w14:paraId="6E1BC3E1" w14:textId="77777777" w:rsidR="00356439" w:rsidRPr="002328BB" w:rsidRDefault="00356439" w:rsidP="00001E45">
            <w:pPr>
              <w:suppressAutoHyphens w:val="0"/>
              <w:rPr>
                <w:sz w:val="20"/>
              </w:rPr>
            </w:pPr>
            <w:r w:rsidRPr="002328BB">
              <w:rPr>
                <w:sz w:val="20"/>
              </w:rPr>
              <w:t>Infrastruktura výzkumu</w:t>
            </w:r>
          </w:p>
        </w:tc>
        <w:tc>
          <w:tcPr>
            <w:tcW w:w="2140" w:type="dxa"/>
            <w:tcBorders>
              <w:top w:val="nil"/>
              <w:left w:val="nil"/>
              <w:bottom w:val="nil"/>
              <w:right w:val="single" w:sz="8" w:space="0" w:color="auto"/>
            </w:tcBorders>
            <w:shd w:val="clear" w:color="auto" w:fill="FFFFFF" w:themeFill="background1"/>
            <w:noWrap/>
            <w:vAlign w:val="bottom"/>
            <w:hideMark/>
          </w:tcPr>
          <w:p w14:paraId="3A3671A5" w14:textId="77777777" w:rsidR="00356439" w:rsidRPr="002328BB" w:rsidRDefault="00356439" w:rsidP="00001E45">
            <w:pPr>
              <w:suppressAutoHyphens w:val="0"/>
              <w:jc w:val="right"/>
              <w:rPr>
                <w:sz w:val="20"/>
              </w:rPr>
            </w:pPr>
            <w:r w:rsidRPr="002328BB">
              <w:rPr>
                <w:sz w:val="20"/>
              </w:rPr>
              <w:t xml:space="preserve">-210 000 000 </w:t>
            </w:r>
          </w:p>
        </w:tc>
      </w:tr>
      <w:tr w:rsidR="000B658E" w:rsidRPr="002328BB" w14:paraId="6959072C" w14:textId="77777777" w:rsidTr="00001E45">
        <w:trPr>
          <w:trHeight w:val="120"/>
        </w:trPr>
        <w:tc>
          <w:tcPr>
            <w:tcW w:w="7200" w:type="dxa"/>
            <w:tcBorders>
              <w:top w:val="nil"/>
              <w:left w:val="single" w:sz="8" w:space="0" w:color="auto"/>
              <w:bottom w:val="nil"/>
              <w:right w:val="single" w:sz="4" w:space="0" w:color="auto"/>
            </w:tcBorders>
            <w:shd w:val="clear" w:color="auto" w:fill="auto"/>
            <w:noWrap/>
            <w:vAlign w:val="bottom"/>
            <w:hideMark/>
          </w:tcPr>
          <w:p w14:paraId="3F75F9D9" w14:textId="77777777" w:rsidR="00356439" w:rsidRPr="002328BB" w:rsidRDefault="00356439" w:rsidP="00001E45">
            <w:pPr>
              <w:suppressAutoHyphens w:val="0"/>
              <w:rPr>
                <w:sz w:val="20"/>
              </w:rPr>
            </w:pPr>
            <w:r w:rsidRPr="002328BB">
              <w:rPr>
                <w:sz w:val="20"/>
              </w:rPr>
              <w:t> </w:t>
            </w:r>
          </w:p>
        </w:tc>
        <w:tc>
          <w:tcPr>
            <w:tcW w:w="2140" w:type="dxa"/>
            <w:tcBorders>
              <w:top w:val="nil"/>
              <w:left w:val="nil"/>
              <w:bottom w:val="nil"/>
              <w:right w:val="single" w:sz="8" w:space="0" w:color="auto"/>
            </w:tcBorders>
            <w:shd w:val="clear" w:color="auto" w:fill="auto"/>
            <w:noWrap/>
            <w:vAlign w:val="bottom"/>
            <w:hideMark/>
          </w:tcPr>
          <w:p w14:paraId="2BFECF07" w14:textId="77777777" w:rsidR="00356439" w:rsidRPr="002328BB" w:rsidRDefault="00356439" w:rsidP="00001E45">
            <w:pPr>
              <w:suppressAutoHyphens w:val="0"/>
              <w:rPr>
                <w:sz w:val="20"/>
              </w:rPr>
            </w:pPr>
            <w:r w:rsidRPr="002328BB">
              <w:rPr>
                <w:sz w:val="20"/>
              </w:rPr>
              <w:t> </w:t>
            </w:r>
          </w:p>
        </w:tc>
      </w:tr>
      <w:tr w:rsidR="000B658E" w:rsidRPr="002328BB" w14:paraId="6315293D" w14:textId="77777777" w:rsidTr="00001E45">
        <w:trPr>
          <w:trHeight w:val="320"/>
        </w:trPr>
        <w:tc>
          <w:tcPr>
            <w:tcW w:w="7200" w:type="dxa"/>
            <w:tcBorders>
              <w:top w:val="nil"/>
              <w:left w:val="single" w:sz="8" w:space="0" w:color="auto"/>
              <w:bottom w:val="nil"/>
              <w:right w:val="single" w:sz="4" w:space="0" w:color="auto"/>
            </w:tcBorders>
            <w:shd w:val="clear" w:color="auto" w:fill="auto"/>
            <w:noWrap/>
            <w:vAlign w:val="bottom"/>
            <w:hideMark/>
          </w:tcPr>
          <w:p w14:paraId="177515B4" w14:textId="77777777" w:rsidR="00356439" w:rsidRPr="002328BB" w:rsidRDefault="00356439" w:rsidP="00001E45">
            <w:pPr>
              <w:suppressAutoHyphens w:val="0"/>
              <w:rPr>
                <w:sz w:val="20"/>
              </w:rPr>
            </w:pPr>
            <w:r w:rsidRPr="002328BB">
              <w:rPr>
                <w:sz w:val="20"/>
              </w:rPr>
              <w:t>Průřezové ukazatele:</w:t>
            </w:r>
          </w:p>
        </w:tc>
        <w:tc>
          <w:tcPr>
            <w:tcW w:w="2140" w:type="dxa"/>
            <w:tcBorders>
              <w:top w:val="nil"/>
              <w:left w:val="nil"/>
              <w:bottom w:val="nil"/>
              <w:right w:val="single" w:sz="8" w:space="0" w:color="auto"/>
            </w:tcBorders>
            <w:shd w:val="clear" w:color="auto" w:fill="auto"/>
            <w:noWrap/>
            <w:vAlign w:val="bottom"/>
            <w:hideMark/>
          </w:tcPr>
          <w:p w14:paraId="01CE5164" w14:textId="77777777" w:rsidR="00356439" w:rsidRPr="002328BB" w:rsidRDefault="00356439" w:rsidP="00001E45">
            <w:pPr>
              <w:suppressAutoHyphens w:val="0"/>
              <w:rPr>
                <w:sz w:val="20"/>
              </w:rPr>
            </w:pPr>
            <w:r w:rsidRPr="002328BB">
              <w:rPr>
                <w:sz w:val="20"/>
              </w:rPr>
              <w:t> </w:t>
            </w:r>
          </w:p>
        </w:tc>
      </w:tr>
      <w:tr w:rsidR="000B658E" w:rsidRPr="002328BB" w14:paraId="50D03594" w14:textId="77777777" w:rsidTr="00001E45">
        <w:trPr>
          <w:trHeight w:val="620"/>
        </w:trPr>
        <w:tc>
          <w:tcPr>
            <w:tcW w:w="7200" w:type="dxa"/>
            <w:tcBorders>
              <w:top w:val="nil"/>
              <w:left w:val="single" w:sz="8" w:space="0" w:color="auto"/>
              <w:bottom w:val="nil"/>
              <w:right w:val="nil"/>
            </w:tcBorders>
            <w:shd w:val="clear" w:color="auto" w:fill="auto"/>
            <w:vAlign w:val="center"/>
            <w:hideMark/>
          </w:tcPr>
          <w:p w14:paraId="3DDC070B" w14:textId="77777777" w:rsidR="00356439" w:rsidRPr="002328BB" w:rsidRDefault="00356439" w:rsidP="00001E45">
            <w:pPr>
              <w:suppressAutoHyphens w:val="0"/>
              <w:rPr>
                <w:sz w:val="20"/>
              </w:rPr>
            </w:pPr>
            <w:r w:rsidRPr="002328BB">
              <w:rPr>
                <w:sz w:val="20"/>
              </w:rPr>
              <w:t xml:space="preserve">Výdaje na výzkum, vývoj a inovace celkem včetně programů spolufinancovaných </w:t>
            </w:r>
            <w:r w:rsidRPr="002328BB">
              <w:rPr>
                <w:sz w:val="20"/>
              </w:rPr>
              <w:br/>
              <w:t xml:space="preserve">z prostředků zahraničních programů </w:t>
            </w:r>
            <w:r w:rsidRPr="002328BB">
              <w:rPr>
                <w:sz w:val="20"/>
                <w:vertAlign w:val="superscript"/>
              </w:rPr>
              <w:t>3)</w:t>
            </w:r>
          </w:p>
        </w:tc>
        <w:tc>
          <w:tcPr>
            <w:tcW w:w="2140" w:type="dxa"/>
            <w:tcBorders>
              <w:top w:val="nil"/>
              <w:left w:val="single" w:sz="4" w:space="0" w:color="auto"/>
              <w:bottom w:val="nil"/>
              <w:right w:val="single" w:sz="8" w:space="0" w:color="auto"/>
            </w:tcBorders>
            <w:shd w:val="clear" w:color="auto" w:fill="auto"/>
            <w:noWrap/>
            <w:vAlign w:val="bottom"/>
            <w:hideMark/>
          </w:tcPr>
          <w:p w14:paraId="3D070178" w14:textId="77777777" w:rsidR="00356439" w:rsidRPr="002328BB" w:rsidRDefault="00356439" w:rsidP="00001E45">
            <w:pPr>
              <w:suppressAutoHyphens w:val="0"/>
              <w:jc w:val="right"/>
              <w:rPr>
                <w:sz w:val="20"/>
              </w:rPr>
            </w:pPr>
            <w:r w:rsidRPr="002328BB">
              <w:rPr>
                <w:sz w:val="20"/>
              </w:rPr>
              <w:t xml:space="preserve">-210 000 000 </w:t>
            </w:r>
          </w:p>
        </w:tc>
      </w:tr>
      <w:tr w:rsidR="000B658E" w:rsidRPr="002328BB" w14:paraId="61A71848" w14:textId="77777777" w:rsidTr="00001E45">
        <w:trPr>
          <w:trHeight w:val="320"/>
        </w:trPr>
        <w:tc>
          <w:tcPr>
            <w:tcW w:w="7200" w:type="dxa"/>
            <w:tcBorders>
              <w:top w:val="nil"/>
              <w:left w:val="single" w:sz="8" w:space="0" w:color="auto"/>
              <w:bottom w:val="nil"/>
              <w:right w:val="single" w:sz="4" w:space="0" w:color="auto"/>
            </w:tcBorders>
            <w:shd w:val="clear" w:color="auto" w:fill="auto"/>
            <w:noWrap/>
            <w:vAlign w:val="bottom"/>
            <w:hideMark/>
          </w:tcPr>
          <w:p w14:paraId="5EA45890" w14:textId="77777777" w:rsidR="00356439" w:rsidRPr="002328BB" w:rsidRDefault="00356439" w:rsidP="00001E45">
            <w:pPr>
              <w:suppressAutoHyphens w:val="0"/>
              <w:rPr>
                <w:sz w:val="20"/>
              </w:rPr>
            </w:pPr>
            <w:r w:rsidRPr="002328BB">
              <w:rPr>
                <w:sz w:val="20"/>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61E6786F" w14:textId="77777777" w:rsidR="00356439" w:rsidRPr="002328BB" w:rsidRDefault="00356439" w:rsidP="00001E45">
            <w:pPr>
              <w:suppressAutoHyphens w:val="0"/>
              <w:jc w:val="right"/>
              <w:rPr>
                <w:sz w:val="20"/>
              </w:rPr>
            </w:pPr>
            <w:r w:rsidRPr="002328BB">
              <w:rPr>
                <w:sz w:val="20"/>
              </w:rPr>
              <w:t xml:space="preserve">-210 000 000 </w:t>
            </w:r>
          </w:p>
        </w:tc>
      </w:tr>
      <w:tr w:rsidR="000B658E" w:rsidRPr="002328BB" w14:paraId="1234AB93" w14:textId="77777777" w:rsidTr="00001E45">
        <w:trPr>
          <w:trHeight w:val="320"/>
        </w:trPr>
        <w:tc>
          <w:tcPr>
            <w:tcW w:w="7200" w:type="dxa"/>
            <w:tcBorders>
              <w:top w:val="nil"/>
              <w:left w:val="single" w:sz="8" w:space="0" w:color="auto"/>
              <w:bottom w:val="nil"/>
              <w:right w:val="single" w:sz="4" w:space="0" w:color="auto"/>
            </w:tcBorders>
            <w:shd w:val="clear" w:color="auto" w:fill="auto"/>
            <w:noWrap/>
            <w:vAlign w:val="bottom"/>
            <w:hideMark/>
          </w:tcPr>
          <w:p w14:paraId="625B79D1" w14:textId="77777777" w:rsidR="00356439" w:rsidRPr="002328BB" w:rsidRDefault="00356439" w:rsidP="00001E45">
            <w:pPr>
              <w:suppressAutoHyphens w:val="0"/>
              <w:rPr>
                <w:sz w:val="20"/>
              </w:rPr>
            </w:pPr>
            <w:r w:rsidRPr="002328BB">
              <w:rPr>
                <w:sz w:val="20"/>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6A5D23D6" w14:textId="77777777" w:rsidR="00356439" w:rsidRPr="002328BB" w:rsidRDefault="00356439" w:rsidP="00001E45">
            <w:pPr>
              <w:suppressAutoHyphens w:val="0"/>
              <w:jc w:val="right"/>
              <w:rPr>
                <w:b/>
                <w:bCs/>
                <w:sz w:val="20"/>
              </w:rPr>
            </w:pPr>
            <w:r w:rsidRPr="002328BB">
              <w:rPr>
                <w:b/>
                <w:bCs/>
                <w:sz w:val="20"/>
              </w:rPr>
              <w:t xml:space="preserve">-210 000 000 </w:t>
            </w:r>
          </w:p>
        </w:tc>
      </w:tr>
      <w:tr w:rsidR="000B658E" w:rsidRPr="002328BB" w14:paraId="58CD68D7" w14:textId="77777777" w:rsidTr="00001E45">
        <w:trPr>
          <w:trHeight w:val="80"/>
        </w:trPr>
        <w:tc>
          <w:tcPr>
            <w:tcW w:w="7200" w:type="dxa"/>
            <w:tcBorders>
              <w:top w:val="nil"/>
              <w:left w:val="single" w:sz="8" w:space="0" w:color="auto"/>
              <w:bottom w:val="nil"/>
              <w:right w:val="single" w:sz="4" w:space="0" w:color="auto"/>
            </w:tcBorders>
            <w:shd w:val="clear" w:color="auto" w:fill="auto"/>
            <w:noWrap/>
            <w:vAlign w:val="bottom"/>
            <w:hideMark/>
          </w:tcPr>
          <w:p w14:paraId="09A6F049" w14:textId="77777777" w:rsidR="00356439" w:rsidRPr="002328BB" w:rsidRDefault="00356439" w:rsidP="00001E45">
            <w:pPr>
              <w:suppressAutoHyphens w:val="0"/>
              <w:rPr>
                <w:b/>
                <w:bCs/>
                <w:sz w:val="20"/>
              </w:rPr>
            </w:pPr>
            <w:r w:rsidRPr="002328BB">
              <w:rPr>
                <w:b/>
                <w:bCs/>
                <w:sz w:val="20"/>
              </w:rPr>
              <w:t> </w:t>
            </w:r>
          </w:p>
        </w:tc>
        <w:tc>
          <w:tcPr>
            <w:tcW w:w="2140" w:type="dxa"/>
            <w:tcBorders>
              <w:top w:val="nil"/>
              <w:left w:val="nil"/>
              <w:bottom w:val="nil"/>
              <w:right w:val="single" w:sz="8" w:space="0" w:color="auto"/>
            </w:tcBorders>
            <w:shd w:val="clear" w:color="auto" w:fill="auto"/>
            <w:noWrap/>
            <w:vAlign w:val="bottom"/>
            <w:hideMark/>
          </w:tcPr>
          <w:p w14:paraId="645CD7BD" w14:textId="77777777" w:rsidR="00356439" w:rsidRPr="002328BB" w:rsidRDefault="00356439" w:rsidP="00001E45">
            <w:pPr>
              <w:suppressAutoHyphens w:val="0"/>
              <w:rPr>
                <w:b/>
                <w:bCs/>
                <w:sz w:val="20"/>
              </w:rPr>
            </w:pPr>
            <w:r w:rsidRPr="002328BB">
              <w:rPr>
                <w:b/>
                <w:bCs/>
                <w:sz w:val="20"/>
              </w:rPr>
              <w:t> </w:t>
            </w:r>
          </w:p>
        </w:tc>
      </w:tr>
      <w:tr w:rsidR="000B658E" w:rsidRPr="002328BB" w14:paraId="1C330B55" w14:textId="77777777" w:rsidTr="00001E45">
        <w:trPr>
          <w:trHeight w:val="320"/>
        </w:trPr>
        <w:tc>
          <w:tcPr>
            <w:tcW w:w="7200" w:type="dxa"/>
            <w:tcBorders>
              <w:top w:val="single" w:sz="8" w:space="0" w:color="auto"/>
              <w:left w:val="single" w:sz="8" w:space="0" w:color="auto"/>
              <w:bottom w:val="nil"/>
              <w:right w:val="single" w:sz="4" w:space="0" w:color="auto"/>
            </w:tcBorders>
            <w:shd w:val="clear" w:color="auto" w:fill="auto"/>
            <w:noWrap/>
            <w:vAlign w:val="bottom"/>
            <w:hideMark/>
          </w:tcPr>
          <w:p w14:paraId="5B3BF19F" w14:textId="77777777" w:rsidR="00356439" w:rsidRPr="002328BB" w:rsidRDefault="00356439" w:rsidP="00001E45">
            <w:pPr>
              <w:suppressAutoHyphens w:val="0"/>
              <w:rPr>
                <w:b/>
                <w:bCs/>
                <w:sz w:val="20"/>
              </w:rPr>
            </w:pPr>
            <w:r w:rsidRPr="002328BB">
              <w:rPr>
                <w:b/>
                <w:bCs/>
                <w:sz w:val="20"/>
              </w:rPr>
              <w:t xml:space="preserve">333 - </w:t>
            </w:r>
            <w:proofErr w:type="spellStart"/>
            <w:r w:rsidRPr="002328BB">
              <w:rPr>
                <w:b/>
                <w:bCs/>
                <w:sz w:val="20"/>
              </w:rPr>
              <w:t>Ministerestvo</w:t>
            </w:r>
            <w:proofErr w:type="spellEnd"/>
            <w:r w:rsidRPr="002328BB">
              <w:rPr>
                <w:b/>
                <w:bCs/>
                <w:sz w:val="20"/>
              </w:rPr>
              <w:t xml:space="preserve"> mládeže a tělovýchovy </w:t>
            </w:r>
          </w:p>
        </w:tc>
        <w:tc>
          <w:tcPr>
            <w:tcW w:w="2140" w:type="dxa"/>
            <w:tcBorders>
              <w:top w:val="single" w:sz="8" w:space="0" w:color="auto"/>
              <w:left w:val="nil"/>
              <w:bottom w:val="nil"/>
              <w:right w:val="single" w:sz="8" w:space="0" w:color="auto"/>
            </w:tcBorders>
            <w:shd w:val="clear" w:color="auto" w:fill="auto"/>
            <w:noWrap/>
            <w:vAlign w:val="bottom"/>
            <w:hideMark/>
          </w:tcPr>
          <w:p w14:paraId="25B141B9" w14:textId="77777777" w:rsidR="00356439" w:rsidRPr="002328BB" w:rsidRDefault="00356439" w:rsidP="00001E45">
            <w:pPr>
              <w:suppressAutoHyphens w:val="0"/>
              <w:rPr>
                <w:sz w:val="20"/>
              </w:rPr>
            </w:pPr>
            <w:r w:rsidRPr="002328BB">
              <w:rPr>
                <w:sz w:val="20"/>
              </w:rPr>
              <w:t> </w:t>
            </w:r>
          </w:p>
        </w:tc>
      </w:tr>
      <w:tr w:rsidR="000B658E" w:rsidRPr="002328BB" w14:paraId="3A89088E" w14:textId="77777777" w:rsidTr="00001E45">
        <w:trPr>
          <w:trHeight w:val="290"/>
        </w:trPr>
        <w:tc>
          <w:tcPr>
            <w:tcW w:w="7200" w:type="dxa"/>
            <w:tcBorders>
              <w:top w:val="nil"/>
              <w:left w:val="single" w:sz="8" w:space="0" w:color="auto"/>
              <w:bottom w:val="single" w:sz="4" w:space="0" w:color="auto"/>
              <w:right w:val="single" w:sz="4" w:space="0" w:color="auto"/>
            </w:tcBorders>
            <w:shd w:val="clear" w:color="auto" w:fill="auto"/>
            <w:noWrap/>
            <w:vAlign w:val="center"/>
            <w:hideMark/>
          </w:tcPr>
          <w:p w14:paraId="6D468D66" w14:textId="77777777" w:rsidR="00356439" w:rsidRPr="002328BB" w:rsidRDefault="00356439" w:rsidP="00001E45">
            <w:pPr>
              <w:suppressAutoHyphens w:val="0"/>
              <w:rPr>
                <w:b/>
                <w:bCs/>
                <w:sz w:val="20"/>
              </w:rPr>
            </w:pPr>
            <w:r w:rsidRPr="002328BB">
              <w:rPr>
                <w:b/>
                <w:bCs/>
                <w:sz w:val="20"/>
              </w:rPr>
              <w:t>Výdaje celkem</w:t>
            </w:r>
          </w:p>
        </w:tc>
        <w:tc>
          <w:tcPr>
            <w:tcW w:w="2140" w:type="dxa"/>
            <w:tcBorders>
              <w:top w:val="nil"/>
              <w:left w:val="nil"/>
              <w:bottom w:val="single" w:sz="4" w:space="0" w:color="auto"/>
              <w:right w:val="single" w:sz="8" w:space="0" w:color="auto"/>
            </w:tcBorders>
            <w:shd w:val="clear" w:color="auto" w:fill="auto"/>
            <w:noWrap/>
            <w:vAlign w:val="bottom"/>
            <w:hideMark/>
          </w:tcPr>
          <w:p w14:paraId="46AB73DF" w14:textId="77777777" w:rsidR="00356439" w:rsidRPr="002328BB" w:rsidRDefault="00356439" w:rsidP="00001E45">
            <w:pPr>
              <w:suppressAutoHyphens w:val="0"/>
              <w:jc w:val="right"/>
              <w:rPr>
                <w:b/>
                <w:bCs/>
                <w:sz w:val="20"/>
              </w:rPr>
            </w:pPr>
            <w:r w:rsidRPr="002328BB">
              <w:rPr>
                <w:b/>
                <w:bCs/>
                <w:sz w:val="20"/>
              </w:rPr>
              <w:t xml:space="preserve">210 000 000 </w:t>
            </w:r>
          </w:p>
        </w:tc>
      </w:tr>
      <w:tr w:rsidR="000B658E" w:rsidRPr="002328BB" w14:paraId="77ACFDEF" w14:textId="77777777" w:rsidTr="00001E45">
        <w:trPr>
          <w:trHeight w:val="290"/>
        </w:trPr>
        <w:tc>
          <w:tcPr>
            <w:tcW w:w="7200" w:type="dxa"/>
            <w:tcBorders>
              <w:top w:val="nil"/>
              <w:left w:val="single" w:sz="8" w:space="0" w:color="auto"/>
              <w:bottom w:val="nil"/>
              <w:right w:val="single" w:sz="4" w:space="0" w:color="auto"/>
            </w:tcBorders>
            <w:shd w:val="clear" w:color="auto" w:fill="auto"/>
            <w:noWrap/>
            <w:vAlign w:val="bottom"/>
            <w:hideMark/>
          </w:tcPr>
          <w:p w14:paraId="361A018F" w14:textId="77777777" w:rsidR="00356439" w:rsidRPr="002328BB" w:rsidRDefault="00356439" w:rsidP="00001E45">
            <w:pPr>
              <w:suppressAutoHyphens w:val="0"/>
              <w:rPr>
                <w:sz w:val="20"/>
              </w:rPr>
            </w:pPr>
            <w:r w:rsidRPr="002328BB">
              <w:rPr>
                <w:sz w:val="20"/>
              </w:rPr>
              <w:t>Specifické ukazatele:</w:t>
            </w:r>
          </w:p>
        </w:tc>
        <w:tc>
          <w:tcPr>
            <w:tcW w:w="2140" w:type="dxa"/>
            <w:tcBorders>
              <w:top w:val="nil"/>
              <w:left w:val="nil"/>
              <w:bottom w:val="nil"/>
              <w:right w:val="single" w:sz="8" w:space="0" w:color="auto"/>
            </w:tcBorders>
            <w:shd w:val="clear" w:color="auto" w:fill="auto"/>
            <w:noWrap/>
            <w:vAlign w:val="bottom"/>
            <w:hideMark/>
          </w:tcPr>
          <w:p w14:paraId="1EBA99DA" w14:textId="77777777" w:rsidR="00356439" w:rsidRPr="002328BB" w:rsidRDefault="00356439" w:rsidP="00001E45">
            <w:pPr>
              <w:suppressAutoHyphens w:val="0"/>
              <w:jc w:val="right"/>
              <w:rPr>
                <w:sz w:val="20"/>
              </w:rPr>
            </w:pPr>
            <w:r w:rsidRPr="002328BB">
              <w:rPr>
                <w:sz w:val="20"/>
              </w:rPr>
              <w:t xml:space="preserve">210 000 000 </w:t>
            </w:r>
          </w:p>
        </w:tc>
      </w:tr>
      <w:tr w:rsidR="000B658E" w:rsidRPr="002328BB" w14:paraId="758A299B" w14:textId="77777777" w:rsidTr="00001E45">
        <w:trPr>
          <w:trHeight w:val="290"/>
        </w:trPr>
        <w:tc>
          <w:tcPr>
            <w:tcW w:w="7200" w:type="dxa"/>
            <w:tcBorders>
              <w:top w:val="nil"/>
              <w:left w:val="single" w:sz="8" w:space="0" w:color="auto"/>
              <w:bottom w:val="nil"/>
              <w:right w:val="single" w:sz="4" w:space="0" w:color="auto"/>
            </w:tcBorders>
            <w:shd w:val="clear" w:color="auto" w:fill="auto"/>
            <w:noWrap/>
            <w:vAlign w:val="center"/>
            <w:hideMark/>
          </w:tcPr>
          <w:p w14:paraId="4296AD70" w14:textId="77777777" w:rsidR="00356439" w:rsidRPr="002328BB" w:rsidRDefault="00356439" w:rsidP="00001E45">
            <w:pPr>
              <w:suppressAutoHyphens w:val="0"/>
              <w:rPr>
                <w:sz w:val="20"/>
              </w:rPr>
            </w:pPr>
            <w:r w:rsidRPr="002328BB">
              <w:rPr>
                <w:sz w:val="20"/>
              </w:rPr>
              <w:t>Věda a vysoké školy</w:t>
            </w:r>
          </w:p>
        </w:tc>
        <w:tc>
          <w:tcPr>
            <w:tcW w:w="2140" w:type="dxa"/>
            <w:tcBorders>
              <w:top w:val="nil"/>
              <w:left w:val="nil"/>
              <w:bottom w:val="nil"/>
              <w:right w:val="single" w:sz="8" w:space="0" w:color="auto"/>
            </w:tcBorders>
            <w:shd w:val="clear" w:color="auto" w:fill="auto"/>
            <w:noWrap/>
            <w:vAlign w:val="bottom"/>
            <w:hideMark/>
          </w:tcPr>
          <w:p w14:paraId="29888605" w14:textId="77777777" w:rsidR="00356439" w:rsidRPr="002328BB" w:rsidRDefault="00356439" w:rsidP="00001E45">
            <w:pPr>
              <w:suppressAutoHyphens w:val="0"/>
              <w:jc w:val="right"/>
              <w:rPr>
                <w:sz w:val="20"/>
              </w:rPr>
            </w:pPr>
            <w:r w:rsidRPr="002328BB">
              <w:rPr>
                <w:sz w:val="20"/>
              </w:rPr>
              <w:t xml:space="preserve">210 000 000 </w:t>
            </w:r>
          </w:p>
        </w:tc>
      </w:tr>
      <w:tr w:rsidR="000B658E" w:rsidRPr="002328BB" w14:paraId="6ECD2071" w14:textId="77777777" w:rsidTr="00001E45">
        <w:trPr>
          <w:trHeight w:val="290"/>
        </w:trPr>
        <w:tc>
          <w:tcPr>
            <w:tcW w:w="7200" w:type="dxa"/>
            <w:tcBorders>
              <w:top w:val="nil"/>
              <w:left w:val="single" w:sz="8" w:space="0" w:color="auto"/>
              <w:bottom w:val="nil"/>
              <w:right w:val="single" w:sz="4" w:space="0" w:color="auto"/>
            </w:tcBorders>
            <w:shd w:val="clear" w:color="auto" w:fill="auto"/>
            <w:noWrap/>
            <w:vAlign w:val="bottom"/>
            <w:hideMark/>
          </w:tcPr>
          <w:p w14:paraId="506B1D90" w14:textId="77777777" w:rsidR="00356439" w:rsidRPr="002328BB" w:rsidRDefault="00356439" w:rsidP="00001E45">
            <w:pPr>
              <w:suppressAutoHyphens w:val="0"/>
              <w:rPr>
                <w:sz w:val="20"/>
              </w:rPr>
            </w:pPr>
            <w:r w:rsidRPr="002328BB">
              <w:rPr>
                <w:sz w:val="20"/>
              </w:rPr>
              <w:t>v tom: výzkum, experimentální vývoj a inovace</w:t>
            </w:r>
          </w:p>
        </w:tc>
        <w:tc>
          <w:tcPr>
            <w:tcW w:w="2140" w:type="dxa"/>
            <w:tcBorders>
              <w:top w:val="nil"/>
              <w:left w:val="nil"/>
              <w:bottom w:val="nil"/>
              <w:right w:val="single" w:sz="8" w:space="0" w:color="auto"/>
            </w:tcBorders>
            <w:shd w:val="clear" w:color="auto" w:fill="auto"/>
            <w:noWrap/>
            <w:vAlign w:val="bottom"/>
            <w:hideMark/>
          </w:tcPr>
          <w:p w14:paraId="3859F9B3" w14:textId="77777777" w:rsidR="00356439" w:rsidRPr="002328BB" w:rsidRDefault="00356439" w:rsidP="00001E45">
            <w:pPr>
              <w:suppressAutoHyphens w:val="0"/>
              <w:jc w:val="right"/>
              <w:rPr>
                <w:sz w:val="20"/>
              </w:rPr>
            </w:pPr>
            <w:r w:rsidRPr="002328BB">
              <w:rPr>
                <w:sz w:val="20"/>
              </w:rPr>
              <w:t xml:space="preserve">210 000 000 </w:t>
            </w:r>
          </w:p>
        </w:tc>
      </w:tr>
      <w:tr w:rsidR="000B658E" w:rsidRPr="002328BB" w14:paraId="55F740F4" w14:textId="77777777" w:rsidTr="00001E45">
        <w:trPr>
          <w:trHeight w:val="90"/>
        </w:trPr>
        <w:tc>
          <w:tcPr>
            <w:tcW w:w="7200" w:type="dxa"/>
            <w:tcBorders>
              <w:top w:val="nil"/>
              <w:left w:val="single" w:sz="8" w:space="0" w:color="auto"/>
              <w:bottom w:val="nil"/>
              <w:right w:val="single" w:sz="4" w:space="0" w:color="auto"/>
            </w:tcBorders>
            <w:shd w:val="clear" w:color="auto" w:fill="auto"/>
            <w:noWrap/>
            <w:vAlign w:val="bottom"/>
            <w:hideMark/>
          </w:tcPr>
          <w:p w14:paraId="4E6275C7" w14:textId="77777777" w:rsidR="00356439" w:rsidRPr="002328BB" w:rsidRDefault="00356439" w:rsidP="00001E45">
            <w:pPr>
              <w:suppressAutoHyphens w:val="0"/>
              <w:rPr>
                <w:sz w:val="20"/>
              </w:rPr>
            </w:pPr>
            <w:r w:rsidRPr="002328BB">
              <w:rPr>
                <w:sz w:val="20"/>
              </w:rPr>
              <w:t> </w:t>
            </w:r>
          </w:p>
        </w:tc>
        <w:tc>
          <w:tcPr>
            <w:tcW w:w="2140" w:type="dxa"/>
            <w:tcBorders>
              <w:top w:val="nil"/>
              <w:left w:val="nil"/>
              <w:bottom w:val="nil"/>
              <w:right w:val="single" w:sz="8" w:space="0" w:color="auto"/>
            </w:tcBorders>
            <w:shd w:val="clear" w:color="auto" w:fill="auto"/>
            <w:noWrap/>
            <w:vAlign w:val="bottom"/>
            <w:hideMark/>
          </w:tcPr>
          <w:p w14:paraId="324D2E55" w14:textId="77777777" w:rsidR="00356439" w:rsidRPr="002328BB" w:rsidRDefault="00356439" w:rsidP="00001E45">
            <w:pPr>
              <w:suppressAutoHyphens w:val="0"/>
              <w:rPr>
                <w:sz w:val="20"/>
              </w:rPr>
            </w:pPr>
            <w:r w:rsidRPr="002328BB">
              <w:rPr>
                <w:sz w:val="20"/>
              </w:rPr>
              <w:t> </w:t>
            </w:r>
          </w:p>
        </w:tc>
      </w:tr>
      <w:tr w:rsidR="000B658E" w:rsidRPr="002328BB" w14:paraId="0DCC4B5D" w14:textId="77777777" w:rsidTr="00001E45">
        <w:trPr>
          <w:trHeight w:val="290"/>
        </w:trPr>
        <w:tc>
          <w:tcPr>
            <w:tcW w:w="7200" w:type="dxa"/>
            <w:tcBorders>
              <w:top w:val="nil"/>
              <w:left w:val="single" w:sz="8" w:space="0" w:color="auto"/>
              <w:bottom w:val="nil"/>
              <w:right w:val="single" w:sz="4" w:space="0" w:color="auto"/>
            </w:tcBorders>
            <w:shd w:val="clear" w:color="auto" w:fill="auto"/>
            <w:noWrap/>
            <w:vAlign w:val="bottom"/>
            <w:hideMark/>
          </w:tcPr>
          <w:p w14:paraId="0983B4D3" w14:textId="77777777" w:rsidR="00356439" w:rsidRPr="002328BB" w:rsidRDefault="00356439" w:rsidP="00001E45">
            <w:pPr>
              <w:suppressAutoHyphens w:val="0"/>
              <w:rPr>
                <w:sz w:val="20"/>
              </w:rPr>
            </w:pPr>
            <w:r w:rsidRPr="002328BB">
              <w:rPr>
                <w:sz w:val="20"/>
              </w:rPr>
              <w:t>Průřezové ukazatele:</w:t>
            </w:r>
          </w:p>
        </w:tc>
        <w:tc>
          <w:tcPr>
            <w:tcW w:w="2140" w:type="dxa"/>
            <w:tcBorders>
              <w:top w:val="nil"/>
              <w:left w:val="nil"/>
              <w:bottom w:val="nil"/>
              <w:right w:val="single" w:sz="8" w:space="0" w:color="auto"/>
            </w:tcBorders>
            <w:shd w:val="clear" w:color="auto" w:fill="auto"/>
            <w:noWrap/>
            <w:vAlign w:val="bottom"/>
            <w:hideMark/>
          </w:tcPr>
          <w:p w14:paraId="1CBCB083" w14:textId="77777777" w:rsidR="00356439" w:rsidRPr="002328BB" w:rsidRDefault="00356439" w:rsidP="00001E45">
            <w:pPr>
              <w:suppressAutoHyphens w:val="0"/>
              <w:rPr>
                <w:sz w:val="20"/>
              </w:rPr>
            </w:pPr>
            <w:r w:rsidRPr="002328BB">
              <w:rPr>
                <w:sz w:val="20"/>
              </w:rPr>
              <w:t> </w:t>
            </w:r>
          </w:p>
        </w:tc>
      </w:tr>
      <w:tr w:rsidR="000B658E" w:rsidRPr="002328BB" w14:paraId="7F2D2E09" w14:textId="77777777" w:rsidTr="00001E45">
        <w:trPr>
          <w:trHeight w:val="570"/>
        </w:trPr>
        <w:tc>
          <w:tcPr>
            <w:tcW w:w="7200" w:type="dxa"/>
            <w:tcBorders>
              <w:top w:val="nil"/>
              <w:left w:val="single" w:sz="8" w:space="0" w:color="auto"/>
              <w:bottom w:val="nil"/>
              <w:right w:val="single" w:sz="4" w:space="0" w:color="auto"/>
            </w:tcBorders>
            <w:shd w:val="clear" w:color="auto" w:fill="auto"/>
            <w:vAlign w:val="center"/>
            <w:hideMark/>
          </w:tcPr>
          <w:p w14:paraId="7173E3FB" w14:textId="77777777" w:rsidR="00356439" w:rsidRPr="002328BB" w:rsidRDefault="00356439" w:rsidP="00001E45">
            <w:pPr>
              <w:suppressAutoHyphens w:val="0"/>
              <w:rPr>
                <w:sz w:val="20"/>
              </w:rPr>
            </w:pPr>
            <w:r w:rsidRPr="002328BB">
              <w:rPr>
                <w:sz w:val="20"/>
              </w:rPr>
              <w:t xml:space="preserve">Výdaje na výzkum, vývoj a inovace celkem včetně programů spolufinancovaných </w:t>
            </w:r>
            <w:r w:rsidRPr="002328BB">
              <w:rPr>
                <w:sz w:val="20"/>
              </w:rPr>
              <w:br/>
              <w:t xml:space="preserve">z prostředků zahraničních programů </w:t>
            </w:r>
            <w:r w:rsidRPr="002328BB">
              <w:rPr>
                <w:sz w:val="20"/>
                <w:vertAlign w:val="superscript"/>
              </w:rPr>
              <w:t>3)</w:t>
            </w:r>
          </w:p>
        </w:tc>
        <w:tc>
          <w:tcPr>
            <w:tcW w:w="2140" w:type="dxa"/>
            <w:tcBorders>
              <w:top w:val="nil"/>
              <w:left w:val="nil"/>
              <w:bottom w:val="nil"/>
              <w:right w:val="single" w:sz="8" w:space="0" w:color="auto"/>
            </w:tcBorders>
            <w:shd w:val="clear" w:color="auto" w:fill="auto"/>
            <w:noWrap/>
            <w:vAlign w:val="bottom"/>
            <w:hideMark/>
          </w:tcPr>
          <w:p w14:paraId="05FE130B" w14:textId="77777777" w:rsidR="00356439" w:rsidRPr="002328BB" w:rsidRDefault="00356439" w:rsidP="00001E45">
            <w:pPr>
              <w:suppressAutoHyphens w:val="0"/>
              <w:jc w:val="right"/>
              <w:rPr>
                <w:sz w:val="20"/>
              </w:rPr>
            </w:pPr>
            <w:r w:rsidRPr="002328BB">
              <w:rPr>
                <w:sz w:val="20"/>
              </w:rPr>
              <w:t xml:space="preserve">210 000 000 </w:t>
            </w:r>
          </w:p>
        </w:tc>
      </w:tr>
      <w:tr w:rsidR="000B658E" w:rsidRPr="002328BB" w14:paraId="50D3F416"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034C1372" w14:textId="77777777" w:rsidR="00356439" w:rsidRPr="002328BB" w:rsidRDefault="00356439" w:rsidP="00001E45">
            <w:pPr>
              <w:suppressAutoHyphens w:val="0"/>
              <w:rPr>
                <w:sz w:val="20"/>
              </w:rPr>
            </w:pPr>
            <w:r w:rsidRPr="002328BB">
              <w:rPr>
                <w:sz w:val="20"/>
              </w:rPr>
              <w:t>v tom: ze státního rozpočtu celkem</w:t>
            </w:r>
          </w:p>
        </w:tc>
        <w:tc>
          <w:tcPr>
            <w:tcW w:w="2140" w:type="dxa"/>
            <w:tcBorders>
              <w:top w:val="nil"/>
              <w:left w:val="nil"/>
              <w:bottom w:val="nil"/>
              <w:right w:val="single" w:sz="8" w:space="0" w:color="auto"/>
            </w:tcBorders>
            <w:shd w:val="clear" w:color="auto" w:fill="auto"/>
            <w:noWrap/>
            <w:vAlign w:val="bottom"/>
            <w:hideMark/>
          </w:tcPr>
          <w:p w14:paraId="1892BFC7" w14:textId="77777777" w:rsidR="00356439" w:rsidRPr="002328BB" w:rsidRDefault="00356439" w:rsidP="00001E45">
            <w:pPr>
              <w:suppressAutoHyphens w:val="0"/>
              <w:jc w:val="right"/>
              <w:rPr>
                <w:sz w:val="20"/>
              </w:rPr>
            </w:pPr>
            <w:r w:rsidRPr="002328BB">
              <w:rPr>
                <w:sz w:val="20"/>
              </w:rPr>
              <w:t xml:space="preserve">210 000 000 </w:t>
            </w:r>
          </w:p>
        </w:tc>
      </w:tr>
      <w:tr w:rsidR="000B658E" w:rsidRPr="002328BB" w14:paraId="3EFDFA93" w14:textId="77777777" w:rsidTr="00001E45">
        <w:trPr>
          <w:trHeight w:val="260"/>
        </w:trPr>
        <w:tc>
          <w:tcPr>
            <w:tcW w:w="7200" w:type="dxa"/>
            <w:tcBorders>
              <w:top w:val="nil"/>
              <w:left w:val="single" w:sz="8" w:space="0" w:color="auto"/>
              <w:bottom w:val="nil"/>
              <w:right w:val="single" w:sz="4" w:space="0" w:color="auto"/>
            </w:tcBorders>
            <w:shd w:val="clear" w:color="auto" w:fill="auto"/>
            <w:noWrap/>
            <w:vAlign w:val="bottom"/>
            <w:hideMark/>
          </w:tcPr>
          <w:p w14:paraId="6E47C2B6" w14:textId="77777777" w:rsidR="00356439" w:rsidRPr="002328BB" w:rsidRDefault="00356439" w:rsidP="00001E45">
            <w:pPr>
              <w:suppressAutoHyphens w:val="0"/>
              <w:rPr>
                <w:sz w:val="20"/>
              </w:rPr>
            </w:pPr>
            <w:r w:rsidRPr="002328BB">
              <w:rPr>
                <w:sz w:val="20"/>
              </w:rPr>
              <w:t>v tom: institucionální podpora celkem</w:t>
            </w:r>
          </w:p>
        </w:tc>
        <w:tc>
          <w:tcPr>
            <w:tcW w:w="2140" w:type="dxa"/>
            <w:tcBorders>
              <w:top w:val="nil"/>
              <w:left w:val="nil"/>
              <w:bottom w:val="nil"/>
              <w:right w:val="single" w:sz="8" w:space="0" w:color="auto"/>
            </w:tcBorders>
            <w:shd w:val="clear" w:color="auto" w:fill="auto"/>
            <w:noWrap/>
            <w:vAlign w:val="bottom"/>
            <w:hideMark/>
          </w:tcPr>
          <w:p w14:paraId="5205AE56" w14:textId="77777777" w:rsidR="00356439" w:rsidRPr="002328BB" w:rsidRDefault="00356439" w:rsidP="00001E45">
            <w:pPr>
              <w:suppressAutoHyphens w:val="0"/>
              <w:jc w:val="right"/>
              <w:rPr>
                <w:sz w:val="20"/>
              </w:rPr>
            </w:pPr>
            <w:r w:rsidRPr="002328BB">
              <w:rPr>
                <w:sz w:val="20"/>
              </w:rPr>
              <w:t xml:space="preserve">210 000 000 </w:t>
            </w:r>
          </w:p>
        </w:tc>
      </w:tr>
      <w:tr w:rsidR="000B658E" w:rsidRPr="002328BB" w14:paraId="1729B74A" w14:textId="77777777" w:rsidTr="00001E45">
        <w:trPr>
          <w:trHeight w:val="523"/>
        </w:trPr>
        <w:tc>
          <w:tcPr>
            <w:tcW w:w="7200" w:type="dxa"/>
            <w:tcBorders>
              <w:top w:val="nil"/>
              <w:left w:val="single" w:sz="8" w:space="0" w:color="auto"/>
              <w:bottom w:val="single" w:sz="8" w:space="0" w:color="auto"/>
              <w:right w:val="single" w:sz="4" w:space="0" w:color="auto"/>
            </w:tcBorders>
            <w:shd w:val="clear" w:color="auto" w:fill="auto"/>
            <w:vAlign w:val="bottom"/>
            <w:hideMark/>
          </w:tcPr>
          <w:p w14:paraId="3082B15F" w14:textId="77777777" w:rsidR="00356439" w:rsidRPr="002328BB" w:rsidRDefault="00356439" w:rsidP="00001E45">
            <w:pPr>
              <w:suppressAutoHyphens w:val="0"/>
              <w:rPr>
                <w:sz w:val="20"/>
              </w:rPr>
            </w:pPr>
            <w:r w:rsidRPr="002328BB">
              <w:rPr>
                <w:sz w:val="20"/>
              </w:rPr>
              <w:t>Institucionální podpora na mezinárodní spolupráci České republiky ve výzkumu, vývoji a inovacích</w:t>
            </w:r>
          </w:p>
        </w:tc>
        <w:tc>
          <w:tcPr>
            <w:tcW w:w="2140" w:type="dxa"/>
            <w:tcBorders>
              <w:top w:val="nil"/>
              <w:left w:val="nil"/>
              <w:bottom w:val="single" w:sz="8" w:space="0" w:color="auto"/>
              <w:right w:val="single" w:sz="8" w:space="0" w:color="auto"/>
            </w:tcBorders>
            <w:shd w:val="clear" w:color="auto" w:fill="auto"/>
            <w:noWrap/>
            <w:vAlign w:val="bottom"/>
            <w:hideMark/>
          </w:tcPr>
          <w:p w14:paraId="20DB466E" w14:textId="77777777" w:rsidR="00356439" w:rsidRPr="002328BB" w:rsidRDefault="00356439" w:rsidP="00001E45">
            <w:pPr>
              <w:suppressAutoHyphens w:val="0"/>
              <w:jc w:val="right"/>
              <w:rPr>
                <w:b/>
                <w:bCs/>
                <w:sz w:val="20"/>
              </w:rPr>
            </w:pPr>
            <w:r w:rsidRPr="002328BB">
              <w:rPr>
                <w:b/>
                <w:bCs/>
                <w:sz w:val="20"/>
              </w:rPr>
              <w:t xml:space="preserve">210 000 000 </w:t>
            </w:r>
          </w:p>
        </w:tc>
      </w:tr>
    </w:tbl>
    <w:p w14:paraId="5848F1CF" w14:textId="77777777" w:rsidR="00C2212E" w:rsidRDefault="00C2212E" w:rsidP="000B658E">
      <w:pPr>
        <w:tabs>
          <w:tab w:val="left" w:pos="-720"/>
        </w:tabs>
        <w:jc w:val="both"/>
        <w:rPr>
          <w:spacing w:val="-3"/>
          <w:szCs w:val="24"/>
        </w:rPr>
      </w:pPr>
    </w:p>
    <w:p w14:paraId="76ADED37" w14:textId="4E2B620F" w:rsidR="00081299" w:rsidRPr="00B55A63" w:rsidRDefault="000B658E" w:rsidP="00081299">
      <w:pPr>
        <w:tabs>
          <w:tab w:val="left" w:pos="-720"/>
        </w:tabs>
        <w:jc w:val="both"/>
        <w:rPr>
          <w:b/>
          <w:spacing w:val="-3"/>
          <w:szCs w:val="24"/>
          <w:u w:val="single"/>
        </w:rPr>
      </w:pPr>
      <w:r>
        <w:rPr>
          <w:b/>
          <w:spacing w:val="-3"/>
          <w:szCs w:val="24"/>
          <w:u w:val="single"/>
        </w:rPr>
        <w:t xml:space="preserve">3. </w:t>
      </w:r>
      <w:r w:rsidR="00081299" w:rsidRPr="00B55A63">
        <w:rPr>
          <w:b/>
          <w:spacing w:val="-3"/>
          <w:szCs w:val="24"/>
          <w:u w:val="single"/>
        </w:rPr>
        <w:t>PN posl. Kettner č. 1</w:t>
      </w:r>
    </w:p>
    <w:p w14:paraId="4F7AC920" w14:textId="77777777" w:rsidR="00B55A63" w:rsidRPr="00885E13" w:rsidRDefault="00B55A63" w:rsidP="00B55A63">
      <w:pPr>
        <w:pStyle w:val="Odstavecseseznamem"/>
        <w:spacing w:line="240" w:lineRule="auto"/>
        <w:jc w:val="both"/>
        <w:rPr>
          <w:rFonts w:ascii="Times New Roman" w:hAnsi="Times New Roman"/>
          <w:color w:val="00000A"/>
          <w:sz w:val="24"/>
          <w:szCs w:val="24"/>
          <w:lang w:val="en-US"/>
        </w:rPr>
      </w:pPr>
      <w:r w:rsidRPr="00885E13">
        <w:rPr>
          <w:rFonts w:ascii="Times New Roman" w:hAnsi="Times New Roman"/>
          <w:sz w:val="24"/>
          <w:szCs w:val="24"/>
        </w:rPr>
        <w:t>Vládní návrh zákona o státním rozpočtu České republiky na rok 2022 se mění takto</w:t>
      </w:r>
      <w:r w:rsidRPr="00885E13">
        <w:rPr>
          <w:rFonts w:ascii="Times New Roman" w:hAnsi="Times New Roman"/>
          <w:color w:val="00000A"/>
          <w:sz w:val="24"/>
          <w:szCs w:val="24"/>
          <w:lang w:val="en-US"/>
        </w:rPr>
        <w:t>:</w:t>
      </w:r>
    </w:p>
    <w:p w14:paraId="15819582" w14:textId="00F9BABD" w:rsidR="00B55A63" w:rsidRPr="00885E13" w:rsidRDefault="00B55A63" w:rsidP="00885E13">
      <w:pPr>
        <w:numPr>
          <w:ilvl w:val="0"/>
          <w:numId w:val="29"/>
        </w:numPr>
        <w:suppressAutoHyphens w:val="0"/>
        <w:rPr>
          <w:szCs w:val="24"/>
        </w:rPr>
      </w:pPr>
      <w:r w:rsidRPr="00885E13">
        <w:rPr>
          <w:szCs w:val="24"/>
        </w:rPr>
        <w:t xml:space="preserve">V kapitole 333 - Ministerstvo školství, mládeže a </w:t>
      </w:r>
      <w:proofErr w:type="gramStart"/>
      <w:r w:rsidRPr="00885E13">
        <w:rPr>
          <w:szCs w:val="24"/>
        </w:rPr>
        <w:t>tělovýchovy,</w:t>
      </w:r>
      <w:r w:rsidR="00885E13">
        <w:rPr>
          <w:szCs w:val="24"/>
        </w:rPr>
        <w:t xml:space="preserve"> </w:t>
      </w:r>
      <w:r w:rsidRPr="00885E13">
        <w:rPr>
          <w:szCs w:val="24"/>
        </w:rPr>
        <w:t xml:space="preserve"> ve</w:t>
      </w:r>
      <w:proofErr w:type="gramEnd"/>
      <w:r w:rsidRPr="00885E13">
        <w:rPr>
          <w:szCs w:val="24"/>
        </w:rPr>
        <w:t xml:space="preserve"> specifickém ukazateli „Výdaje regionálního školství a přímo řízených organizací“ se výdaje zvyšují o částku 1 000 000 000 Kč.</w:t>
      </w:r>
    </w:p>
    <w:p w14:paraId="74B38656" w14:textId="77777777" w:rsidR="00B55A63" w:rsidRPr="00885E13" w:rsidRDefault="00B55A63" w:rsidP="00885E13">
      <w:pPr>
        <w:numPr>
          <w:ilvl w:val="0"/>
          <w:numId w:val="29"/>
        </w:numPr>
        <w:suppressAutoHyphens w:val="0"/>
        <w:jc w:val="both"/>
        <w:rPr>
          <w:szCs w:val="24"/>
        </w:rPr>
      </w:pPr>
      <w:r w:rsidRPr="00885E13">
        <w:rPr>
          <w:szCs w:val="24"/>
        </w:rPr>
        <w:t>V kapitole 398 - Všeobecná pokladní správa, ve specifickém ukazateli „Vládní rozpočtová rezerva“ dochází ke snížení o částku 1 000 000 000 Kč.</w:t>
      </w:r>
    </w:p>
    <w:p w14:paraId="19856D8A" w14:textId="77777777" w:rsidR="000B658E" w:rsidRDefault="000B658E" w:rsidP="000B658E">
      <w:pPr>
        <w:tabs>
          <w:tab w:val="left" w:pos="-720"/>
        </w:tabs>
        <w:ind w:left="142"/>
        <w:jc w:val="both"/>
        <w:rPr>
          <w:spacing w:val="-3"/>
          <w:szCs w:val="24"/>
        </w:rPr>
      </w:pPr>
    </w:p>
    <w:p w14:paraId="35FBAA04" w14:textId="0AE0906D" w:rsidR="00081299" w:rsidRDefault="00081299" w:rsidP="00081299">
      <w:pPr>
        <w:tabs>
          <w:tab w:val="left" w:pos="-720"/>
        </w:tabs>
        <w:jc w:val="both"/>
        <w:rPr>
          <w:spacing w:val="-3"/>
          <w:szCs w:val="24"/>
        </w:rPr>
      </w:pPr>
    </w:p>
    <w:p w14:paraId="02FEE0C5" w14:textId="77777777" w:rsidR="00C2212E" w:rsidRDefault="00C2212E" w:rsidP="00081299">
      <w:pPr>
        <w:tabs>
          <w:tab w:val="left" w:pos="-720"/>
        </w:tabs>
        <w:jc w:val="both"/>
        <w:rPr>
          <w:b/>
          <w:spacing w:val="-3"/>
          <w:szCs w:val="24"/>
          <w:u w:val="single"/>
        </w:rPr>
      </w:pPr>
    </w:p>
    <w:p w14:paraId="7D8A6879" w14:textId="77777777" w:rsidR="00C2212E" w:rsidRDefault="00C2212E" w:rsidP="00081299">
      <w:pPr>
        <w:tabs>
          <w:tab w:val="left" w:pos="-720"/>
        </w:tabs>
        <w:jc w:val="both"/>
        <w:rPr>
          <w:b/>
          <w:spacing w:val="-3"/>
          <w:szCs w:val="24"/>
          <w:u w:val="single"/>
        </w:rPr>
      </w:pPr>
    </w:p>
    <w:p w14:paraId="7B0F48D4" w14:textId="7328C13E" w:rsidR="00EE2694" w:rsidRDefault="000B658E" w:rsidP="00081299">
      <w:pPr>
        <w:tabs>
          <w:tab w:val="left" w:pos="-720"/>
        </w:tabs>
        <w:jc w:val="both"/>
        <w:rPr>
          <w:b/>
          <w:spacing w:val="-3"/>
          <w:szCs w:val="24"/>
          <w:u w:val="single"/>
        </w:rPr>
      </w:pPr>
      <w:r>
        <w:rPr>
          <w:b/>
          <w:spacing w:val="-3"/>
          <w:szCs w:val="24"/>
          <w:u w:val="single"/>
        </w:rPr>
        <w:t xml:space="preserve">4. </w:t>
      </w:r>
      <w:r w:rsidR="00EE2694" w:rsidRPr="00B55A63">
        <w:rPr>
          <w:b/>
          <w:spacing w:val="-3"/>
          <w:szCs w:val="24"/>
          <w:u w:val="single"/>
        </w:rPr>
        <w:t>PN posl. Kettner č. 2</w:t>
      </w:r>
    </w:p>
    <w:p w14:paraId="066B02F7" w14:textId="77777777" w:rsidR="00DF04B0" w:rsidRPr="00DF04B0" w:rsidRDefault="00DF04B0" w:rsidP="00DF04B0">
      <w:pPr>
        <w:pStyle w:val="Odstavecseseznamem"/>
        <w:spacing w:line="240" w:lineRule="auto"/>
        <w:jc w:val="both"/>
        <w:rPr>
          <w:rFonts w:ascii="Times New Roman" w:hAnsi="Times New Roman"/>
          <w:color w:val="00000A"/>
          <w:sz w:val="24"/>
          <w:szCs w:val="24"/>
          <w:lang w:val="en-US"/>
        </w:rPr>
      </w:pPr>
      <w:r w:rsidRPr="00DF04B0">
        <w:rPr>
          <w:rFonts w:ascii="Times New Roman" w:hAnsi="Times New Roman"/>
          <w:sz w:val="24"/>
          <w:szCs w:val="24"/>
        </w:rPr>
        <w:t>Vládní návrh zákona o státním rozpočtu České republiky na rok 2022 se mění takto</w:t>
      </w:r>
      <w:r w:rsidRPr="00DF04B0">
        <w:rPr>
          <w:rFonts w:ascii="Times New Roman" w:hAnsi="Times New Roman"/>
          <w:color w:val="00000A"/>
          <w:sz w:val="24"/>
          <w:szCs w:val="24"/>
          <w:lang w:val="en-US"/>
        </w:rPr>
        <w:t>:</w:t>
      </w:r>
    </w:p>
    <w:p w14:paraId="6736FFA1" w14:textId="77777777" w:rsidR="00DF04B0" w:rsidRPr="00DF04B0" w:rsidRDefault="00DF04B0" w:rsidP="00DF04B0">
      <w:pPr>
        <w:numPr>
          <w:ilvl w:val="0"/>
          <w:numId w:val="30"/>
        </w:numPr>
        <w:suppressAutoHyphens w:val="0"/>
        <w:jc w:val="both"/>
        <w:rPr>
          <w:szCs w:val="24"/>
        </w:rPr>
      </w:pPr>
      <w:r w:rsidRPr="00DF04B0">
        <w:rPr>
          <w:szCs w:val="24"/>
        </w:rPr>
        <w:t>V kapitole 333  - Ministerstvo školství, mládeže a tělovýchovy, ve specifickém ukazateli „Výdaje regionálního školství a přímo řízených organizací“, se výdaje zvyšují o částku 1 000 000 000 Kč.</w:t>
      </w:r>
    </w:p>
    <w:p w14:paraId="5CB0532F" w14:textId="77777777" w:rsidR="00DF04B0" w:rsidRPr="00DF04B0" w:rsidRDefault="00DF04B0" w:rsidP="00DF04B0">
      <w:pPr>
        <w:numPr>
          <w:ilvl w:val="0"/>
          <w:numId w:val="30"/>
        </w:numPr>
        <w:suppressAutoHyphens w:val="0"/>
        <w:jc w:val="both"/>
        <w:rPr>
          <w:szCs w:val="24"/>
        </w:rPr>
      </w:pPr>
      <w:r w:rsidRPr="00DF04B0">
        <w:rPr>
          <w:szCs w:val="24"/>
        </w:rPr>
        <w:t>V kapitole 398 - Všeobecná pokladní správa, ve specifickém ukazateli „Vládní rozpočtová rezerva“ dochází ke snížení o částku 1 000 000 000 Kč.</w:t>
      </w:r>
    </w:p>
    <w:p w14:paraId="7EADC78C" w14:textId="77777777" w:rsidR="000B658E" w:rsidRPr="000B658E" w:rsidRDefault="000B658E" w:rsidP="000B658E">
      <w:pPr>
        <w:pStyle w:val="Odstavecseseznamem"/>
        <w:numPr>
          <w:ilvl w:val="0"/>
          <w:numId w:val="30"/>
        </w:numPr>
        <w:tabs>
          <w:tab w:val="left" w:pos="-720"/>
        </w:tabs>
        <w:jc w:val="both"/>
        <w:rPr>
          <w:spacing w:val="-3"/>
          <w:szCs w:val="24"/>
        </w:rPr>
      </w:pPr>
      <w:r w:rsidRPr="000B658E">
        <w:rPr>
          <w:spacing w:val="-3"/>
          <w:szCs w:val="24"/>
        </w:rPr>
        <w:t>Stanovisko MŠMT: souhlasné</w:t>
      </w:r>
    </w:p>
    <w:p w14:paraId="11FCCB83" w14:textId="100E0F57" w:rsidR="00EE2694" w:rsidRDefault="00EE2694" w:rsidP="00081299">
      <w:pPr>
        <w:tabs>
          <w:tab w:val="left" w:pos="-720"/>
        </w:tabs>
        <w:jc w:val="both"/>
        <w:rPr>
          <w:spacing w:val="-3"/>
          <w:szCs w:val="24"/>
        </w:rPr>
      </w:pPr>
    </w:p>
    <w:p w14:paraId="4CC46896" w14:textId="77F2E115" w:rsidR="00C2212E" w:rsidRPr="00C2212E" w:rsidRDefault="00C2212E" w:rsidP="00C2212E">
      <w:pPr>
        <w:tabs>
          <w:tab w:val="left" w:pos="-720"/>
        </w:tabs>
        <w:jc w:val="both"/>
        <w:rPr>
          <w:spacing w:val="-3"/>
          <w:szCs w:val="24"/>
          <w:u w:val="single"/>
        </w:rPr>
      </w:pPr>
      <w:r w:rsidRPr="00C2212E">
        <w:rPr>
          <w:spacing w:val="-3"/>
          <w:szCs w:val="24"/>
          <w:u w:val="single"/>
        </w:rPr>
        <w:t xml:space="preserve">Stanoviska MŠMT </w:t>
      </w:r>
      <w:r>
        <w:rPr>
          <w:spacing w:val="-3"/>
          <w:szCs w:val="24"/>
          <w:u w:val="single"/>
        </w:rPr>
        <w:t>k podaným pozměňovacím návrhům:</w:t>
      </w:r>
    </w:p>
    <w:p w14:paraId="5F2FADA5" w14:textId="4AB61491" w:rsidR="00C2212E" w:rsidRDefault="00C2212E" w:rsidP="00C2212E">
      <w:pPr>
        <w:tabs>
          <w:tab w:val="left" w:pos="-720"/>
        </w:tabs>
        <w:jc w:val="both"/>
        <w:rPr>
          <w:spacing w:val="-3"/>
          <w:szCs w:val="24"/>
        </w:rPr>
      </w:pPr>
      <w:r>
        <w:rPr>
          <w:spacing w:val="-3"/>
          <w:szCs w:val="24"/>
        </w:rPr>
        <w:t xml:space="preserve">- s návrhem posl. </w:t>
      </w:r>
      <w:r>
        <w:rPr>
          <w:spacing w:val="-3"/>
          <w:szCs w:val="24"/>
        </w:rPr>
        <w:t>Klímy č. 1 - souhlasné;</w:t>
      </w:r>
    </w:p>
    <w:p w14:paraId="2D63A1A4" w14:textId="540AF677" w:rsidR="00C2212E" w:rsidRDefault="00C2212E" w:rsidP="00C2212E">
      <w:pPr>
        <w:tabs>
          <w:tab w:val="left" w:pos="-720"/>
        </w:tabs>
        <w:jc w:val="both"/>
        <w:rPr>
          <w:spacing w:val="-3"/>
          <w:szCs w:val="24"/>
        </w:rPr>
      </w:pPr>
      <w:r>
        <w:rPr>
          <w:spacing w:val="-3"/>
          <w:szCs w:val="24"/>
        </w:rPr>
        <w:t>- s návrhem posl. Klímy č. 2 - souhlasné;</w:t>
      </w:r>
    </w:p>
    <w:p w14:paraId="773249AA" w14:textId="5430E906" w:rsidR="00C2212E" w:rsidRDefault="00C2212E" w:rsidP="00C2212E">
      <w:pPr>
        <w:tabs>
          <w:tab w:val="left" w:pos="-720"/>
        </w:tabs>
        <w:jc w:val="both"/>
        <w:rPr>
          <w:spacing w:val="-3"/>
          <w:szCs w:val="24"/>
        </w:rPr>
      </w:pPr>
      <w:r>
        <w:rPr>
          <w:spacing w:val="-3"/>
          <w:szCs w:val="24"/>
        </w:rPr>
        <w:t>- s návrhem posl. Kettnera č. 1 - nesouhlasné;</w:t>
      </w:r>
    </w:p>
    <w:p w14:paraId="73685EDF" w14:textId="60F69A8F" w:rsidR="00C2212E" w:rsidRDefault="00C2212E" w:rsidP="00C2212E">
      <w:pPr>
        <w:tabs>
          <w:tab w:val="left" w:pos="-720"/>
        </w:tabs>
        <w:jc w:val="both"/>
        <w:rPr>
          <w:spacing w:val="-3"/>
          <w:szCs w:val="24"/>
        </w:rPr>
      </w:pPr>
      <w:r>
        <w:rPr>
          <w:spacing w:val="-3"/>
          <w:szCs w:val="24"/>
        </w:rPr>
        <w:t>- s návrhem posl. Kettnera č. 2 nesouhlasné.</w:t>
      </w:r>
    </w:p>
    <w:p w14:paraId="7B00FD7E" w14:textId="77777777" w:rsidR="00C2212E" w:rsidRDefault="00C2212E" w:rsidP="00081299">
      <w:pPr>
        <w:tabs>
          <w:tab w:val="left" w:pos="-720"/>
        </w:tabs>
        <w:jc w:val="both"/>
        <w:rPr>
          <w:spacing w:val="-3"/>
          <w:szCs w:val="24"/>
        </w:rPr>
      </w:pPr>
    </w:p>
    <w:p w14:paraId="066F35EE" w14:textId="1115002A" w:rsidR="00C43927" w:rsidRDefault="002328BB" w:rsidP="00081299">
      <w:pPr>
        <w:tabs>
          <w:tab w:val="left" w:pos="-720"/>
        </w:tabs>
        <w:jc w:val="both"/>
        <w:rPr>
          <w:spacing w:val="-3"/>
          <w:szCs w:val="24"/>
        </w:rPr>
      </w:pPr>
      <w:r>
        <w:rPr>
          <w:spacing w:val="-3"/>
          <w:szCs w:val="24"/>
        </w:rPr>
        <w:t>Hlasováno o předložených pozměňovacích návrzích:</w:t>
      </w:r>
    </w:p>
    <w:p w14:paraId="6DB4094C" w14:textId="77777777" w:rsidR="00C2212E" w:rsidRDefault="00C2212E" w:rsidP="00081299">
      <w:pPr>
        <w:tabs>
          <w:tab w:val="left" w:pos="-720"/>
        </w:tabs>
        <w:jc w:val="both"/>
        <w:rPr>
          <w:spacing w:val="-3"/>
          <w:szCs w:val="24"/>
        </w:rPr>
      </w:pPr>
    </w:p>
    <w:p w14:paraId="28BBD1D8" w14:textId="42E7276F" w:rsidR="002328BB" w:rsidRPr="002328BB" w:rsidRDefault="002328BB" w:rsidP="002328BB">
      <w:pPr>
        <w:tabs>
          <w:tab w:val="left" w:pos="-720"/>
        </w:tabs>
        <w:jc w:val="both"/>
        <w:rPr>
          <w:b/>
          <w:spacing w:val="-3"/>
          <w:szCs w:val="24"/>
        </w:rPr>
      </w:pPr>
      <w:r w:rsidRPr="002328BB">
        <w:rPr>
          <w:b/>
          <w:spacing w:val="-3"/>
          <w:szCs w:val="24"/>
        </w:rPr>
        <w:t xml:space="preserve">9. hlasování - Pro 20, proti 0, zdržel se 1. - Návrh </w:t>
      </w:r>
      <w:r>
        <w:rPr>
          <w:b/>
          <w:spacing w:val="-3"/>
          <w:szCs w:val="24"/>
        </w:rPr>
        <w:t xml:space="preserve">PN Klíma 1 </w:t>
      </w:r>
      <w:r w:rsidRPr="002328BB">
        <w:rPr>
          <w:b/>
          <w:spacing w:val="-3"/>
          <w:szCs w:val="24"/>
        </w:rPr>
        <w:t>byl přijat.</w:t>
      </w:r>
    </w:p>
    <w:p w14:paraId="486E25AF" w14:textId="77777777" w:rsidR="002328BB" w:rsidRPr="002328BB" w:rsidRDefault="002328BB" w:rsidP="002328BB">
      <w:pPr>
        <w:tabs>
          <w:tab w:val="left" w:pos="-720"/>
        </w:tabs>
        <w:jc w:val="both"/>
        <w:rPr>
          <w:spacing w:val="-3"/>
          <w:szCs w:val="24"/>
        </w:rPr>
      </w:pPr>
      <w:r w:rsidRPr="002328BB">
        <w:rPr>
          <w:b/>
          <w:spacing w:val="-3"/>
          <w:szCs w:val="24"/>
        </w:rPr>
        <w:t>(Pro:</w:t>
      </w:r>
      <w:r w:rsidRPr="002328BB">
        <w:rPr>
          <w:spacing w:val="-3"/>
          <w:szCs w:val="24"/>
        </w:rPr>
        <w:t xml:space="preserve"> posl. Jan Berki, posl. Jana Berkovcová, posl. Lubomír Brož, posl. Romana Fischerová,  posl. Martin Hájek,  posl. Šimon Heller, posl. Jakub Janda, posl. Zdeněk Kettner, posl. Pavel Klíma, posl. Jan Lacina, posl. Karel Rais, posl. Richter, posl. Karel Sládeček, posl. Pavel Svoboda, posl. Michaela Šebelová, posl. David Šimek, posl. Julius Špičák, posl. Ivo Vondrák, posl. Marek Výborný, posl. Renáta Zajíčková, </w:t>
      </w:r>
      <w:r w:rsidRPr="002328BB">
        <w:rPr>
          <w:b/>
          <w:spacing w:val="-3"/>
          <w:szCs w:val="24"/>
        </w:rPr>
        <w:t>Proti:</w:t>
      </w:r>
      <w:r w:rsidRPr="002328BB">
        <w:rPr>
          <w:spacing w:val="-3"/>
          <w:szCs w:val="24"/>
        </w:rPr>
        <w:t xml:space="preserve"> nikdo, </w:t>
      </w:r>
      <w:r w:rsidRPr="002328BB">
        <w:rPr>
          <w:b/>
          <w:spacing w:val="-3"/>
          <w:szCs w:val="24"/>
        </w:rPr>
        <w:t>Zdržel se:</w:t>
      </w:r>
      <w:r w:rsidRPr="002328BB">
        <w:rPr>
          <w:spacing w:val="-3"/>
          <w:szCs w:val="24"/>
        </w:rPr>
        <w:t xml:space="preserve">  posl. Bohuslav Svoboda).</w:t>
      </w:r>
    </w:p>
    <w:p w14:paraId="44A878B9" w14:textId="77777777" w:rsidR="002328BB" w:rsidRDefault="002328BB" w:rsidP="002328BB">
      <w:pPr>
        <w:jc w:val="both"/>
        <w:rPr>
          <w:b/>
          <w:spacing w:val="-3"/>
          <w:szCs w:val="24"/>
        </w:rPr>
      </w:pPr>
      <w:r w:rsidRPr="002328BB">
        <w:rPr>
          <w:spacing w:val="-3"/>
        </w:rPr>
        <w:tab/>
      </w:r>
      <w:r w:rsidRPr="002328BB">
        <w:rPr>
          <w:spacing w:val="-3"/>
        </w:rPr>
        <w:tab/>
      </w:r>
    </w:p>
    <w:p w14:paraId="0E2C3C5C" w14:textId="77777777" w:rsidR="002328BB" w:rsidRDefault="002328BB" w:rsidP="002328BB">
      <w:pPr>
        <w:tabs>
          <w:tab w:val="left" w:pos="-720"/>
        </w:tabs>
        <w:jc w:val="both"/>
        <w:rPr>
          <w:b/>
          <w:spacing w:val="-3"/>
          <w:szCs w:val="24"/>
        </w:rPr>
      </w:pPr>
      <w:r>
        <w:rPr>
          <w:b/>
          <w:spacing w:val="-3"/>
          <w:szCs w:val="24"/>
        </w:rPr>
        <w:t>10</w:t>
      </w:r>
      <w:r w:rsidRPr="00924010">
        <w:rPr>
          <w:b/>
          <w:spacing w:val="-3"/>
          <w:szCs w:val="24"/>
        </w:rPr>
        <w:t>. hlasování - Pro 2</w:t>
      </w:r>
      <w:r>
        <w:rPr>
          <w:b/>
          <w:spacing w:val="-3"/>
          <w:szCs w:val="24"/>
        </w:rPr>
        <w:t>0</w:t>
      </w:r>
      <w:r w:rsidRPr="00924010">
        <w:rPr>
          <w:b/>
          <w:spacing w:val="-3"/>
          <w:szCs w:val="24"/>
        </w:rPr>
        <w:t xml:space="preserve">, proti 0, zdržel se </w:t>
      </w:r>
      <w:r>
        <w:rPr>
          <w:b/>
          <w:spacing w:val="-3"/>
          <w:szCs w:val="24"/>
        </w:rPr>
        <w:t>1</w:t>
      </w:r>
      <w:r w:rsidRPr="00924010">
        <w:rPr>
          <w:b/>
          <w:spacing w:val="-3"/>
          <w:szCs w:val="24"/>
        </w:rPr>
        <w:t xml:space="preserve">. </w:t>
      </w:r>
      <w:r>
        <w:rPr>
          <w:b/>
          <w:spacing w:val="-3"/>
          <w:szCs w:val="24"/>
        </w:rPr>
        <w:t>- Návrh PN Klíma č. 2 byl přijat.</w:t>
      </w:r>
    </w:p>
    <w:p w14:paraId="52143F28" w14:textId="77777777" w:rsidR="002328BB" w:rsidRDefault="002328BB" w:rsidP="002328BB">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 posl. Jana Berkovcová, </w:t>
      </w:r>
      <w:r>
        <w:rPr>
          <w:spacing w:val="-3"/>
          <w:szCs w:val="24"/>
        </w:rPr>
        <w:t xml:space="preserve">posl. Lubomír Brož, </w:t>
      </w:r>
      <w:r w:rsidRPr="00E31D40">
        <w:rPr>
          <w:spacing w:val="-3"/>
          <w:szCs w:val="24"/>
        </w:rPr>
        <w:t xml:space="preserve">posl. Romana Fischerová,  posl. Martin Hájek,  </w:t>
      </w:r>
      <w:r>
        <w:rPr>
          <w:spacing w:val="-3"/>
          <w:szCs w:val="24"/>
        </w:rPr>
        <w:t xml:space="preserve">posl. Šimon Heller, </w:t>
      </w:r>
      <w:r w:rsidRPr="00E31D40">
        <w:rPr>
          <w:spacing w:val="-3"/>
          <w:szCs w:val="24"/>
        </w:rPr>
        <w:t>posl. Jakub Janda, posl. Zdeněk Kettner, posl. Pavel Klíma,</w:t>
      </w:r>
      <w:r>
        <w:rPr>
          <w:spacing w:val="-3"/>
          <w:szCs w:val="24"/>
        </w:rPr>
        <w:t xml:space="preserve"> posl. Jan Lacina, </w:t>
      </w:r>
      <w:r w:rsidRPr="00E31D40">
        <w:rPr>
          <w:spacing w:val="-3"/>
          <w:szCs w:val="24"/>
        </w:rPr>
        <w:t xml:space="preserve">posl. Karel Rais, </w:t>
      </w:r>
      <w:r>
        <w:rPr>
          <w:spacing w:val="-3"/>
          <w:szCs w:val="24"/>
        </w:rPr>
        <w:t xml:space="preserve">posl. Richter, </w:t>
      </w:r>
      <w:r w:rsidRPr="00E31D40">
        <w:rPr>
          <w:spacing w:val="-3"/>
          <w:szCs w:val="24"/>
        </w:rPr>
        <w:t xml:space="preserve">posl. Karel Sládeček, posl. Pavel Svoboda, posl. Michaela Šebelová, posl. David Šimek, posl. Julius Špičák, posl. Ivo Vondrák, posl. Marek Výborný, posl. Renáta Zajíčková, </w:t>
      </w:r>
      <w:r w:rsidRPr="00E31D40">
        <w:rPr>
          <w:b/>
          <w:spacing w:val="-3"/>
          <w:szCs w:val="24"/>
        </w:rPr>
        <w:t>Proti:</w:t>
      </w:r>
      <w:r w:rsidRPr="00E31D40">
        <w:rPr>
          <w:spacing w:val="-3"/>
          <w:szCs w:val="24"/>
        </w:rPr>
        <w:t xml:space="preserve"> nikdo, </w:t>
      </w:r>
      <w:r w:rsidRPr="00E31D40">
        <w:rPr>
          <w:b/>
          <w:spacing w:val="-3"/>
          <w:szCs w:val="24"/>
        </w:rPr>
        <w:t>Zdržel se:</w:t>
      </w:r>
      <w:r w:rsidRPr="00E31D40">
        <w:rPr>
          <w:spacing w:val="-3"/>
          <w:szCs w:val="24"/>
        </w:rPr>
        <w:t xml:space="preserve"> </w:t>
      </w:r>
      <w:r>
        <w:rPr>
          <w:spacing w:val="-3"/>
          <w:szCs w:val="24"/>
        </w:rPr>
        <w:t xml:space="preserve"> posl. Bohuslav Svoboda).</w:t>
      </w:r>
    </w:p>
    <w:p w14:paraId="6DC7C209" w14:textId="77777777" w:rsidR="002328BB" w:rsidRDefault="002328BB" w:rsidP="002328BB">
      <w:pPr>
        <w:tabs>
          <w:tab w:val="left" w:pos="-720"/>
        </w:tabs>
        <w:jc w:val="both"/>
        <w:rPr>
          <w:spacing w:val="-3"/>
          <w:szCs w:val="24"/>
        </w:rPr>
      </w:pPr>
    </w:p>
    <w:p w14:paraId="236BD1AD" w14:textId="77777777" w:rsidR="002328BB" w:rsidRDefault="002328BB" w:rsidP="002328BB">
      <w:pPr>
        <w:tabs>
          <w:tab w:val="left" w:pos="-720"/>
        </w:tabs>
        <w:jc w:val="both"/>
        <w:rPr>
          <w:b/>
          <w:spacing w:val="-3"/>
          <w:szCs w:val="24"/>
        </w:rPr>
      </w:pPr>
      <w:r>
        <w:rPr>
          <w:b/>
          <w:spacing w:val="-3"/>
          <w:szCs w:val="24"/>
        </w:rPr>
        <w:t>11</w:t>
      </w:r>
      <w:r w:rsidRPr="00924010">
        <w:rPr>
          <w:b/>
          <w:spacing w:val="-3"/>
          <w:szCs w:val="24"/>
        </w:rPr>
        <w:t xml:space="preserve">. hlasování - Pro </w:t>
      </w:r>
      <w:r>
        <w:rPr>
          <w:b/>
          <w:spacing w:val="-3"/>
          <w:szCs w:val="24"/>
        </w:rPr>
        <w:t>3</w:t>
      </w:r>
      <w:r w:rsidRPr="00924010">
        <w:rPr>
          <w:b/>
          <w:spacing w:val="-3"/>
          <w:szCs w:val="24"/>
        </w:rPr>
        <w:t>, proti</w:t>
      </w:r>
      <w:r>
        <w:rPr>
          <w:b/>
          <w:spacing w:val="-3"/>
          <w:szCs w:val="24"/>
        </w:rPr>
        <w:t xml:space="preserve"> 11</w:t>
      </w:r>
      <w:r w:rsidRPr="00924010">
        <w:rPr>
          <w:b/>
          <w:spacing w:val="-3"/>
          <w:szCs w:val="24"/>
        </w:rPr>
        <w:t xml:space="preserve">, zdržel se </w:t>
      </w:r>
      <w:r>
        <w:rPr>
          <w:b/>
          <w:spacing w:val="-3"/>
          <w:szCs w:val="24"/>
        </w:rPr>
        <w:t>7</w:t>
      </w:r>
      <w:r w:rsidRPr="00924010">
        <w:rPr>
          <w:b/>
          <w:spacing w:val="-3"/>
          <w:szCs w:val="24"/>
        </w:rPr>
        <w:t xml:space="preserve">. </w:t>
      </w:r>
      <w:r>
        <w:rPr>
          <w:b/>
          <w:spacing w:val="-3"/>
          <w:szCs w:val="24"/>
        </w:rPr>
        <w:t>- Návrh PN Kettner č. 1 byl zamítnut.</w:t>
      </w:r>
    </w:p>
    <w:p w14:paraId="7A579DCE" w14:textId="6D2C8B41" w:rsidR="002328BB" w:rsidRDefault="002328BB" w:rsidP="002328BB">
      <w:pPr>
        <w:tabs>
          <w:tab w:val="left" w:pos="-720"/>
        </w:tabs>
        <w:jc w:val="both"/>
        <w:rPr>
          <w:spacing w:val="-3"/>
          <w:szCs w:val="24"/>
        </w:rPr>
      </w:pPr>
      <w:r w:rsidRPr="005A46A5">
        <w:rPr>
          <w:b/>
          <w:spacing w:val="-3"/>
          <w:szCs w:val="24"/>
        </w:rPr>
        <w:t>(Pro:</w:t>
      </w:r>
      <w:r>
        <w:rPr>
          <w:spacing w:val="-3"/>
          <w:szCs w:val="24"/>
        </w:rPr>
        <w:t xml:space="preserve"> posl. Zdeněk Kettner, posl. Karel Sládeček, posl. Karel Rais, </w:t>
      </w:r>
      <w:r w:rsidRPr="00E35514">
        <w:rPr>
          <w:b/>
          <w:spacing w:val="-3"/>
          <w:szCs w:val="24"/>
        </w:rPr>
        <w:t>Proti:</w:t>
      </w:r>
      <w:r>
        <w:rPr>
          <w:spacing w:val="-3"/>
          <w:szCs w:val="24"/>
        </w:rPr>
        <w:t xml:space="preserve"> posl. Jan Berki, posl. Martin Hájek, posl. Šimon Heller, posl. Jakub Janda, posl. Pavel Klíma, posl. Jan Lacina, posl. Pavel Svoboda, posl. Michaela Šebelová, posl. David Šimek, posl. Marek Výborný, posl. Renáta Zajíčková, </w:t>
      </w:r>
      <w:r w:rsidRPr="005A46A5">
        <w:rPr>
          <w:b/>
          <w:spacing w:val="-3"/>
          <w:szCs w:val="24"/>
        </w:rPr>
        <w:t>Zdržel se:</w:t>
      </w:r>
      <w:r>
        <w:rPr>
          <w:b/>
          <w:spacing w:val="-3"/>
          <w:szCs w:val="24"/>
        </w:rPr>
        <w:t xml:space="preserve"> </w:t>
      </w:r>
      <w:r w:rsidRPr="00E35514">
        <w:rPr>
          <w:spacing w:val="-3"/>
          <w:szCs w:val="24"/>
        </w:rPr>
        <w:t>posl. Lubomír Brož,</w:t>
      </w:r>
      <w:r>
        <w:rPr>
          <w:spacing w:val="-3"/>
          <w:szCs w:val="24"/>
        </w:rPr>
        <w:t xml:space="preserve"> posl. Jana Berkovcová, posl. Romana Fischerová, posl. Jan Richter,  posl. Bohuslav Svoboda, </w:t>
      </w:r>
      <w:r w:rsidR="00C2212E">
        <w:rPr>
          <w:spacing w:val="-3"/>
          <w:szCs w:val="24"/>
        </w:rPr>
        <w:t xml:space="preserve">posl. Julius Špičák, </w:t>
      </w:r>
      <w:r>
        <w:rPr>
          <w:spacing w:val="-3"/>
          <w:szCs w:val="24"/>
        </w:rPr>
        <w:t>posl. Ivo Vondrák).</w:t>
      </w:r>
    </w:p>
    <w:p w14:paraId="0E4DDE60" w14:textId="77777777" w:rsidR="002328BB" w:rsidRDefault="002328BB" w:rsidP="002328BB">
      <w:pPr>
        <w:tabs>
          <w:tab w:val="left" w:pos="-720"/>
        </w:tabs>
        <w:jc w:val="both"/>
        <w:rPr>
          <w:b/>
          <w:spacing w:val="-3"/>
          <w:szCs w:val="24"/>
        </w:rPr>
      </w:pPr>
    </w:p>
    <w:p w14:paraId="5C58CA23" w14:textId="77777777" w:rsidR="002328BB" w:rsidRDefault="002328BB" w:rsidP="002328BB">
      <w:pPr>
        <w:tabs>
          <w:tab w:val="left" w:pos="-720"/>
        </w:tabs>
        <w:jc w:val="both"/>
        <w:rPr>
          <w:b/>
          <w:spacing w:val="-3"/>
          <w:szCs w:val="24"/>
        </w:rPr>
      </w:pPr>
      <w:r>
        <w:rPr>
          <w:b/>
          <w:spacing w:val="-3"/>
          <w:szCs w:val="24"/>
        </w:rPr>
        <w:t>12</w:t>
      </w:r>
      <w:r w:rsidRPr="00924010">
        <w:rPr>
          <w:b/>
          <w:spacing w:val="-3"/>
          <w:szCs w:val="24"/>
        </w:rPr>
        <w:t xml:space="preserve">. hlasování - Pro </w:t>
      </w:r>
      <w:r>
        <w:rPr>
          <w:b/>
          <w:spacing w:val="-3"/>
          <w:szCs w:val="24"/>
        </w:rPr>
        <w:t>2</w:t>
      </w:r>
      <w:r w:rsidRPr="00924010">
        <w:rPr>
          <w:b/>
          <w:spacing w:val="-3"/>
          <w:szCs w:val="24"/>
        </w:rPr>
        <w:t>, proti</w:t>
      </w:r>
      <w:r>
        <w:rPr>
          <w:b/>
          <w:spacing w:val="-3"/>
          <w:szCs w:val="24"/>
        </w:rPr>
        <w:t xml:space="preserve"> 10</w:t>
      </w:r>
      <w:r w:rsidRPr="00924010">
        <w:rPr>
          <w:b/>
          <w:spacing w:val="-3"/>
          <w:szCs w:val="24"/>
        </w:rPr>
        <w:t xml:space="preserve">, zdržel se </w:t>
      </w:r>
      <w:r>
        <w:rPr>
          <w:b/>
          <w:spacing w:val="-3"/>
          <w:szCs w:val="24"/>
        </w:rPr>
        <w:t>9</w:t>
      </w:r>
      <w:r w:rsidRPr="00924010">
        <w:rPr>
          <w:b/>
          <w:spacing w:val="-3"/>
          <w:szCs w:val="24"/>
        </w:rPr>
        <w:t xml:space="preserve">. </w:t>
      </w:r>
      <w:r>
        <w:rPr>
          <w:b/>
          <w:spacing w:val="-3"/>
          <w:szCs w:val="24"/>
        </w:rPr>
        <w:t>- Návrh PN Kettner č. 2 byl zamítnut.</w:t>
      </w:r>
    </w:p>
    <w:p w14:paraId="554F8292" w14:textId="2BE3CBA5" w:rsidR="002328BB" w:rsidRDefault="002328BB" w:rsidP="002328BB">
      <w:pPr>
        <w:tabs>
          <w:tab w:val="left" w:pos="-720"/>
        </w:tabs>
        <w:jc w:val="both"/>
        <w:rPr>
          <w:spacing w:val="-3"/>
          <w:szCs w:val="24"/>
        </w:rPr>
      </w:pPr>
      <w:r w:rsidRPr="005A46A5">
        <w:rPr>
          <w:b/>
          <w:spacing w:val="-3"/>
          <w:szCs w:val="24"/>
        </w:rPr>
        <w:t>(Pro:</w:t>
      </w:r>
      <w:r>
        <w:rPr>
          <w:spacing w:val="-3"/>
          <w:szCs w:val="24"/>
        </w:rPr>
        <w:t xml:space="preserve"> posl. Zdeněk Kettner, posl. Karel Sládeček, </w:t>
      </w:r>
      <w:r w:rsidRPr="00E35514">
        <w:rPr>
          <w:b/>
          <w:spacing w:val="-3"/>
          <w:szCs w:val="24"/>
        </w:rPr>
        <w:t>Proti:</w:t>
      </w:r>
      <w:r>
        <w:rPr>
          <w:spacing w:val="-3"/>
          <w:szCs w:val="24"/>
        </w:rPr>
        <w:t xml:space="preserve"> posl. Martin Hájek, posl. Šimon Heller, posl. Jakub Janda, posl. Pavel Klíma, posl. Jan Lacina, posl. Pavel Svoboda, posl. David Šimek, posl. Michaela Šebelová, posl. Marek Výborný, posl. Renáta Zajíčková, </w:t>
      </w:r>
      <w:r w:rsidRPr="005A46A5">
        <w:rPr>
          <w:b/>
          <w:spacing w:val="-3"/>
          <w:szCs w:val="24"/>
        </w:rPr>
        <w:t>Zdržel se:</w:t>
      </w:r>
      <w:r>
        <w:rPr>
          <w:b/>
          <w:spacing w:val="-3"/>
          <w:szCs w:val="24"/>
        </w:rPr>
        <w:t xml:space="preserve"> </w:t>
      </w:r>
      <w:r w:rsidRPr="00E35514">
        <w:rPr>
          <w:spacing w:val="-3"/>
          <w:szCs w:val="24"/>
        </w:rPr>
        <w:t xml:space="preserve">posl. </w:t>
      </w:r>
      <w:r>
        <w:rPr>
          <w:spacing w:val="-3"/>
          <w:szCs w:val="24"/>
        </w:rPr>
        <w:t>Jan Berki</w:t>
      </w:r>
      <w:r w:rsidRPr="00E35514">
        <w:rPr>
          <w:spacing w:val="-3"/>
          <w:szCs w:val="24"/>
        </w:rPr>
        <w:t>,</w:t>
      </w:r>
      <w:r>
        <w:rPr>
          <w:spacing w:val="-3"/>
          <w:szCs w:val="24"/>
        </w:rPr>
        <w:t xml:space="preserve"> posl. Jana Berkovcová, posl. Lubomír Brož, posl. Romana Fischerová, posl. Rais,  posl. Jan Richter,  posl. Bohuslav Svoboda,</w:t>
      </w:r>
      <w:r w:rsidR="00C2212E">
        <w:rPr>
          <w:spacing w:val="-3"/>
          <w:szCs w:val="24"/>
        </w:rPr>
        <w:t xml:space="preserve"> </w:t>
      </w:r>
      <w:r>
        <w:rPr>
          <w:spacing w:val="-3"/>
          <w:szCs w:val="24"/>
        </w:rPr>
        <w:t xml:space="preserve">posl. </w:t>
      </w:r>
      <w:r w:rsidR="00C2212E">
        <w:rPr>
          <w:spacing w:val="-3"/>
          <w:szCs w:val="24"/>
        </w:rPr>
        <w:t xml:space="preserve">Julius </w:t>
      </w:r>
      <w:r>
        <w:rPr>
          <w:spacing w:val="-3"/>
          <w:szCs w:val="24"/>
        </w:rPr>
        <w:t>Špičák,  posl. Ivo Vondrák).</w:t>
      </w:r>
    </w:p>
    <w:p w14:paraId="38B490CE" w14:textId="77777777" w:rsidR="00C2212E" w:rsidRDefault="00C2212E" w:rsidP="00B453AA">
      <w:pPr>
        <w:jc w:val="both"/>
        <w:rPr>
          <w:spacing w:val="-3"/>
        </w:rPr>
      </w:pPr>
    </w:p>
    <w:p w14:paraId="3CF58CD3" w14:textId="77777777" w:rsidR="00C2212E" w:rsidRDefault="00C2212E" w:rsidP="00B453AA">
      <w:pPr>
        <w:jc w:val="both"/>
        <w:rPr>
          <w:spacing w:val="-3"/>
        </w:rPr>
      </w:pPr>
    </w:p>
    <w:p w14:paraId="2D935F16" w14:textId="77777777" w:rsidR="00C2212E" w:rsidRDefault="00C2212E" w:rsidP="00B453AA">
      <w:pPr>
        <w:jc w:val="both"/>
        <w:rPr>
          <w:spacing w:val="-3"/>
        </w:rPr>
      </w:pPr>
    </w:p>
    <w:p w14:paraId="130B6FDF" w14:textId="77777777" w:rsidR="00C2212E" w:rsidRDefault="00C2212E" w:rsidP="00B453AA">
      <w:pPr>
        <w:jc w:val="both"/>
        <w:rPr>
          <w:spacing w:val="-3"/>
        </w:rPr>
      </w:pPr>
    </w:p>
    <w:p w14:paraId="1007083A" w14:textId="7A406263" w:rsidR="00917A5F" w:rsidRDefault="00917A5F" w:rsidP="00B453AA">
      <w:pPr>
        <w:jc w:val="both"/>
        <w:rPr>
          <w:spacing w:val="-3"/>
        </w:rPr>
      </w:pPr>
      <w:r>
        <w:rPr>
          <w:spacing w:val="-3"/>
        </w:rPr>
        <w:t>Zpravodaj posl. Karel Rais navrhl usnesení</w:t>
      </w:r>
      <w:r w:rsidR="002328BB">
        <w:rPr>
          <w:spacing w:val="-3"/>
        </w:rPr>
        <w:t xml:space="preserve"> obsahující schválené pozměňov</w:t>
      </w:r>
      <w:r w:rsidR="00B453AA">
        <w:rPr>
          <w:spacing w:val="-3"/>
        </w:rPr>
        <w:t>ací návrhy posl. Klímy č. 1 a 2:</w:t>
      </w:r>
    </w:p>
    <w:p w14:paraId="3E718A82" w14:textId="4FAC64E9" w:rsidR="00365F64" w:rsidRDefault="00365F64" w:rsidP="00B453AA">
      <w:pPr>
        <w:jc w:val="both"/>
        <w:rPr>
          <w:szCs w:val="24"/>
        </w:rPr>
      </w:pPr>
      <w:r w:rsidRPr="000679D0">
        <w:rPr>
          <w:szCs w:val="24"/>
        </w:rPr>
        <w:t xml:space="preserve">Výbor pro vědu, vzdělání, kulturu, mládež a tělovýchovu po odůvodnění </w:t>
      </w:r>
      <w:r w:rsidRPr="00E7742F">
        <w:rPr>
          <w:color w:val="000000" w:themeColor="text1"/>
          <w:szCs w:val="24"/>
        </w:rPr>
        <w:t xml:space="preserve">ministra školství, mládeže a tělovýchovy </w:t>
      </w:r>
      <w:r w:rsidRPr="008E45CC">
        <w:rPr>
          <w:color w:val="000000" w:themeColor="text1"/>
          <w:szCs w:val="24"/>
        </w:rPr>
        <w:t>Petra Gazdíka</w:t>
      </w:r>
      <w:r w:rsidRPr="00E7742F">
        <w:rPr>
          <w:color w:val="000000" w:themeColor="text1"/>
          <w:szCs w:val="24"/>
        </w:rPr>
        <w:t>,</w:t>
      </w:r>
      <w:r w:rsidRPr="00E7742F">
        <w:rPr>
          <w:b/>
          <w:color w:val="000000" w:themeColor="text1"/>
          <w:szCs w:val="24"/>
        </w:rPr>
        <w:t xml:space="preserve"> </w:t>
      </w:r>
      <w:r w:rsidRPr="000679D0">
        <w:rPr>
          <w:szCs w:val="24"/>
        </w:rPr>
        <w:t>zpravodajské zprávě</w:t>
      </w:r>
      <w:r>
        <w:rPr>
          <w:szCs w:val="24"/>
        </w:rPr>
        <w:t xml:space="preserve"> posl. Karla Raise</w:t>
      </w:r>
      <w:r w:rsidRPr="000679D0">
        <w:rPr>
          <w:szCs w:val="24"/>
        </w:rPr>
        <w:t xml:space="preserve"> a po rozpravě</w:t>
      </w:r>
    </w:p>
    <w:p w14:paraId="24DB6C47" w14:textId="2ED683D6" w:rsidR="00365F64" w:rsidRDefault="00365F64" w:rsidP="00B453AA">
      <w:pPr>
        <w:pStyle w:val="Zkladntextodsazen"/>
        <w:tabs>
          <w:tab w:val="left" w:pos="-2268"/>
          <w:tab w:val="left" w:pos="0"/>
        </w:tabs>
        <w:spacing w:after="0"/>
        <w:ind w:left="1418" w:hanging="1418"/>
        <w:jc w:val="both"/>
        <w:rPr>
          <w:i/>
        </w:rPr>
      </w:pPr>
      <w:r w:rsidRPr="00B453AA">
        <w:rPr>
          <w:szCs w:val="24"/>
        </w:rPr>
        <w:t>I. doporučuje</w:t>
      </w:r>
      <w:r w:rsidR="00B453AA">
        <w:rPr>
          <w:szCs w:val="24"/>
        </w:rPr>
        <w:tab/>
      </w:r>
      <w:r w:rsidRPr="00B453AA">
        <w:rPr>
          <w:szCs w:val="24"/>
        </w:rPr>
        <w:t>Poslanecké sněmovně Parlamentu České republiky vyslovit souhlas</w:t>
      </w:r>
      <w:r w:rsidRPr="00EC61DE">
        <w:rPr>
          <w:szCs w:val="24"/>
        </w:rPr>
        <w:t xml:space="preserve"> s předloženým vládním návrhem zákona o státním rozpočtu na rok 20</w:t>
      </w:r>
      <w:r>
        <w:rPr>
          <w:szCs w:val="24"/>
        </w:rPr>
        <w:t>22</w:t>
      </w:r>
      <w:r w:rsidRPr="00EC61DE">
        <w:rPr>
          <w:szCs w:val="24"/>
        </w:rPr>
        <w:t>, kapitola 333 - Ministerstvo školství, mládeže a tělovýchovy ČR</w:t>
      </w:r>
      <w:r>
        <w:rPr>
          <w:szCs w:val="24"/>
        </w:rPr>
        <w:t xml:space="preserve"> </w:t>
      </w:r>
      <w:r>
        <w:t>s těmito pozměňovacími návrhy:</w:t>
      </w:r>
    </w:p>
    <w:p w14:paraId="702005F7" w14:textId="77777777" w:rsidR="00365F64" w:rsidRDefault="00365F64" w:rsidP="00365F64">
      <w:pPr>
        <w:suppressAutoHyphens w:val="0"/>
        <w:ind w:left="284" w:hanging="284"/>
        <w:rPr>
          <w:bCs/>
          <w:szCs w:val="24"/>
        </w:rPr>
      </w:pPr>
      <w:r>
        <w:rPr>
          <w:b/>
          <w:bCs/>
          <w:szCs w:val="24"/>
        </w:rPr>
        <w:t>1.</w:t>
      </w:r>
      <w:r>
        <w:rPr>
          <w:b/>
          <w:bCs/>
          <w:szCs w:val="24"/>
        </w:rPr>
        <w:tab/>
        <w:t xml:space="preserve">Navrhují se přesuny mezi kapitolami a změny v rámci ukazatelů podpory výzkumu, vývoje a inovací kapitol 333 MŠMT a 361 </w:t>
      </w:r>
      <w:proofErr w:type="spellStart"/>
      <w:r>
        <w:rPr>
          <w:b/>
          <w:bCs/>
          <w:szCs w:val="24"/>
        </w:rPr>
        <w:t>AVČR</w:t>
      </w:r>
      <w:proofErr w:type="spellEnd"/>
      <w:r>
        <w:rPr>
          <w:b/>
          <w:bCs/>
          <w:szCs w:val="24"/>
        </w:rPr>
        <w:t xml:space="preserve"> v příloze č. 4 (údaje v Kč):</w:t>
      </w:r>
    </w:p>
    <w:p w14:paraId="1791B9BD" w14:textId="77777777" w:rsidR="00365F64" w:rsidRDefault="00365F64" w:rsidP="00365F64">
      <w:pPr>
        <w:pStyle w:val="Zkladntextodsazen"/>
        <w:tabs>
          <w:tab w:val="left" w:pos="-2268"/>
          <w:tab w:val="left" w:pos="2268"/>
        </w:tabs>
        <w:ind w:left="2268" w:hanging="2268"/>
        <w:rPr>
          <w:i/>
        </w:rPr>
      </w:pPr>
    </w:p>
    <w:tbl>
      <w:tblPr>
        <w:tblW w:w="8909" w:type="dxa"/>
        <w:tblInd w:w="421" w:type="dxa"/>
        <w:tblCellMar>
          <w:left w:w="70" w:type="dxa"/>
          <w:right w:w="70" w:type="dxa"/>
        </w:tblCellMar>
        <w:tblLook w:val="04A0" w:firstRow="1" w:lastRow="0" w:firstColumn="1" w:lastColumn="0" w:noHBand="0" w:noVBand="1"/>
      </w:tblPr>
      <w:tblGrid>
        <w:gridCol w:w="6769"/>
        <w:gridCol w:w="2140"/>
      </w:tblGrid>
      <w:tr w:rsidR="00365F64" w14:paraId="422862AA" w14:textId="77777777" w:rsidTr="00001E45">
        <w:trPr>
          <w:trHeight w:val="260"/>
        </w:trPr>
        <w:tc>
          <w:tcPr>
            <w:tcW w:w="6769" w:type="dxa"/>
            <w:tcBorders>
              <w:top w:val="single" w:sz="4" w:space="0" w:color="auto"/>
              <w:left w:val="single" w:sz="4" w:space="0" w:color="auto"/>
              <w:bottom w:val="single" w:sz="4" w:space="0" w:color="auto"/>
              <w:right w:val="single" w:sz="4" w:space="0" w:color="auto"/>
            </w:tcBorders>
            <w:noWrap/>
            <w:vAlign w:val="bottom"/>
            <w:hideMark/>
          </w:tcPr>
          <w:p w14:paraId="4C8F3571" w14:textId="77777777" w:rsidR="00365F64" w:rsidRDefault="00365F64" w:rsidP="00001E45">
            <w:pPr>
              <w:rPr>
                <w:i/>
              </w:rPr>
            </w:pPr>
          </w:p>
        </w:tc>
        <w:tc>
          <w:tcPr>
            <w:tcW w:w="2140" w:type="dxa"/>
            <w:tcBorders>
              <w:top w:val="single" w:sz="4" w:space="0" w:color="auto"/>
              <w:left w:val="nil"/>
              <w:bottom w:val="single" w:sz="4" w:space="0" w:color="auto"/>
              <w:right w:val="single" w:sz="4" w:space="0" w:color="auto"/>
            </w:tcBorders>
            <w:vAlign w:val="center"/>
            <w:hideMark/>
          </w:tcPr>
          <w:p w14:paraId="2D020938" w14:textId="77777777" w:rsidR="00365F64" w:rsidRDefault="00365F64" w:rsidP="00001E45">
            <w:pPr>
              <w:suppressAutoHyphens w:val="0"/>
              <w:jc w:val="center"/>
              <w:rPr>
                <w:b/>
                <w:bCs/>
                <w:szCs w:val="24"/>
              </w:rPr>
            </w:pPr>
            <w:proofErr w:type="gramStart"/>
            <w:r>
              <w:rPr>
                <w:b/>
                <w:bCs/>
                <w:szCs w:val="24"/>
              </w:rPr>
              <w:t>změny  + -</w:t>
            </w:r>
            <w:proofErr w:type="gramEnd"/>
          </w:p>
        </w:tc>
      </w:tr>
      <w:tr w:rsidR="00365F64" w14:paraId="03D18B85" w14:textId="77777777" w:rsidTr="00001E45">
        <w:trPr>
          <w:trHeight w:val="260"/>
        </w:trPr>
        <w:tc>
          <w:tcPr>
            <w:tcW w:w="6769" w:type="dxa"/>
            <w:tcBorders>
              <w:top w:val="nil"/>
              <w:left w:val="single" w:sz="8" w:space="0" w:color="auto"/>
              <w:bottom w:val="nil"/>
              <w:right w:val="single" w:sz="4" w:space="0" w:color="auto"/>
            </w:tcBorders>
            <w:noWrap/>
            <w:vAlign w:val="bottom"/>
            <w:hideMark/>
          </w:tcPr>
          <w:p w14:paraId="225DEBE0" w14:textId="77777777" w:rsidR="00365F64" w:rsidRDefault="00365F64" w:rsidP="00001E45">
            <w:pPr>
              <w:suppressAutoHyphens w:val="0"/>
              <w:rPr>
                <w:b/>
                <w:bCs/>
                <w:szCs w:val="24"/>
              </w:rPr>
            </w:pPr>
            <w:r>
              <w:rPr>
                <w:b/>
                <w:bCs/>
                <w:szCs w:val="24"/>
              </w:rPr>
              <w:t>Přerozdělení částky 800 mil. Kč alokované v institucionální podpoře kap. 333 MŠMT</w:t>
            </w:r>
          </w:p>
        </w:tc>
        <w:tc>
          <w:tcPr>
            <w:tcW w:w="2140" w:type="dxa"/>
            <w:tcBorders>
              <w:top w:val="nil"/>
              <w:left w:val="nil"/>
              <w:bottom w:val="nil"/>
              <w:right w:val="single" w:sz="8" w:space="0" w:color="auto"/>
            </w:tcBorders>
            <w:noWrap/>
            <w:vAlign w:val="bottom"/>
            <w:hideMark/>
          </w:tcPr>
          <w:p w14:paraId="082EBB3B" w14:textId="77777777" w:rsidR="00365F64" w:rsidRDefault="00365F64" w:rsidP="00001E45">
            <w:pPr>
              <w:suppressAutoHyphens w:val="0"/>
              <w:rPr>
                <w:b/>
                <w:bCs/>
                <w:szCs w:val="24"/>
              </w:rPr>
            </w:pPr>
            <w:r>
              <w:rPr>
                <w:b/>
                <w:bCs/>
                <w:szCs w:val="24"/>
              </w:rPr>
              <w:t> </w:t>
            </w:r>
          </w:p>
        </w:tc>
      </w:tr>
      <w:tr w:rsidR="00365F64" w14:paraId="7E9B44CC" w14:textId="77777777" w:rsidTr="00001E45">
        <w:trPr>
          <w:trHeight w:val="343"/>
        </w:trPr>
        <w:tc>
          <w:tcPr>
            <w:tcW w:w="6769" w:type="dxa"/>
            <w:tcBorders>
              <w:top w:val="nil"/>
              <w:left w:val="single" w:sz="8" w:space="0" w:color="auto"/>
              <w:bottom w:val="nil"/>
              <w:right w:val="single" w:sz="4" w:space="0" w:color="auto"/>
            </w:tcBorders>
            <w:noWrap/>
            <w:vAlign w:val="bottom"/>
            <w:hideMark/>
          </w:tcPr>
          <w:p w14:paraId="18E232ED" w14:textId="77777777" w:rsidR="00365F64" w:rsidRDefault="00365F64" w:rsidP="00001E45">
            <w:pPr>
              <w:suppressAutoHyphens w:val="0"/>
              <w:rPr>
                <w:b/>
                <w:bCs/>
                <w:szCs w:val="24"/>
              </w:rPr>
            </w:pPr>
            <w:r>
              <w:rPr>
                <w:b/>
                <w:bCs/>
                <w:szCs w:val="24"/>
              </w:rPr>
              <w:t xml:space="preserve">333 - Ministerstvo školství, mládeže a tělovýchovy </w:t>
            </w:r>
          </w:p>
        </w:tc>
        <w:tc>
          <w:tcPr>
            <w:tcW w:w="2140" w:type="dxa"/>
            <w:tcBorders>
              <w:top w:val="nil"/>
              <w:left w:val="nil"/>
              <w:bottom w:val="nil"/>
              <w:right w:val="single" w:sz="8" w:space="0" w:color="auto"/>
            </w:tcBorders>
            <w:noWrap/>
            <w:vAlign w:val="bottom"/>
            <w:hideMark/>
          </w:tcPr>
          <w:p w14:paraId="38C87E1F" w14:textId="77777777" w:rsidR="00365F64" w:rsidRDefault="00365F64" w:rsidP="00001E45">
            <w:pPr>
              <w:suppressAutoHyphens w:val="0"/>
              <w:rPr>
                <w:szCs w:val="24"/>
              </w:rPr>
            </w:pPr>
            <w:r>
              <w:rPr>
                <w:szCs w:val="24"/>
              </w:rPr>
              <w:t> </w:t>
            </w:r>
          </w:p>
        </w:tc>
      </w:tr>
      <w:tr w:rsidR="00365F64" w14:paraId="3C74640A" w14:textId="77777777" w:rsidTr="00001E45">
        <w:trPr>
          <w:trHeight w:val="260"/>
        </w:trPr>
        <w:tc>
          <w:tcPr>
            <w:tcW w:w="6769" w:type="dxa"/>
            <w:tcBorders>
              <w:top w:val="nil"/>
              <w:left w:val="single" w:sz="8" w:space="0" w:color="auto"/>
              <w:bottom w:val="nil"/>
              <w:right w:val="single" w:sz="4" w:space="0" w:color="auto"/>
            </w:tcBorders>
            <w:noWrap/>
            <w:vAlign w:val="center"/>
            <w:hideMark/>
          </w:tcPr>
          <w:p w14:paraId="25AB48A3" w14:textId="77777777" w:rsidR="00365F64" w:rsidRDefault="00365F64" w:rsidP="00001E45">
            <w:pPr>
              <w:suppressAutoHyphens w:val="0"/>
              <w:rPr>
                <w:b/>
                <w:bCs/>
                <w:szCs w:val="24"/>
              </w:rPr>
            </w:pPr>
            <w:r>
              <w:rPr>
                <w:b/>
                <w:bCs/>
                <w:szCs w:val="24"/>
              </w:rPr>
              <w:t>Výdaje celkem</w:t>
            </w:r>
          </w:p>
        </w:tc>
        <w:tc>
          <w:tcPr>
            <w:tcW w:w="2140" w:type="dxa"/>
            <w:tcBorders>
              <w:top w:val="nil"/>
              <w:left w:val="nil"/>
              <w:bottom w:val="single" w:sz="4" w:space="0" w:color="auto"/>
              <w:right w:val="single" w:sz="8" w:space="0" w:color="auto"/>
            </w:tcBorders>
            <w:noWrap/>
            <w:vAlign w:val="bottom"/>
            <w:hideMark/>
          </w:tcPr>
          <w:p w14:paraId="370E58E0" w14:textId="77777777" w:rsidR="00365F64" w:rsidRDefault="00365F64" w:rsidP="00001E45">
            <w:pPr>
              <w:suppressAutoHyphens w:val="0"/>
              <w:jc w:val="right"/>
              <w:rPr>
                <w:b/>
                <w:bCs/>
                <w:szCs w:val="24"/>
              </w:rPr>
            </w:pPr>
            <w:r>
              <w:rPr>
                <w:b/>
                <w:bCs/>
                <w:szCs w:val="24"/>
              </w:rPr>
              <w:t xml:space="preserve">-293 500 000 </w:t>
            </w:r>
          </w:p>
        </w:tc>
      </w:tr>
      <w:tr w:rsidR="00365F64" w14:paraId="709295E7" w14:textId="77777777" w:rsidTr="00001E45">
        <w:trPr>
          <w:trHeight w:val="260"/>
        </w:trPr>
        <w:tc>
          <w:tcPr>
            <w:tcW w:w="6769" w:type="dxa"/>
            <w:tcBorders>
              <w:top w:val="single" w:sz="4" w:space="0" w:color="auto"/>
              <w:left w:val="single" w:sz="8" w:space="0" w:color="auto"/>
              <w:bottom w:val="nil"/>
              <w:right w:val="single" w:sz="4" w:space="0" w:color="auto"/>
            </w:tcBorders>
            <w:noWrap/>
            <w:vAlign w:val="bottom"/>
            <w:hideMark/>
          </w:tcPr>
          <w:p w14:paraId="582EA53B" w14:textId="77777777" w:rsidR="00365F64" w:rsidRDefault="00365F64" w:rsidP="00001E45">
            <w:pPr>
              <w:suppressAutoHyphens w:val="0"/>
              <w:rPr>
                <w:szCs w:val="24"/>
              </w:rPr>
            </w:pPr>
            <w:r>
              <w:rPr>
                <w:szCs w:val="24"/>
              </w:rPr>
              <w:t>Specifické ukazatele:</w:t>
            </w:r>
          </w:p>
        </w:tc>
        <w:tc>
          <w:tcPr>
            <w:tcW w:w="2140" w:type="dxa"/>
            <w:tcBorders>
              <w:top w:val="nil"/>
              <w:left w:val="nil"/>
              <w:bottom w:val="nil"/>
              <w:right w:val="single" w:sz="8" w:space="0" w:color="auto"/>
            </w:tcBorders>
            <w:noWrap/>
            <w:vAlign w:val="bottom"/>
            <w:hideMark/>
          </w:tcPr>
          <w:p w14:paraId="10859ADC" w14:textId="77777777" w:rsidR="00365F64" w:rsidRDefault="00365F64" w:rsidP="00001E45">
            <w:pPr>
              <w:suppressAutoHyphens w:val="0"/>
              <w:rPr>
                <w:szCs w:val="24"/>
              </w:rPr>
            </w:pPr>
            <w:r>
              <w:rPr>
                <w:szCs w:val="24"/>
              </w:rPr>
              <w:t> </w:t>
            </w:r>
          </w:p>
        </w:tc>
      </w:tr>
      <w:tr w:rsidR="00365F64" w14:paraId="4D4A6A0E" w14:textId="77777777" w:rsidTr="00001E45">
        <w:trPr>
          <w:trHeight w:val="260"/>
        </w:trPr>
        <w:tc>
          <w:tcPr>
            <w:tcW w:w="6769" w:type="dxa"/>
            <w:tcBorders>
              <w:top w:val="nil"/>
              <w:left w:val="single" w:sz="8" w:space="0" w:color="auto"/>
              <w:bottom w:val="nil"/>
              <w:right w:val="nil"/>
            </w:tcBorders>
            <w:noWrap/>
            <w:vAlign w:val="center"/>
            <w:hideMark/>
          </w:tcPr>
          <w:p w14:paraId="428DB0A9" w14:textId="77777777" w:rsidR="00365F64" w:rsidRDefault="00365F64" w:rsidP="00001E45">
            <w:pPr>
              <w:suppressAutoHyphens w:val="0"/>
              <w:rPr>
                <w:szCs w:val="24"/>
              </w:rPr>
            </w:pPr>
            <w:r>
              <w:rPr>
                <w:szCs w:val="24"/>
              </w:rPr>
              <w:t>Věda a vysoké školy</w:t>
            </w:r>
          </w:p>
        </w:tc>
        <w:tc>
          <w:tcPr>
            <w:tcW w:w="2140" w:type="dxa"/>
            <w:tcBorders>
              <w:top w:val="nil"/>
              <w:left w:val="single" w:sz="4" w:space="0" w:color="auto"/>
              <w:bottom w:val="nil"/>
              <w:right w:val="single" w:sz="8" w:space="0" w:color="auto"/>
            </w:tcBorders>
            <w:noWrap/>
            <w:vAlign w:val="bottom"/>
            <w:hideMark/>
          </w:tcPr>
          <w:p w14:paraId="50BF130B" w14:textId="77777777" w:rsidR="00365F64" w:rsidRDefault="00365F64" w:rsidP="00001E45">
            <w:pPr>
              <w:suppressAutoHyphens w:val="0"/>
              <w:jc w:val="right"/>
              <w:rPr>
                <w:szCs w:val="24"/>
              </w:rPr>
            </w:pPr>
            <w:r>
              <w:rPr>
                <w:szCs w:val="24"/>
              </w:rPr>
              <w:t xml:space="preserve">-293 500 000 </w:t>
            </w:r>
          </w:p>
        </w:tc>
      </w:tr>
      <w:tr w:rsidR="00365F64" w14:paraId="512BE680" w14:textId="77777777" w:rsidTr="00001E45">
        <w:trPr>
          <w:trHeight w:val="260"/>
        </w:trPr>
        <w:tc>
          <w:tcPr>
            <w:tcW w:w="6769" w:type="dxa"/>
            <w:tcBorders>
              <w:top w:val="nil"/>
              <w:left w:val="single" w:sz="8" w:space="0" w:color="auto"/>
              <w:bottom w:val="nil"/>
              <w:right w:val="single" w:sz="4" w:space="0" w:color="auto"/>
            </w:tcBorders>
            <w:noWrap/>
            <w:vAlign w:val="bottom"/>
            <w:hideMark/>
          </w:tcPr>
          <w:p w14:paraId="3AD38BDB" w14:textId="77777777" w:rsidR="00365F64" w:rsidRDefault="00365F64" w:rsidP="00001E45">
            <w:pPr>
              <w:suppressAutoHyphens w:val="0"/>
              <w:rPr>
                <w:szCs w:val="24"/>
              </w:rPr>
            </w:pPr>
            <w:r>
              <w:rPr>
                <w:szCs w:val="24"/>
              </w:rPr>
              <w:t>v tom: výzkum, experimentální vývoj a inovace</w:t>
            </w:r>
          </w:p>
        </w:tc>
        <w:tc>
          <w:tcPr>
            <w:tcW w:w="2140" w:type="dxa"/>
            <w:tcBorders>
              <w:top w:val="nil"/>
              <w:left w:val="nil"/>
              <w:bottom w:val="nil"/>
              <w:right w:val="single" w:sz="8" w:space="0" w:color="auto"/>
            </w:tcBorders>
            <w:noWrap/>
            <w:vAlign w:val="bottom"/>
            <w:hideMark/>
          </w:tcPr>
          <w:p w14:paraId="60A91232" w14:textId="77777777" w:rsidR="00365F64" w:rsidRDefault="00365F64" w:rsidP="00001E45">
            <w:pPr>
              <w:suppressAutoHyphens w:val="0"/>
              <w:jc w:val="right"/>
              <w:rPr>
                <w:szCs w:val="24"/>
              </w:rPr>
            </w:pPr>
            <w:r>
              <w:rPr>
                <w:szCs w:val="24"/>
              </w:rPr>
              <w:t xml:space="preserve">-293 500 000 </w:t>
            </w:r>
          </w:p>
        </w:tc>
      </w:tr>
      <w:tr w:rsidR="00365F64" w14:paraId="4D4F39C9" w14:textId="77777777" w:rsidTr="00001E45">
        <w:trPr>
          <w:trHeight w:val="150"/>
        </w:trPr>
        <w:tc>
          <w:tcPr>
            <w:tcW w:w="6769" w:type="dxa"/>
            <w:tcBorders>
              <w:top w:val="nil"/>
              <w:left w:val="single" w:sz="8" w:space="0" w:color="auto"/>
              <w:bottom w:val="nil"/>
              <w:right w:val="single" w:sz="4" w:space="0" w:color="auto"/>
            </w:tcBorders>
            <w:noWrap/>
            <w:vAlign w:val="bottom"/>
            <w:hideMark/>
          </w:tcPr>
          <w:p w14:paraId="1C368A47" w14:textId="77777777" w:rsidR="00365F64" w:rsidRDefault="00365F64" w:rsidP="00001E45">
            <w:pPr>
              <w:suppressAutoHyphens w:val="0"/>
              <w:rPr>
                <w:szCs w:val="24"/>
              </w:rPr>
            </w:pPr>
            <w:r>
              <w:rPr>
                <w:szCs w:val="24"/>
              </w:rPr>
              <w:t> </w:t>
            </w:r>
          </w:p>
        </w:tc>
        <w:tc>
          <w:tcPr>
            <w:tcW w:w="2140" w:type="dxa"/>
            <w:tcBorders>
              <w:top w:val="nil"/>
              <w:left w:val="nil"/>
              <w:bottom w:val="nil"/>
              <w:right w:val="single" w:sz="8" w:space="0" w:color="auto"/>
            </w:tcBorders>
            <w:noWrap/>
            <w:vAlign w:val="bottom"/>
            <w:hideMark/>
          </w:tcPr>
          <w:p w14:paraId="73638E19" w14:textId="77777777" w:rsidR="00365F64" w:rsidRDefault="00365F64" w:rsidP="00001E45">
            <w:pPr>
              <w:suppressAutoHyphens w:val="0"/>
              <w:rPr>
                <w:szCs w:val="24"/>
              </w:rPr>
            </w:pPr>
            <w:r>
              <w:rPr>
                <w:szCs w:val="24"/>
              </w:rPr>
              <w:t> </w:t>
            </w:r>
          </w:p>
        </w:tc>
      </w:tr>
      <w:tr w:rsidR="00365F64" w14:paraId="501EF3C3" w14:textId="77777777" w:rsidTr="00001E45">
        <w:trPr>
          <w:trHeight w:val="260"/>
        </w:trPr>
        <w:tc>
          <w:tcPr>
            <w:tcW w:w="6769" w:type="dxa"/>
            <w:tcBorders>
              <w:top w:val="nil"/>
              <w:left w:val="single" w:sz="8" w:space="0" w:color="auto"/>
              <w:bottom w:val="nil"/>
              <w:right w:val="single" w:sz="4" w:space="0" w:color="auto"/>
            </w:tcBorders>
            <w:noWrap/>
            <w:vAlign w:val="bottom"/>
            <w:hideMark/>
          </w:tcPr>
          <w:p w14:paraId="7368B2A7" w14:textId="77777777" w:rsidR="00365F64" w:rsidRDefault="00365F64" w:rsidP="00001E45">
            <w:pPr>
              <w:suppressAutoHyphens w:val="0"/>
              <w:rPr>
                <w:szCs w:val="24"/>
              </w:rPr>
            </w:pPr>
            <w:r>
              <w:rPr>
                <w:szCs w:val="24"/>
              </w:rPr>
              <w:t>Průřezové ukazatele:</w:t>
            </w:r>
          </w:p>
        </w:tc>
        <w:tc>
          <w:tcPr>
            <w:tcW w:w="2140" w:type="dxa"/>
            <w:tcBorders>
              <w:top w:val="nil"/>
              <w:left w:val="nil"/>
              <w:bottom w:val="nil"/>
              <w:right w:val="single" w:sz="8" w:space="0" w:color="auto"/>
            </w:tcBorders>
            <w:noWrap/>
            <w:vAlign w:val="bottom"/>
            <w:hideMark/>
          </w:tcPr>
          <w:p w14:paraId="129A9A52" w14:textId="77777777" w:rsidR="00365F64" w:rsidRDefault="00365F64" w:rsidP="00001E45">
            <w:pPr>
              <w:suppressAutoHyphens w:val="0"/>
              <w:rPr>
                <w:szCs w:val="24"/>
              </w:rPr>
            </w:pPr>
            <w:r>
              <w:rPr>
                <w:szCs w:val="24"/>
              </w:rPr>
              <w:t> </w:t>
            </w:r>
          </w:p>
        </w:tc>
      </w:tr>
      <w:tr w:rsidR="00365F64" w14:paraId="3CA3D418" w14:textId="77777777" w:rsidTr="00001E45">
        <w:trPr>
          <w:trHeight w:val="560"/>
        </w:trPr>
        <w:tc>
          <w:tcPr>
            <w:tcW w:w="6769" w:type="dxa"/>
            <w:tcBorders>
              <w:top w:val="nil"/>
              <w:left w:val="single" w:sz="8" w:space="0" w:color="auto"/>
              <w:bottom w:val="nil"/>
              <w:right w:val="nil"/>
            </w:tcBorders>
            <w:vAlign w:val="center"/>
            <w:hideMark/>
          </w:tcPr>
          <w:p w14:paraId="4E7A4D9D" w14:textId="77777777" w:rsidR="00365F64" w:rsidRDefault="00365F64" w:rsidP="00001E45">
            <w:pPr>
              <w:suppressAutoHyphens w:val="0"/>
              <w:rPr>
                <w:szCs w:val="24"/>
              </w:rPr>
            </w:pPr>
            <w:r>
              <w:rPr>
                <w:szCs w:val="24"/>
              </w:rPr>
              <w:t xml:space="preserve">Výdaje na výzkum, vývoj a inovace celkem včetně programů spolufinancovaných </w:t>
            </w:r>
            <w:r>
              <w:rPr>
                <w:szCs w:val="24"/>
              </w:rPr>
              <w:br/>
              <w:t xml:space="preserve">z prostředků zahraničních programů </w:t>
            </w:r>
            <w:r>
              <w:rPr>
                <w:szCs w:val="24"/>
                <w:vertAlign w:val="superscript"/>
              </w:rPr>
              <w:t>3)</w:t>
            </w:r>
          </w:p>
        </w:tc>
        <w:tc>
          <w:tcPr>
            <w:tcW w:w="2140" w:type="dxa"/>
            <w:tcBorders>
              <w:top w:val="nil"/>
              <w:left w:val="single" w:sz="4" w:space="0" w:color="auto"/>
              <w:bottom w:val="nil"/>
              <w:right w:val="single" w:sz="8" w:space="0" w:color="auto"/>
            </w:tcBorders>
            <w:noWrap/>
            <w:vAlign w:val="bottom"/>
            <w:hideMark/>
          </w:tcPr>
          <w:p w14:paraId="45006EB4" w14:textId="77777777" w:rsidR="00365F64" w:rsidRDefault="00365F64" w:rsidP="00001E45">
            <w:pPr>
              <w:suppressAutoHyphens w:val="0"/>
              <w:jc w:val="right"/>
              <w:rPr>
                <w:szCs w:val="24"/>
              </w:rPr>
            </w:pPr>
            <w:r>
              <w:rPr>
                <w:szCs w:val="24"/>
              </w:rPr>
              <w:t xml:space="preserve">-293 500 000 </w:t>
            </w:r>
          </w:p>
        </w:tc>
      </w:tr>
      <w:tr w:rsidR="00365F64" w14:paraId="7870AF4D" w14:textId="77777777" w:rsidTr="00001E45">
        <w:trPr>
          <w:trHeight w:val="290"/>
        </w:trPr>
        <w:tc>
          <w:tcPr>
            <w:tcW w:w="6769" w:type="dxa"/>
            <w:tcBorders>
              <w:top w:val="nil"/>
              <w:left w:val="single" w:sz="8" w:space="0" w:color="auto"/>
              <w:bottom w:val="nil"/>
              <w:right w:val="single" w:sz="4" w:space="0" w:color="auto"/>
            </w:tcBorders>
            <w:noWrap/>
            <w:vAlign w:val="bottom"/>
            <w:hideMark/>
          </w:tcPr>
          <w:p w14:paraId="740C7B5A" w14:textId="77777777" w:rsidR="00365F64" w:rsidRDefault="00365F64" w:rsidP="00001E45">
            <w:pPr>
              <w:suppressAutoHyphens w:val="0"/>
              <w:rPr>
                <w:szCs w:val="24"/>
              </w:rPr>
            </w:pPr>
            <w:r>
              <w:rPr>
                <w:szCs w:val="24"/>
              </w:rPr>
              <w:t>v tom: ze státního rozpočtu celkem</w:t>
            </w:r>
          </w:p>
        </w:tc>
        <w:tc>
          <w:tcPr>
            <w:tcW w:w="2140" w:type="dxa"/>
            <w:tcBorders>
              <w:top w:val="nil"/>
              <w:left w:val="nil"/>
              <w:bottom w:val="nil"/>
              <w:right w:val="single" w:sz="8" w:space="0" w:color="auto"/>
            </w:tcBorders>
            <w:noWrap/>
            <w:vAlign w:val="bottom"/>
            <w:hideMark/>
          </w:tcPr>
          <w:p w14:paraId="1DE51559" w14:textId="77777777" w:rsidR="00365F64" w:rsidRDefault="00365F64" w:rsidP="00001E45">
            <w:pPr>
              <w:suppressAutoHyphens w:val="0"/>
              <w:jc w:val="right"/>
              <w:rPr>
                <w:szCs w:val="24"/>
              </w:rPr>
            </w:pPr>
            <w:r>
              <w:rPr>
                <w:szCs w:val="24"/>
              </w:rPr>
              <w:t xml:space="preserve">-293 500 000 </w:t>
            </w:r>
          </w:p>
        </w:tc>
      </w:tr>
      <w:tr w:rsidR="00365F64" w14:paraId="7857D58C" w14:textId="77777777" w:rsidTr="00001E45">
        <w:trPr>
          <w:trHeight w:val="260"/>
        </w:trPr>
        <w:tc>
          <w:tcPr>
            <w:tcW w:w="6769" w:type="dxa"/>
            <w:tcBorders>
              <w:top w:val="nil"/>
              <w:left w:val="single" w:sz="8" w:space="0" w:color="auto"/>
              <w:bottom w:val="nil"/>
              <w:right w:val="single" w:sz="4" w:space="0" w:color="auto"/>
            </w:tcBorders>
            <w:noWrap/>
            <w:vAlign w:val="bottom"/>
            <w:hideMark/>
          </w:tcPr>
          <w:p w14:paraId="1602111D" w14:textId="77777777" w:rsidR="00365F64" w:rsidRDefault="00365F64" w:rsidP="00001E45">
            <w:pPr>
              <w:suppressAutoHyphens w:val="0"/>
              <w:rPr>
                <w:szCs w:val="24"/>
              </w:rPr>
            </w:pPr>
            <w:r>
              <w:rPr>
                <w:szCs w:val="24"/>
              </w:rPr>
              <w:t>v tom: institucionální podpora celkem</w:t>
            </w:r>
          </w:p>
        </w:tc>
        <w:tc>
          <w:tcPr>
            <w:tcW w:w="2140" w:type="dxa"/>
            <w:tcBorders>
              <w:top w:val="nil"/>
              <w:left w:val="nil"/>
              <w:bottom w:val="nil"/>
              <w:right w:val="single" w:sz="8" w:space="0" w:color="auto"/>
            </w:tcBorders>
            <w:noWrap/>
            <w:vAlign w:val="bottom"/>
            <w:hideMark/>
          </w:tcPr>
          <w:p w14:paraId="68574DFD" w14:textId="77777777" w:rsidR="00365F64" w:rsidRDefault="00365F64" w:rsidP="00001E45">
            <w:pPr>
              <w:suppressAutoHyphens w:val="0"/>
              <w:jc w:val="right"/>
              <w:rPr>
                <w:szCs w:val="24"/>
              </w:rPr>
            </w:pPr>
            <w:r>
              <w:rPr>
                <w:szCs w:val="24"/>
              </w:rPr>
              <w:t xml:space="preserve">-333 500 000 </w:t>
            </w:r>
          </w:p>
        </w:tc>
      </w:tr>
      <w:tr w:rsidR="00365F64" w14:paraId="11487E57" w14:textId="77777777" w:rsidTr="00001E45">
        <w:trPr>
          <w:trHeight w:val="260"/>
        </w:trPr>
        <w:tc>
          <w:tcPr>
            <w:tcW w:w="6769" w:type="dxa"/>
            <w:tcBorders>
              <w:top w:val="nil"/>
              <w:left w:val="single" w:sz="8" w:space="0" w:color="auto"/>
              <w:bottom w:val="nil"/>
              <w:right w:val="single" w:sz="4" w:space="0" w:color="auto"/>
            </w:tcBorders>
            <w:noWrap/>
            <w:vAlign w:val="bottom"/>
            <w:hideMark/>
          </w:tcPr>
          <w:p w14:paraId="5CA8589D" w14:textId="77777777" w:rsidR="00365F64" w:rsidRDefault="00365F64" w:rsidP="00001E45">
            <w:pPr>
              <w:suppressAutoHyphens w:val="0"/>
              <w:rPr>
                <w:b/>
                <w:bCs/>
                <w:szCs w:val="24"/>
              </w:rPr>
            </w:pPr>
            <w:r>
              <w:rPr>
                <w:b/>
                <w:bCs/>
                <w:szCs w:val="24"/>
              </w:rPr>
              <w:t xml:space="preserve">          účelová podpora celkem </w:t>
            </w:r>
          </w:p>
        </w:tc>
        <w:tc>
          <w:tcPr>
            <w:tcW w:w="2140" w:type="dxa"/>
            <w:tcBorders>
              <w:top w:val="nil"/>
              <w:left w:val="nil"/>
              <w:bottom w:val="nil"/>
              <w:right w:val="single" w:sz="8" w:space="0" w:color="auto"/>
            </w:tcBorders>
            <w:noWrap/>
            <w:vAlign w:val="bottom"/>
            <w:hideMark/>
          </w:tcPr>
          <w:p w14:paraId="415C6982" w14:textId="77777777" w:rsidR="00365F64" w:rsidRDefault="00365F64" w:rsidP="00001E45">
            <w:pPr>
              <w:suppressAutoHyphens w:val="0"/>
              <w:jc w:val="right"/>
              <w:rPr>
                <w:b/>
                <w:bCs/>
                <w:szCs w:val="24"/>
              </w:rPr>
            </w:pPr>
            <w:r>
              <w:rPr>
                <w:b/>
                <w:bCs/>
                <w:szCs w:val="24"/>
              </w:rPr>
              <w:t xml:space="preserve">40 000 000 </w:t>
            </w:r>
          </w:p>
        </w:tc>
      </w:tr>
      <w:tr w:rsidR="00365F64" w14:paraId="6FF5C17D" w14:textId="77777777" w:rsidTr="00001E45">
        <w:trPr>
          <w:trHeight w:val="260"/>
        </w:trPr>
        <w:tc>
          <w:tcPr>
            <w:tcW w:w="6769" w:type="dxa"/>
            <w:tcBorders>
              <w:top w:val="nil"/>
              <w:left w:val="single" w:sz="8" w:space="0" w:color="auto"/>
              <w:bottom w:val="nil"/>
              <w:right w:val="single" w:sz="4" w:space="0" w:color="auto"/>
            </w:tcBorders>
            <w:noWrap/>
            <w:vAlign w:val="bottom"/>
            <w:hideMark/>
          </w:tcPr>
          <w:p w14:paraId="2523887A" w14:textId="77777777" w:rsidR="00365F64" w:rsidRDefault="00365F64" w:rsidP="00001E45">
            <w:pPr>
              <w:suppressAutoHyphens w:val="0"/>
              <w:rPr>
                <w:b/>
                <w:bCs/>
                <w:szCs w:val="24"/>
              </w:rPr>
            </w:pPr>
            <w:r>
              <w:rPr>
                <w:b/>
                <w:bCs/>
                <w:szCs w:val="24"/>
              </w:rPr>
              <w:t>Institucionální podpora výzkumných organizací</w:t>
            </w:r>
          </w:p>
        </w:tc>
        <w:tc>
          <w:tcPr>
            <w:tcW w:w="2140" w:type="dxa"/>
            <w:tcBorders>
              <w:top w:val="nil"/>
              <w:left w:val="nil"/>
              <w:bottom w:val="nil"/>
              <w:right w:val="single" w:sz="8" w:space="0" w:color="auto"/>
            </w:tcBorders>
            <w:noWrap/>
            <w:vAlign w:val="bottom"/>
            <w:hideMark/>
          </w:tcPr>
          <w:p w14:paraId="5F3784FD" w14:textId="77777777" w:rsidR="00365F64" w:rsidRDefault="00365F64" w:rsidP="00001E45">
            <w:pPr>
              <w:suppressAutoHyphens w:val="0"/>
              <w:jc w:val="right"/>
              <w:rPr>
                <w:b/>
                <w:bCs/>
                <w:szCs w:val="24"/>
              </w:rPr>
            </w:pPr>
            <w:r>
              <w:rPr>
                <w:b/>
                <w:bCs/>
                <w:szCs w:val="24"/>
              </w:rPr>
              <w:t xml:space="preserve">466 500 000 </w:t>
            </w:r>
          </w:p>
        </w:tc>
      </w:tr>
      <w:tr w:rsidR="00365F64" w14:paraId="1D888CB6" w14:textId="77777777" w:rsidTr="00001E45">
        <w:trPr>
          <w:trHeight w:val="180"/>
        </w:trPr>
        <w:tc>
          <w:tcPr>
            <w:tcW w:w="6769" w:type="dxa"/>
            <w:tcBorders>
              <w:top w:val="nil"/>
              <w:left w:val="single" w:sz="8" w:space="0" w:color="auto"/>
              <w:bottom w:val="nil"/>
              <w:right w:val="single" w:sz="4" w:space="0" w:color="auto"/>
            </w:tcBorders>
            <w:noWrap/>
            <w:vAlign w:val="bottom"/>
            <w:hideMark/>
          </w:tcPr>
          <w:p w14:paraId="420CC19C" w14:textId="77777777" w:rsidR="00365F64" w:rsidRDefault="00365F64" w:rsidP="00001E45">
            <w:pPr>
              <w:suppressAutoHyphens w:val="0"/>
              <w:rPr>
                <w:szCs w:val="24"/>
              </w:rPr>
            </w:pPr>
            <w:r>
              <w:rPr>
                <w:szCs w:val="24"/>
              </w:rPr>
              <w:t> </w:t>
            </w:r>
          </w:p>
        </w:tc>
        <w:tc>
          <w:tcPr>
            <w:tcW w:w="2140" w:type="dxa"/>
            <w:tcBorders>
              <w:top w:val="nil"/>
              <w:left w:val="nil"/>
              <w:bottom w:val="nil"/>
              <w:right w:val="single" w:sz="8" w:space="0" w:color="auto"/>
            </w:tcBorders>
            <w:noWrap/>
            <w:vAlign w:val="bottom"/>
            <w:hideMark/>
          </w:tcPr>
          <w:p w14:paraId="7E6C5868" w14:textId="77777777" w:rsidR="00365F64" w:rsidRDefault="00365F64" w:rsidP="00001E45">
            <w:pPr>
              <w:suppressAutoHyphens w:val="0"/>
              <w:rPr>
                <w:szCs w:val="24"/>
              </w:rPr>
            </w:pPr>
            <w:r>
              <w:rPr>
                <w:szCs w:val="24"/>
              </w:rPr>
              <w:t> </w:t>
            </w:r>
          </w:p>
        </w:tc>
      </w:tr>
      <w:tr w:rsidR="00365F64" w14:paraId="13F461DC" w14:textId="77777777" w:rsidTr="00001E45">
        <w:trPr>
          <w:trHeight w:val="403"/>
        </w:trPr>
        <w:tc>
          <w:tcPr>
            <w:tcW w:w="6769" w:type="dxa"/>
            <w:tcBorders>
              <w:top w:val="single" w:sz="8" w:space="0" w:color="auto"/>
              <w:left w:val="single" w:sz="8" w:space="0" w:color="auto"/>
              <w:bottom w:val="nil"/>
              <w:right w:val="single" w:sz="4" w:space="0" w:color="auto"/>
            </w:tcBorders>
            <w:noWrap/>
            <w:vAlign w:val="bottom"/>
            <w:hideMark/>
          </w:tcPr>
          <w:p w14:paraId="1A8AF092" w14:textId="77777777" w:rsidR="00365F64" w:rsidRDefault="00365F64" w:rsidP="00001E45">
            <w:pPr>
              <w:suppressAutoHyphens w:val="0"/>
              <w:rPr>
                <w:b/>
                <w:bCs/>
                <w:szCs w:val="24"/>
              </w:rPr>
            </w:pPr>
            <w:r>
              <w:rPr>
                <w:b/>
                <w:bCs/>
                <w:szCs w:val="24"/>
              </w:rPr>
              <w:t>361 - Akademie věd České republiky</w:t>
            </w:r>
          </w:p>
        </w:tc>
        <w:tc>
          <w:tcPr>
            <w:tcW w:w="2140" w:type="dxa"/>
            <w:tcBorders>
              <w:top w:val="single" w:sz="8" w:space="0" w:color="auto"/>
              <w:left w:val="nil"/>
              <w:bottom w:val="nil"/>
              <w:right w:val="single" w:sz="8" w:space="0" w:color="auto"/>
            </w:tcBorders>
            <w:noWrap/>
            <w:vAlign w:val="bottom"/>
            <w:hideMark/>
          </w:tcPr>
          <w:p w14:paraId="5F3BCB55" w14:textId="77777777" w:rsidR="00365F64" w:rsidRDefault="00365F64" w:rsidP="00001E45">
            <w:pPr>
              <w:suppressAutoHyphens w:val="0"/>
              <w:rPr>
                <w:b/>
                <w:bCs/>
                <w:szCs w:val="24"/>
              </w:rPr>
            </w:pPr>
            <w:r>
              <w:rPr>
                <w:b/>
                <w:bCs/>
                <w:szCs w:val="24"/>
              </w:rPr>
              <w:t> </w:t>
            </w:r>
          </w:p>
        </w:tc>
      </w:tr>
      <w:tr w:rsidR="00365F64" w14:paraId="79DD690A" w14:textId="77777777" w:rsidTr="00001E45">
        <w:trPr>
          <w:trHeight w:val="260"/>
        </w:trPr>
        <w:tc>
          <w:tcPr>
            <w:tcW w:w="6769" w:type="dxa"/>
            <w:tcBorders>
              <w:top w:val="nil"/>
              <w:left w:val="single" w:sz="8" w:space="0" w:color="auto"/>
              <w:bottom w:val="single" w:sz="4" w:space="0" w:color="auto"/>
              <w:right w:val="single" w:sz="4" w:space="0" w:color="auto"/>
            </w:tcBorders>
            <w:noWrap/>
            <w:vAlign w:val="center"/>
            <w:hideMark/>
          </w:tcPr>
          <w:p w14:paraId="215AF091" w14:textId="77777777" w:rsidR="00365F64" w:rsidRDefault="00365F64" w:rsidP="00001E45">
            <w:pPr>
              <w:suppressAutoHyphens w:val="0"/>
              <w:rPr>
                <w:b/>
                <w:bCs/>
                <w:szCs w:val="24"/>
              </w:rPr>
            </w:pPr>
            <w:r>
              <w:rPr>
                <w:b/>
                <w:bCs/>
                <w:szCs w:val="24"/>
              </w:rPr>
              <w:t>Výdaje celkem</w:t>
            </w:r>
          </w:p>
        </w:tc>
        <w:tc>
          <w:tcPr>
            <w:tcW w:w="2140" w:type="dxa"/>
            <w:tcBorders>
              <w:top w:val="nil"/>
              <w:left w:val="nil"/>
              <w:bottom w:val="single" w:sz="4" w:space="0" w:color="auto"/>
              <w:right w:val="single" w:sz="8" w:space="0" w:color="auto"/>
            </w:tcBorders>
            <w:noWrap/>
            <w:vAlign w:val="bottom"/>
            <w:hideMark/>
          </w:tcPr>
          <w:p w14:paraId="38CBB4A1" w14:textId="77777777" w:rsidR="00365F64" w:rsidRDefault="00365F64" w:rsidP="00001E45">
            <w:pPr>
              <w:suppressAutoHyphens w:val="0"/>
              <w:jc w:val="right"/>
              <w:rPr>
                <w:b/>
                <w:bCs/>
                <w:szCs w:val="24"/>
              </w:rPr>
            </w:pPr>
            <w:r>
              <w:rPr>
                <w:b/>
                <w:bCs/>
                <w:szCs w:val="24"/>
              </w:rPr>
              <w:t xml:space="preserve">293 500 000 </w:t>
            </w:r>
          </w:p>
        </w:tc>
      </w:tr>
      <w:tr w:rsidR="00365F64" w14:paraId="3011601C" w14:textId="77777777" w:rsidTr="00001E45">
        <w:trPr>
          <w:trHeight w:val="110"/>
        </w:trPr>
        <w:tc>
          <w:tcPr>
            <w:tcW w:w="6769" w:type="dxa"/>
            <w:tcBorders>
              <w:top w:val="nil"/>
              <w:left w:val="single" w:sz="8" w:space="0" w:color="auto"/>
              <w:bottom w:val="nil"/>
              <w:right w:val="single" w:sz="4" w:space="0" w:color="auto"/>
            </w:tcBorders>
            <w:noWrap/>
            <w:vAlign w:val="bottom"/>
            <w:hideMark/>
          </w:tcPr>
          <w:p w14:paraId="3E139BB2" w14:textId="77777777" w:rsidR="00365F64" w:rsidRDefault="00365F64" w:rsidP="00001E45">
            <w:pPr>
              <w:suppressAutoHyphens w:val="0"/>
              <w:rPr>
                <w:szCs w:val="24"/>
              </w:rPr>
            </w:pPr>
            <w:r>
              <w:rPr>
                <w:szCs w:val="24"/>
              </w:rPr>
              <w:t> </w:t>
            </w:r>
          </w:p>
        </w:tc>
        <w:tc>
          <w:tcPr>
            <w:tcW w:w="2140" w:type="dxa"/>
            <w:tcBorders>
              <w:top w:val="nil"/>
              <w:left w:val="nil"/>
              <w:bottom w:val="nil"/>
              <w:right w:val="single" w:sz="8" w:space="0" w:color="auto"/>
            </w:tcBorders>
            <w:noWrap/>
            <w:vAlign w:val="bottom"/>
            <w:hideMark/>
          </w:tcPr>
          <w:p w14:paraId="1148C745" w14:textId="77777777" w:rsidR="00365F64" w:rsidRDefault="00365F64" w:rsidP="00001E45">
            <w:pPr>
              <w:suppressAutoHyphens w:val="0"/>
              <w:rPr>
                <w:szCs w:val="24"/>
              </w:rPr>
            </w:pPr>
            <w:r>
              <w:rPr>
                <w:szCs w:val="24"/>
              </w:rPr>
              <w:t> </w:t>
            </w:r>
          </w:p>
        </w:tc>
      </w:tr>
      <w:tr w:rsidR="00365F64" w14:paraId="27F1ABE8" w14:textId="77777777" w:rsidTr="00001E45">
        <w:trPr>
          <w:trHeight w:val="260"/>
        </w:trPr>
        <w:tc>
          <w:tcPr>
            <w:tcW w:w="6769" w:type="dxa"/>
            <w:tcBorders>
              <w:top w:val="nil"/>
              <w:left w:val="single" w:sz="8" w:space="0" w:color="auto"/>
              <w:bottom w:val="nil"/>
              <w:right w:val="single" w:sz="4" w:space="0" w:color="auto"/>
            </w:tcBorders>
            <w:noWrap/>
            <w:vAlign w:val="bottom"/>
            <w:hideMark/>
          </w:tcPr>
          <w:p w14:paraId="25A0D4EF" w14:textId="77777777" w:rsidR="00365F64" w:rsidRDefault="00365F64" w:rsidP="00001E45">
            <w:pPr>
              <w:suppressAutoHyphens w:val="0"/>
              <w:rPr>
                <w:szCs w:val="24"/>
              </w:rPr>
            </w:pPr>
            <w:r>
              <w:rPr>
                <w:szCs w:val="24"/>
              </w:rPr>
              <w:t>Specifický ukazatel:</w:t>
            </w:r>
          </w:p>
        </w:tc>
        <w:tc>
          <w:tcPr>
            <w:tcW w:w="2140" w:type="dxa"/>
            <w:tcBorders>
              <w:top w:val="nil"/>
              <w:left w:val="nil"/>
              <w:bottom w:val="nil"/>
              <w:right w:val="single" w:sz="8" w:space="0" w:color="auto"/>
            </w:tcBorders>
            <w:noWrap/>
            <w:vAlign w:val="bottom"/>
            <w:hideMark/>
          </w:tcPr>
          <w:p w14:paraId="2615A899" w14:textId="77777777" w:rsidR="00365F64" w:rsidRDefault="00365F64" w:rsidP="00001E45">
            <w:pPr>
              <w:suppressAutoHyphens w:val="0"/>
              <w:rPr>
                <w:szCs w:val="24"/>
              </w:rPr>
            </w:pPr>
            <w:r>
              <w:rPr>
                <w:szCs w:val="24"/>
              </w:rPr>
              <w:t> </w:t>
            </w:r>
          </w:p>
        </w:tc>
      </w:tr>
      <w:tr w:rsidR="00365F64" w14:paraId="72AA28AC" w14:textId="77777777" w:rsidTr="00001E45">
        <w:trPr>
          <w:trHeight w:val="260"/>
        </w:trPr>
        <w:tc>
          <w:tcPr>
            <w:tcW w:w="6769" w:type="dxa"/>
            <w:tcBorders>
              <w:top w:val="nil"/>
              <w:left w:val="single" w:sz="8" w:space="0" w:color="auto"/>
              <w:bottom w:val="nil"/>
              <w:right w:val="single" w:sz="4" w:space="0" w:color="auto"/>
            </w:tcBorders>
            <w:noWrap/>
            <w:vAlign w:val="center"/>
            <w:hideMark/>
          </w:tcPr>
          <w:p w14:paraId="7D5CB134" w14:textId="77777777" w:rsidR="00365F64" w:rsidRDefault="00365F64" w:rsidP="00001E45">
            <w:pPr>
              <w:suppressAutoHyphens w:val="0"/>
              <w:rPr>
                <w:szCs w:val="24"/>
              </w:rPr>
            </w:pPr>
            <w:r>
              <w:rPr>
                <w:szCs w:val="24"/>
              </w:rPr>
              <w:t>Infrastruktura výzkumu</w:t>
            </w:r>
          </w:p>
        </w:tc>
        <w:tc>
          <w:tcPr>
            <w:tcW w:w="2140" w:type="dxa"/>
            <w:tcBorders>
              <w:top w:val="nil"/>
              <w:left w:val="nil"/>
              <w:bottom w:val="nil"/>
              <w:right w:val="single" w:sz="8" w:space="0" w:color="auto"/>
            </w:tcBorders>
            <w:noWrap/>
            <w:vAlign w:val="bottom"/>
            <w:hideMark/>
          </w:tcPr>
          <w:p w14:paraId="6807147F" w14:textId="77777777" w:rsidR="00365F64" w:rsidRDefault="00365F64" w:rsidP="00001E45">
            <w:pPr>
              <w:suppressAutoHyphens w:val="0"/>
              <w:jc w:val="right"/>
              <w:rPr>
                <w:szCs w:val="24"/>
              </w:rPr>
            </w:pPr>
            <w:r>
              <w:rPr>
                <w:szCs w:val="24"/>
              </w:rPr>
              <w:t xml:space="preserve">293 500 000 </w:t>
            </w:r>
          </w:p>
        </w:tc>
      </w:tr>
      <w:tr w:rsidR="00365F64" w14:paraId="7CFA5085" w14:textId="77777777" w:rsidTr="00001E45">
        <w:trPr>
          <w:trHeight w:val="103"/>
        </w:trPr>
        <w:tc>
          <w:tcPr>
            <w:tcW w:w="6769" w:type="dxa"/>
            <w:tcBorders>
              <w:top w:val="nil"/>
              <w:left w:val="single" w:sz="8" w:space="0" w:color="auto"/>
              <w:bottom w:val="nil"/>
              <w:right w:val="single" w:sz="4" w:space="0" w:color="auto"/>
            </w:tcBorders>
            <w:noWrap/>
            <w:vAlign w:val="bottom"/>
            <w:hideMark/>
          </w:tcPr>
          <w:p w14:paraId="04E734D7" w14:textId="77777777" w:rsidR="00365F64" w:rsidRDefault="00365F64" w:rsidP="00001E45">
            <w:pPr>
              <w:suppressAutoHyphens w:val="0"/>
              <w:rPr>
                <w:szCs w:val="24"/>
              </w:rPr>
            </w:pPr>
            <w:r>
              <w:rPr>
                <w:szCs w:val="24"/>
              </w:rPr>
              <w:t> </w:t>
            </w:r>
          </w:p>
        </w:tc>
        <w:tc>
          <w:tcPr>
            <w:tcW w:w="2140" w:type="dxa"/>
            <w:tcBorders>
              <w:top w:val="nil"/>
              <w:left w:val="nil"/>
              <w:bottom w:val="nil"/>
              <w:right w:val="single" w:sz="8" w:space="0" w:color="auto"/>
            </w:tcBorders>
            <w:noWrap/>
            <w:vAlign w:val="bottom"/>
            <w:hideMark/>
          </w:tcPr>
          <w:p w14:paraId="34E2D461" w14:textId="77777777" w:rsidR="00365F64" w:rsidRDefault="00365F64" w:rsidP="00001E45">
            <w:pPr>
              <w:suppressAutoHyphens w:val="0"/>
              <w:rPr>
                <w:szCs w:val="24"/>
              </w:rPr>
            </w:pPr>
            <w:r>
              <w:rPr>
                <w:szCs w:val="24"/>
              </w:rPr>
              <w:t> </w:t>
            </w:r>
          </w:p>
        </w:tc>
      </w:tr>
      <w:tr w:rsidR="00365F64" w14:paraId="6C5D71D4" w14:textId="77777777" w:rsidTr="00001E45">
        <w:trPr>
          <w:trHeight w:val="260"/>
        </w:trPr>
        <w:tc>
          <w:tcPr>
            <w:tcW w:w="6769" w:type="dxa"/>
            <w:tcBorders>
              <w:top w:val="nil"/>
              <w:left w:val="single" w:sz="8" w:space="0" w:color="auto"/>
              <w:bottom w:val="nil"/>
              <w:right w:val="single" w:sz="4" w:space="0" w:color="auto"/>
            </w:tcBorders>
            <w:noWrap/>
            <w:vAlign w:val="bottom"/>
            <w:hideMark/>
          </w:tcPr>
          <w:p w14:paraId="29F002DE" w14:textId="77777777" w:rsidR="00365F64" w:rsidRDefault="00365F64" w:rsidP="00001E45">
            <w:pPr>
              <w:suppressAutoHyphens w:val="0"/>
              <w:rPr>
                <w:szCs w:val="24"/>
              </w:rPr>
            </w:pPr>
            <w:r>
              <w:rPr>
                <w:szCs w:val="24"/>
              </w:rPr>
              <w:t>Průřezové ukazatele:</w:t>
            </w:r>
          </w:p>
        </w:tc>
        <w:tc>
          <w:tcPr>
            <w:tcW w:w="2140" w:type="dxa"/>
            <w:tcBorders>
              <w:top w:val="nil"/>
              <w:left w:val="nil"/>
              <w:bottom w:val="nil"/>
              <w:right w:val="single" w:sz="8" w:space="0" w:color="auto"/>
            </w:tcBorders>
            <w:noWrap/>
            <w:vAlign w:val="bottom"/>
            <w:hideMark/>
          </w:tcPr>
          <w:p w14:paraId="77AABE8F" w14:textId="77777777" w:rsidR="00365F64" w:rsidRDefault="00365F64" w:rsidP="00001E45">
            <w:pPr>
              <w:suppressAutoHyphens w:val="0"/>
              <w:rPr>
                <w:szCs w:val="24"/>
              </w:rPr>
            </w:pPr>
            <w:r>
              <w:rPr>
                <w:szCs w:val="24"/>
              </w:rPr>
              <w:t> </w:t>
            </w:r>
          </w:p>
        </w:tc>
      </w:tr>
      <w:tr w:rsidR="00365F64" w14:paraId="20A921F3" w14:textId="77777777" w:rsidTr="00001E45">
        <w:trPr>
          <w:trHeight w:val="570"/>
        </w:trPr>
        <w:tc>
          <w:tcPr>
            <w:tcW w:w="6769" w:type="dxa"/>
            <w:tcBorders>
              <w:top w:val="nil"/>
              <w:left w:val="single" w:sz="8" w:space="0" w:color="auto"/>
              <w:bottom w:val="nil"/>
              <w:right w:val="nil"/>
            </w:tcBorders>
            <w:vAlign w:val="center"/>
            <w:hideMark/>
          </w:tcPr>
          <w:p w14:paraId="57E4B1D9" w14:textId="77777777" w:rsidR="00365F64" w:rsidRDefault="00365F64" w:rsidP="00001E45">
            <w:pPr>
              <w:suppressAutoHyphens w:val="0"/>
              <w:rPr>
                <w:szCs w:val="24"/>
              </w:rPr>
            </w:pPr>
            <w:r>
              <w:rPr>
                <w:szCs w:val="24"/>
              </w:rPr>
              <w:t xml:space="preserve">Výdaje na výzkum, vývoj a inovace celkem včetně programů spolufinancovaných </w:t>
            </w:r>
            <w:r>
              <w:rPr>
                <w:szCs w:val="24"/>
              </w:rPr>
              <w:br/>
              <w:t xml:space="preserve">z prostředků zahraničních programů </w:t>
            </w:r>
            <w:r>
              <w:rPr>
                <w:szCs w:val="24"/>
                <w:vertAlign w:val="superscript"/>
              </w:rPr>
              <w:t>3)</w:t>
            </w:r>
          </w:p>
        </w:tc>
        <w:tc>
          <w:tcPr>
            <w:tcW w:w="2140" w:type="dxa"/>
            <w:tcBorders>
              <w:top w:val="nil"/>
              <w:left w:val="single" w:sz="4" w:space="0" w:color="auto"/>
              <w:bottom w:val="nil"/>
              <w:right w:val="single" w:sz="8" w:space="0" w:color="auto"/>
            </w:tcBorders>
            <w:noWrap/>
            <w:vAlign w:val="bottom"/>
            <w:hideMark/>
          </w:tcPr>
          <w:p w14:paraId="7B87B7F5" w14:textId="77777777" w:rsidR="00365F64" w:rsidRDefault="00365F64" w:rsidP="00001E45">
            <w:pPr>
              <w:suppressAutoHyphens w:val="0"/>
              <w:jc w:val="right"/>
              <w:rPr>
                <w:szCs w:val="24"/>
              </w:rPr>
            </w:pPr>
            <w:r>
              <w:rPr>
                <w:szCs w:val="24"/>
              </w:rPr>
              <w:t xml:space="preserve">293 500 000 </w:t>
            </w:r>
          </w:p>
        </w:tc>
      </w:tr>
      <w:tr w:rsidR="00365F64" w14:paraId="1740766B" w14:textId="77777777" w:rsidTr="00001E45">
        <w:trPr>
          <w:trHeight w:val="260"/>
        </w:trPr>
        <w:tc>
          <w:tcPr>
            <w:tcW w:w="6769" w:type="dxa"/>
            <w:tcBorders>
              <w:top w:val="nil"/>
              <w:left w:val="single" w:sz="8" w:space="0" w:color="auto"/>
              <w:bottom w:val="nil"/>
              <w:right w:val="single" w:sz="4" w:space="0" w:color="auto"/>
            </w:tcBorders>
            <w:noWrap/>
            <w:vAlign w:val="bottom"/>
            <w:hideMark/>
          </w:tcPr>
          <w:p w14:paraId="13882924" w14:textId="77777777" w:rsidR="00365F64" w:rsidRDefault="00365F64" w:rsidP="00001E45">
            <w:pPr>
              <w:suppressAutoHyphens w:val="0"/>
              <w:rPr>
                <w:szCs w:val="24"/>
              </w:rPr>
            </w:pPr>
            <w:r>
              <w:rPr>
                <w:szCs w:val="24"/>
              </w:rPr>
              <w:t>v tom: ze státního rozpočtu celkem</w:t>
            </w:r>
          </w:p>
        </w:tc>
        <w:tc>
          <w:tcPr>
            <w:tcW w:w="2140" w:type="dxa"/>
            <w:tcBorders>
              <w:top w:val="nil"/>
              <w:left w:val="nil"/>
              <w:bottom w:val="nil"/>
              <w:right w:val="single" w:sz="8" w:space="0" w:color="auto"/>
            </w:tcBorders>
            <w:noWrap/>
            <w:vAlign w:val="bottom"/>
            <w:hideMark/>
          </w:tcPr>
          <w:p w14:paraId="699F16F4" w14:textId="77777777" w:rsidR="00365F64" w:rsidRDefault="00365F64" w:rsidP="00001E45">
            <w:pPr>
              <w:suppressAutoHyphens w:val="0"/>
              <w:jc w:val="right"/>
              <w:rPr>
                <w:szCs w:val="24"/>
              </w:rPr>
            </w:pPr>
            <w:r>
              <w:rPr>
                <w:szCs w:val="24"/>
              </w:rPr>
              <w:t xml:space="preserve">293 500 000 </w:t>
            </w:r>
          </w:p>
        </w:tc>
      </w:tr>
      <w:tr w:rsidR="00365F64" w14:paraId="62E2A3B7" w14:textId="77777777" w:rsidTr="00001E45">
        <w:trPr>
          <w:trHeight w:val="260"/>
        </w:trPr>
        <w:tc>
          <w:tcPr>
            <w:tcW w:w="6769" w:type="dxa"/>
            <w:tcBorders>
              <w:top w:val="nil"/>
              <w:left w:val="single" w:sz="8" w:space="0" w:color="auto"/>
              <w:bottom w:val="nil"/>
              <w:right w:val="single" w:sz="4" w:space="0" w:color="auto"/>
            </w:tcBorders>
            <w:noWrap/>
            <w:vAlign w:val="bottom"/>
            <w:hideMark/>
          </w:tcPr>
          <w:p w14:paraId="1F0BB04E" w14:textId="77777777" w:rsidR="00365F64" w:rsidRDefault="00365F64" w:rsidP="00001E45">
            <w:pPr>
              <w:suppressAutoHyphens w:val="0"/>
              <w:rPr>
                <w:szCs w:val="24"/>
              </w:rPr>
            </w:pPr>
            <w:r>
              <w:rPr>
                <w:szCs w:val="24"/>
              </w:rPr>
              <w:t>v tom: institucionální podpora celkem</w:t>
            </w:r>
          </w:p>
        </w:tc>
        <w:tc>
          <w:tcPr>
            <w:tcW w:w="2140" w:type="dxa"/>
            <w:tcBorders>
              <w:top w:val="nil"/>
              <w:left w:val="nil"/>
              <w:bottom w:val="nil"/>
              <w:right w:val="single" w:sz="8" w:space="0" w:color="auto"/>
            </w:tcBorders>
            <w:noWrap/>
            <w:vAlign w:val="bottom"/>
            <w:hideMark/>
          </w:tcPr>
          <w:p w14:paraId="1E77541D" w14:textId="77777777" w:rsidR="00365F64" w:rsidRDefault="00365F64" w:rsidP="00001E45">
            <w:pPr>
              <w:suppressAutoHyphens w:val="0"/>
              <w:jc w:val="right"/>
              <w:rPr>
                <w:szCs w:val="24"/>
              </w:rPr>
            </w:pPr>
            <w:r>
              <w:rPr>
                <w:szCs w:val="24"/>
              </w:rPr>
              <w:t xml:space="preserve">293 500 000 </w:t>
            </w:r>
          </w:p>
        </w:tc>
      </w:tr>
      <w:tr w:rsidR="00365F64" w14:paraId="7EFBC8FC" w14:textId="77777777" w:rsidTr="00001E45">
        <w:trPr>
          <w:trHeight w:val="260"/>
        </w:trPr>
        <w:tc>
          <w:tcPr>
            <w:tcW w:w="6769" w:type="dxa"/>
            <w:tcBorders>
              <w:top w:val="nil"/>
              <w:left w:val="single" w:sz="8" w:space="0" w:color="auto"/>
              <w:bottom w:val="nil"/>
              <w:right w:val="single" w:sz="4" w:space="0" w:color="auto"/>
            </w:tcBorders>
            <w:noWrap/>
            <w:vAlign w:val="bottom"/>
            <w:hideMark/>
          </w:tcPr>
          <w:p w14:paraId="2BAF92C0" w14:textId="77777777" w:rsidR="00365F64" w:rsidRDefault="00365F64" w:rsidP="00001E45">
            <w:pPr>
              <w:suppressAutoHyphens w:val="0"/>
              <w:rPr>
                <w:b/>
                <w:bCs/>
                <w:szCs w:val="24"/>
              </w:rPr>
            </w:pPr>
            <w:r>
              <w:rPr>
                <w:b/>
                <w:bCs/>
                <w:szCs w:val="24"/>
              </w:rPr>
              <w:t>Institucionální podpora výzkumných organizací</w:t>
            </w:r>
          </w:p>
        </w:tc>
        <w:tc>
          <w:tcPr>
            <w:tcW w:w="2140" w:type="dxa"/>
            <w:tcBorders>
              <w:top w:val="nil"/>
              <w:left w:val="nil"/>
              <w:bottom w:val="nil"/>
              <w:right w:val="single" w:sz="8" w:space="0" w:color="auto"/>
            </w:tcBorders>
            <w:noWrap/>
            <w:vAlign w:val="bottom"/>
            <w:hideMark/>
          </w:tcPr>
          <w:p w14:paraId="099D9F7A" w14:textId="77777777" w:rsidR="00365F64" w:rsidRDefault="00365F64" w:rsidP="00001E45">
            <w:pPr>
              <w:suppressAutoHyphens w:val="0"/>
              <w:jc w:val="right"/>
              <w:rPr>
                <w:b/>
                <w:bCs/>
                <w:szCs w:val="24"/>
              </w:rPr>
            </w:pPr>
            <w:r>
              <w:rPr>
                <w:b/>
                <w:bCs/>
                <w:szCs w:val="24"/>
              </w:rPr>
              <w:t xml:space="preserve">293 500 000 </w:t>
            </w:r>
          </w:p>
        </w:tc>
      </w:tr>
      <w:tr w:rsidR="00365F64" w14:paraId="10DBB0E8" w14:textId="77777777" w:rsidTr="00001E45">
        <w:trPr>
          <w:trHeight w:val="110"/>
        </w:trPr>
        <w:tc>
          <w:tcPr>
            <w:tcW w:w="6769" w:type="dxa"/>
            <w:tcBorders>
              <w:top w:val="nil"/>
              <w:left w:val="single" w:sz="8" w:space="0" w:color="auto"/>
              <w:bottom w:val="single" w:sz="4" w:space="0" w:color="auto"/>
              <w:right w:val="single" w:sz="4" w:space="0" w:color="auto"/>
            </w:tcBorders>
            <w:noWrap/>
            <w:vAlign w:val="bottom"/>
            <w:hideMark/>
          </w:tcPr>
          <w:p w14:paraId="1C5A5832" w14:textId="77777777" w:rsidR="00365F64" w:rsidRDefault="00365F64" w:rsidP="00001E45">
            <w:pPr>
              <w:suppressAutoHyphens w:val="0"/>
              <w:rPr>
                <w:szCs w:val="24"/>
              </w:rPr>
            </w:pPr>
            <w:r>
              <w:rPr>
                <w:szCs w:val="24"/>
              </w:rPr>
              <w:t> </w:t>
            </w:r>
          </w:p>
        </w:tc>
        <w:tc>
          <w:tcPr>
            <w:tcW w:w="2140" w:type="dxa"/>
            <w:tcBorders>
              <w:top w:val="nil"/>
              <w:left w:val="nil"/>
              <w:bottom w:val="single" w:sz="4" w:space="0" w:color="auto"/>
              <w:right w:val="single" w:sz="8" w:space="0" w:color="auto"/>
            </w:tcBorders>
            <w:noWrap/>
            <w:vAlign w:val="bottom"/>
            <w:hideMark/>
          </w:tcPr>
          <w:p w14:paraId="50F63853" w14:textId="77777777" w:rsidR="00365F64" w:rsidRDefault="00365F64" w:rsidP="00001E45">
            <w:pPr>
              <w:suppressAutoHyphens w:val="0"/>
              <w:rPr>
                <w:szCs w:val="24"/>
              </w:rPr>
            </w:pPr>
            <w:r>
              <w:rPr>
                <w:szCs w:val="24"/>
              </w:rPr>
              <w:t> </w:t>
            </w:r>
          </w:p>
        </w:tc>
      </w:tr>
    </w:tbl>
    <w:p w14:paraId="441D938C" w14:textId="77777777" w:rsidR="00365F64" w:rsidRDefault="00365F64" w:rsidP="00365F64">
      <w:pPr>
        <w:rPr>
          <w:szCs w:val="24"/>
        </w:rPr>
      </w:pPr>
    </w:p>
    <w:p w14:paraId="3DB22DE9" w14:textId="77777777" w:rsidR="00365F64" w:rsidRDefault="00365F64" w:rsidP="00365F64">
      <w:pPr>
        <w:ind w:left="284" w:hanging="284"/>
        <w:jc w:val="both"/>
        <w:rPr>
          <w:b/>
          <w:bCs/>
          <w:szCs w:val="24"/>
        </w:rPr>
      </w:pPr>
      <w:r>
        <w:rPr>
          <w:b/>
          <w:bCs/>
          <w:szCs w:val="24"/>
        </w:rPr>
        <w:t>2</w:t>
      </w:r>
      <w:r>
        <w:rPr>
          <w:b/>
          <w:bCs/>
          <w:szCs w:val="24"/>
        </w:rPr>
        <w:tab/>
        <w:t xml:space="preserve">Navrhují se přesuny mezi kapitolami a změny v rámci ukazatelů podpory výzkumu, vývoje a inovací kapitol 333 MŠMT a 361 </w:t>
      </w:r>
      <w:proofErr w:type="spellStart"/>
      <w:r>
        <w:rPr>
          <w:b/>
          <w:bCs/>
          <w:szCs w:val="24"/>
        </w:rPr>
        <w:t>AVČR</w:t>
      </w:r>
      <w:proofErr w:type="spellEnd"/>
      <w:r>
        <w:rPr>
          <w:b/>
          <w:bCs/>
          <w:szCs w:val="24"/>
        </w:rPr>
        <w:t xml:space="preserve"> v příloze č. 4 (údaje v Kč):</w:t>
      </w:r>
    </w:p>
    <w:tbl>
      <w:tblPr>
        <w:tblW w:w="8924" w:type="dxa"/>
        <w:tblInd w:w="416" w:type="dxa"/>
        <w:tblCellMar>
          <w:left w:w="70" w:type="dxa"/>
          <w:right w:w="70" w:type="dxa"/>
        </w:tblCellMar>
        <w:tblLook w:val="04A0" w:firstRow="1" w:lastRow="0" w:firstColumn="1" w:lastColumn="0" w:noHBand="0" w:noVBand="1"/>
      </w:tblPr>
      <w:tblGrid>
        <w:gridCol w:w="6784"/>
        <w:gridCol w:w="2140"/>
      </w:tblGrid>
      <w:tr w:rsidR="00365F64" w14:paraId="02FB98DE" w14:textId="77777777" w:rsidTr="00001E45">
        <w:trPr>
          <w:trHeight w:val="260"/>
        </w:trPr>
        <w:tc>
          <w:tcPr>
            <w:tcW w:w="6784" w:type="dxa"/>
            <w:tcBorders>
              <w:top w:val="single" w:sz="4" w:space="0" w:color="auto"/>
              <w:left w:val="single" w:sz="4" w:space="0" w:color="auto"/>
              <w:bottom w:val="single" w:sz="4" w:space="0" w:color="auto"/>
              <w:right w:val="single" w:sz="4" w:space="0" w:color="auto"/>
            </w:tcBorders>
            <w:noWrap/>
            <w:vAlign w:val="bottom"/>
            <w:hideMark/>
          </w:tcPr>
          <w:p w14:paraId="77982B7E" w14:textId="77777777" w:rsidR="00365F64" w:rsidRDefault="00365F64" w:rsidP="00001E45">
            <w:pPr>
              <w:rPr>
                <w:b/>
                <w:bCs/>
                <w:szCs w:val="24"/>
              </w:rPr>
            </w:pPr>
          </w:p>
        </w:tc>
        <w:tc>
          <w:tcPr>
            <w:tcW w:w="2140" w:type="dxa"/>
            <w:tcBorders>
              <w:top w:val="single" w:sz="4" w:space="0" w:color="auto"/>
              <w:left w:val="single" w:sz="4" w:space="0" w:color="auto"/>
              <w:bottom w:val="single" w:sz="4" w:space="0" w:color="auto"/>
              <w:right w:val="single" w:sz="4" w:space="0" w:color="auto"/>
            </w:tcBorders>
            <w:noWrap/>
            <w:vAlign w:val="bottom"/>
            <w:hideMark/>
          </w:tcPr>
          <w:p w14:paraId="23C97789" w14:textId="77777777" w:rsidR="00365F64" w:rsidRDefault="00365F64" w:rsidP="00001E45">
            <w:pPr>
              <w:suppressAutoHyphens w:val="0"/>
              <w:rPr>
                <w:bCs/>
                <w:szCs w:val="24"/>
              </w:rPr>
            </w:pPr>
            <w:proofErr w:type="gramStart"/>
            <w:r>
              <w:rPr>
                <w:bCs/>
                <w:szCs w:val="24"/>
              </w:rPr>
              <w:t>změny  + -</w:t>
            </w:r>
            <w:proofErr w:type="gramEnd"/>
          </w:p>
        </w:tc>
      </w:tr>
      <w:tr w:rsidR="00365F64" w14:paraId="371D9781" w14:textId="77777777" w:rsidTr="00001E45">
        <w:trPr>
          <w:trHeight w:val="260"/>
        </w:trPr>
        <w:tc>
          <w:tcPr>
            <w:tcW w:w="6784" w:type="dxa"/>
            <w:tcBorders>
              <w:top w:val="single" w:sz="4" w:space="0" w:color="auto"/>
              <w:left w:val="single" w:sz="8" w:space="0" w:color="auto"/>
              <w:bottom w:val="nil"/>
              <w:right w:val="single" w:sz="4" w:space="0" w:color="auto"/>
            </w:tcBorders>
            <w:noWrap/>
            <w:vAlign w:val="bottom"/>
            <w:hideMark/>
          </w:tcPr>
          <w:p w14:paraId="092424D0" w14:textId="77777777" w:rsidR="00365F64" w:rsidRDefault="00365F64" w:rsidP="00001E45">
            <w:pPr>
              <w:suppressAutoHyphens w:val="0"/>
              <w:rPr>
                <w:b/>
                <w:bCs/>
                <w:szCs w:val="24"/>
              </w:rPr>
            </w:pPr>
            <w:r>
              <w:rPr>
                <w:b/>
                <w:bCs/>
                <w:szCs w:val="24"/>
              </w:rPr>
              <w:t xml:space="preserve">Převod platby </w:t>
            </w:r>
            <w:proofErr w:type="spellStart"/>
            <w:r>
              <w:rPr>
                <w:b/>
                <w:bCs/>
                <w:szCs w:val="24"/>
              </w:rPr>
              <w:t>ELI</w:t>
            </w:r>
            <w:proofErr w:type="spellEnd"/>
            <w:r>
              <w:rPr>
                <w:b/>
                <w:bCs/>
                <w:szCs w:val="24"/>
              </w:rPr>
              <w:t xml:space="preserve"> </w:t>
            </w:r>
            <w:proofErr w:type="spellStart"/>
            <w:r>
              <w:rPr>
                <w:b/>
                <w:bCs/>
                <w:szCs w:val="24"/>
              </w:rPr>
              <w:t>ERIC</w:t>
            </w:r>
            <w:proofErr w:type="spellEnd"/>
            <w:r>
              <w:rPr>
                <w:b/>
                <w:bCs/>
                <w:szCs w:val="24"/>
              </w:rPr>
              <w:t xml:space="preserve"> (</w:t>
            </w:r>
            <w:proofErr w:type="spellStart"/>
            <w:r>
              <w:rPr>
                <w:b/>
                <w:bCs/>
                <w:szCs w:val="24"/>
              </w:rPr>
              <w:t>Extreme</w:t>
            </w:r>
            <w:proofErr w:type="spellEnd"/>
            <w:r>
              <w:rPr>
                <w:b/>
                <w:bCs/>
                <w:szCs w:val="24"/>
              </w:rPr>
              <w:t xml:space="preserve"> </w:t>
            </w:r>
            <w:proofErr w:type="spellStart"/>
            <w:r>
              <w:rPr>
                <w:b/>
                <w:bCs/>
                <w:szCs w:val="24"/>
              </w:rPr>
              <w:t>Light</w:t>
            </w:r>
            <w:proofErr w:type="spellEnd"/>
            <w:r>
              <w:rPr>
                <w:b/>
                <w:bCs/>
                <w:szCs w:val="24"/>
              </w:rPr>
              <w:t xml:space="preserve"> </w:t>
            </w:r>
            <w:proofErr w:type="spellStart"/>
            <w:r>
              <w:rPr>
                <w:b/>
                <w:bCs/>
                <w:szCs w:val="24"/>
              </w:rPr>
              <w:t>Infrastructure</w:t>
            </w:r>
            <w:proofErr w:type="spellEnd"/>
            <w:r>
              <w:rPr>
                <w:b/>
                <w:bCs/>
                <w:szCs w:val="24"/>
              </w:rPr>
              <w:t xml:space="preserve"> – </w:t>
            </w:r>
            <w:proofErr w:type="spellStart"/>
            <w:r>
              <w:rPr>
                <w:b/>
                <w:bCs/>
                <w:szCs w:val="24"/>
              </w:rPr>
              <w:t>European</w:t>
            </w:r>
            <w:proofErr w:type="spellEnd"/>
            <w:r>
              <w:rPr>
                <w:b/>
                <w:bCs/>
                <w:szCs w:val="24"/>
              </w:rPr>
              <w:t xml:space="preserve"> </w:t>
            </w:r>
            <w:proofErr w:type="spellStart"/>
            <w:r>
              <w:rPr>
                <w:b/>
                <w:bCs/>
                <w:szCs w:val="24"/>
              </w:rPr>
              <w:t>Research</w:t>
            </w:r>
            <w:proofErr w:type="spellEnd"/>
            <w:r>
              <w:rPr>
                <w:b/>
                <w:bCs/>
                <w:szCs w:val="24"/>
              </w:rPr>
              <w:t xml:space="preserve"> </w:t>
            </w:r>
            <w:proofErr w:type="spellStart"/>
            <w:r>
              <w:rPr>
                <w:b/>
                <w:bCs/>
                <w:szCs w:val="24"/>
              </w:rPr>
              <w:t>Infrastructure</w:t>
            </w:r>
            <w:proofErr w:type="spellEnd"/>
            <w:r>
              <w:rPr>
                <w:b/>
                <w:bCs/>
                <w:szCs w:val="24"/>
              </w:rPr>
              <w:t xml:space="preserve"> </w:t>
            </w:r>
            <w:proofErr w:type="spellStart"/>
            <w:r>
              <w:rPr>
                <w:b/>
                <w:bCs/>
                <w:szCs w:val="24"/>
              </w:rPr>
              <w:t>Consortium</w:t>
            </w:r>
            <w:proofErr w:type="spellEnd"/>
            <w:r>
              <w:rPr>
                <w:b/>
                <w:bCs/>
                <w:szCs w:val="24"/>
              </w:rPr>
              <w:t>).</w:t>
            </w:r>
          </w:p>
        </w:tc>
        <w:tc>
          <w:tcPr>
            <w:tcW w:w="2140" w:type="dxa"/>
            <w:tcBorders>
              <w:top w:val="single" w:sz="4" w:space="0" w:color="auto"/>
              <w:left w:val="nil"/>
              <w:bottom w:val="nil"/>
              <w:right w:val="single" w:sz="8" w:space="0" w:color="auto"/>
            </w:tcBorders>
            <w:noWrap/>
            <w:vAlign w:val="bottom"/>
            <w:hideMark/>
          </w:tcPr>
          <w:p w14:paraId="4AA500D4" w14:textId="77777777" w:rsidR="00365F64" w:rsidRDefault="00365F64" w:rsidP="00001E45">
            <w:pPr>
              <w:suppressAutoHyphens w:val="0"/>
              <w:rPr>
                <w:b/>
                <w:bCs/>
                <w:szCs w:val="24"/>
              </w:rPr>
            </w:pPr>
            <w:r>
              <w:rPr>
                <w:b/>
                <w:bCs/>
                <w:szCs w:val="24"/>
              </w:rPr>
              <w:t> </w:t>
            </w:r>
          </w:p>
        </w:tc>
      </w:tr>
      <w:tr w:rsidR="00365F64" w14:paraId="0362C847" w14:textId="77777777" w:rsidTr="00001E45">
        <w:trPr>
          <w:trHeight w:val="420"/>
        </w:trPr>
        <w:tc>
          <w:tcPr>
            <w:tcW w:w="6784" w:type="dxa"/>
            <w:tcBorders>
              <w:top w:val="nil"/>
              <w:left w:val="single" w:sz="8" w:space="0" w:color="auto"/>
              <w:bottom w:val="nil"/>
              <w:right w:val="single" w:sz="4" w:space="0" w:color="auto"/>
            </w:tcBorders>
            <w:noWrap/>
            <w:vAlign w:val="bottom"/>
            <w:hideMark/>
          </w:tcPr>
          <w:p w14:paraId="0549F9E5" w14:textId="77777777" w:rsidR="00365F64" w:rsidRDefault="00365F64" w:rsidP="00001E45">
            <w:pPr>
              <w:suppressAutoHyphens w:val="0"/>
              <w:rPr>
                <w:b/>
                <w:bCs/>
                <w:szCs w:val="24"/>
              </w:rPr>
            </w:pPr>
            <w:r>
              <w:rPr>
                <w:b/>
                <w:bCs/>
                <w:szCs w:val="24"/>
              </w:rPr>
              <w:t>361 - Akademie věd České republiky</w:t>
            </w:r>
          </w:p>
        </w:tc>
        <w:tc>
          <w:tcPr>
            <w:tcW w:w="2140" w:type="dxa"/>
            <w:tcBorders>
              <w:top w:val="nil"/>
              <w:left w:val="nil"/>
              <w:bottom w:val="nil"/>
              <w:right w:val="single" w:sz="8" w:space="0" w:color="auto"/>
            </w:tcBorders>
            <w:noWrap/>
            <w:vAlign w:val="bottom"/>
            <w:hideMark/>
          </w:tcPr>
          <w:p w14:paraId="02048B5B" w14:textId="77777777" w:rsidR="00365F64" w:rsidRDefault="00365F64" w:rsidP="00001E45">
            <w:pPr>
              <w:suppressAutoHyphens w:val="0"/>
              <w:rPr>
                <w:szCs w:val="24"/>
              </w:rPr>
            </w:pPr>
            <w:r>
              <w:rPr>
                <w:szCs w:val="24"/>
              </w:rPr>
              <w:t> </w:t>
            </w:r>
          </w:p>
        </w:tc>
      </w:tr>
      <w:tr w:rsidR="00365F64" w14:paraId="458817BF" w14:textId="77777777" w:rsidTr="00001E45">
        <w:trPr>
          <w:trHeight w:val="260"/>
        </w:trPr>
        <w:tc>
          <w:tcPr>
            <w:tcW w:w="6784" w:type="dxa"/>
            <w:tcBorders>
              <w:top w:val="nil"/>
              <w:left w:val="single" w:sz="8" w:space="0" w:color="auto"/>
              <w:bottom w:val="single" w:sz="4" w:space="0" w:color="auto"/>
              <w:right w:val="single" w:sz="4" w:space="0" w:color="auto"/>
            </w:tcBorders>
            <w:noWrap/>
            <w:vAlign w:val="center"/>
            <w:hideMark/>
          </w:tcPr>
          <w:p w14:paraId="7FA9F155" w14:textId="77777777" w:rsidR="00365F64" w:rsidRDefault="00365F64" w:rsidP="00001E45">
            <w:pPr>
              <w:suppressAutoHyphens w:val="0"/>
              <w:rPr>
                <w:b/>
                <w:bCs/>
                <w:szCs w:val="24"/>
              </w:rPr>
            </w:pPr>
            <w:r>
              <w:rPr>
                <w:b/>
                <w:bCs/>
                <w:szCs w:val="24"/>
              </w:rPr>
              <w:t>Výdaje celkem</w:t>
            </w:r>
          </w:p>
        </w:tc>
        <w:tc>
          <w:tcPr>
            <w:tcW w:w="2140" w:type="dxa"/>
            <w:tcBorders>
              <w:top w:val="nil"/>
              <w:left w:val="nil"/>
              <w:bottom w:val="single" w:sz="4" w:space="0" w:color="auto"/>
              <w:right w:val="single" w:sz="8" w:space="0" w:color="auto"/>
            </w:tcBorders>
            <w:noWrap/>
            <w:vAlign w:val="bottom"/>
            <w:hideMark/>
          </w:tcPr>
          <w:p w14:paraId="359C3ACA" w14:textId="77777777" w:rsidR="00365F64" w:rsidRDefault="00365F64" w:rsidP="00001E45">
            <w:pPr>
              <w:suppressAutoHyphens w:val="0"/>
              <w:jc w:val="right"/>
              <w:rPr>
                <w:b/>
                <w:bCs/>
                <w:szCs w:val="24"/>
              </w:rPr>
            </w:pPr>
            <w:r>
              <w:rPr>
                <w:b/>
                <w:bCs/>
                <w:szCs w:val="24"/>
              </w:rPr>
              <w:t xml:space="preserve">-210 000 000 </w:t>
            </w:r>
          </w:p>
        </w:tc>
      </w:tr>
      <w:tr w:rsidR="00365F64" w14:paraId="74EB34C5" w14:textId="77777777" w:rsidTr="00001E45">
        <w:trPr>
          <w:trHeight w:val="320"/>
        </w:trPr>
        <w:tc>
          <w:tcPr>
            <w:tcW w:w="6784" w:type="dxa"/>
            <w:tcBorders>
              <w:top w:val="nil"/>
              <w:left w:val="single" w:sz="8" w:space="0" w:color="auto"/>
              <w:bottom w:val="nil"/>
              <w:right w:val="single" w:sz="4" w:space="0" w:color="auto"/>
            </w:tcBorders>
            <w:noWrap/>
            <w:vAlign w:val="bottom"/>
            <w:hideMark/>
          </w:tcPr>
          <w:p w14:paraId="1103D55A" w14:textId="77777777" w:rsidR="00365F64" w:rsidRDefault="00365F64" w:rsidP="00001E45">
            <w:pPr>
              <w:suppressAutoHyphens w:val="0"/>
              <w:rPr>
                <w:szCs w:val="24"/>
              </w:rPr>
            </w:pPr>
            <w:r>
              <w:rPr>
                <w:szCs w:val="24"/>
              </w:rPr>
              <w:t>Specifický ukazatel:</w:t>
            </w:r>
          </w:p>
        </w:tc>
        <w:tc>
          <w:tcPr>
            <w:tcW w:w="2140" w:type="dxa"/>
            <w:tcBorders>
              <w:top w:val="nil"/>
              <w:left w:val="nil"/>
              <w:bottom w:val="nil"/>
              <w:right w:val="single" w:sz="8" w:space="0" w:color="auto"/>
            </w:tcBorders>
            <w:noWrap/>
            <w:vAlign w:val="bottom"/>
            <w:hideMark/>
          </w:tcPr>
          <w:p w14:paraId="5B1CA4CD" w14:textId="77777777" w:rsidR="00365F64" w:rsidRDefault="00365F64" w:rsidP="00001E45">
            <w:pPr>
              <w:suppressAutoHyphens w:val="0"/>
              <w:rPr>
                <w:szCs w:val="24"/>
              </w:rPr>
            </w:pPr>
            <w:r>
              <w:rPr>
                <w:szCs w:val="24"/>
              </w:rPr>
              <w:t> </w:t>
            </w:r>
          </w:p>
        </w:tc>
      </w:tr>
      <w:tr w:rsidR="00365F64" w14:paraId="252ED23E" w14:textId="77777777" w:rsidTr="00001E45">
        <w:trPr>
          <w:trHeight w:val="320"/>
        </w:trPr>
        <w:tc>
          <w:tcPr>
            <w:tcW w:w="6784" w:type="dxa"/>
            <w:tcBorders>
              <w:top w:val="nil"/>
              <w:left w:val="single" w:sz="8" w:space="0" w:color="auto"/>
              <w:bottom w:val="nil"/>
              <w:right w:val="single" w:sz="4" w:space="0" w:color="auto"/>
            </w:tcBorders>
            <w:noWrap/>
            <w:vAlign w:val="center"/>
            <w:hideMark/>
          </w:tcPr>
          <w:p w14:paraId="7E5463C5" w14:textId="77777777" w:rsidR="00365F64" w:rsidRDefault="00365F64" w:rsidP="00001E45">
            <w:pPr>
              <w:suppressAutoHyphens w:val="0"/>
              <w:rPr>
                <w:szCs w:val="24"/>
              </w:rPr>
            </w:pPr>
            <w:r>
              <w:rPr>
                <w:szCs w:val="24"/>
              </w:rPr>
              <w:t>Infrastruktura výzkumu</w:t>
            </w:r>
          </w:p>
        </w:tc>
        <w:tc>
          <w:tcPr>
            <w:tcW w:w="2140" w:type="dxa"/>
            <w:tcBorders>
              <w:top w:val="nil"/>
              <w:left w:val="nil"/>
              <w:bottom w:val="nil"/>
              <w:right w:val="single" w:sz="8" w:space="0" w:color="auto"/>
            </w:tcBorders>
            <w:noWrap/>
            <w:vAlign w:val="bottom"/>
            <w:hideMark/>
          </w:tcPr>
          <w:p w14:paraId="068486AA" w14:textId="77777777" w:rsidR="00365F64" w:rsidRDefault="00365F64" w:rsidP="00001E45">
            <w:pPr>
              <w:suppressAutoHyphens w:val="0"/>
              <w:jc w:val="right"/>
              <w:rPr>
                <w:szCs w:val="24"/>
              </w:rPr>
            </w:pPr>
            <w:r>
              <w:rPr>
                <w:szCs w:val="24"/>
              </w:rPr>
              <w:t xml:space="preserve">-210 000 000 </w:t>
            </w:r>
          </w:p>
        </w:tc>
      </w:tr>
      <w:tr w:rsidR="00365F64" w14:paraId="220CCB71" w14:textId="77777777" w:rsidTr="00001E45">
        <w:trPr>
          <w:trHeight w:val="120"/>
        </w:trPr>
        <w:tc>
          <w:tcPr>
            <w:tcW w:w="6784" w:type="dxa"/>
            <w:tcBorders>
              <w:top w:val="nil"/>
              <w:left w:val="single" w:sz="8" w:space="0" w:color="auto"/>
              <w:bottom w:val="nil"/>
              <w:right w:val="single" w:sz="4" w:space="0" w:color="auto"/>
            </w:tcBorders>
            <w:noWrap/>
            <w:vAlign w:val="bottom"/>
            <w:hideMark/>
          </w:tcPr>
          <w:p w14:paraId="10446DFE" w14:textId="77777777" w:rsidR="00365F64" w:rsidRDefault="00365F64" w:rsidP="00001E45">
            <w:pPr>
              <w:suppressAutoHyphens w:val="0"/>
              <w:rPr>
                <w:szCs w:val="24"/>
              </w:rPr>
            </w:pPr>
            <w:r>
              <w:rPr>
                <w:szCs w:val="24"/>
              </w:rPr>
              <w:t> </w:t>
            </w:r>
          </w:p>
        </w:tc>
        <w:tc>
          <w:tcPr>
            <w:tcW w:w="2140" w:type="dxa"/>
            <w:tcBorders>
              <w:top w:val="nil"/>
              <w:left w:val="nil"/>
              <w:bottom w:val="nil"/>
              <w:right w:val="single" w:sz="8" w:space="0" w:color="auto"/>
            </w:tcBorders>
            <w:noWrap/>
            <w:vAlign w:val="bottom"/>
            <w:hideMark/>
          </w:tcPr>
          <w:p w14:paraId="2C3C581B" w14:textId="77777777" w:rsidR="00365F64" w:rsidRDefault="00365F64" w:rsidP="00001E45">
            <w:pPr>
              <w:suppressAutoHyphens w:val="0"/>
              <w:rPr>
                <w:szCs w:val="24"/>
              </w:rPr>
            </w:pPr>
            <w:r>
              <w:rPr>
                <w:szCs w:val="24"/>
              </w:rPr>
              <w:t> </w:t>
            </w:r>
          </w:p>
        </w:tc>
      </w:tr>
      <w:tr w:rsidR="00365F64" w14:paraId="63F91E91" w14:textId="77777777" w:rsidTr="00001E45">
        <w:trPr>
          <w:trHeight w:val="320"/>
        </w:trPr>
        <w:tc>
          <w:tcPr>
            <w:tcW w:w="6784" w:type="dxa"/>
            <w:tcBorders>
              <w:top w:val="nil"/>
              <w:left w:val="single" w:sz="8" w:space="0" w:color="auto"/>
              <w:bottom w:val="nil"/>
              <w:right w:val="single" w:sz="4" w:space="0" w:color="auto"/>
            </w:tcBorders>
            <w:noWrap/>
            <w:vAlign w:val="bottom"/>
            <w:hideMark/>
          </w:tcPr>
          <w:p w14:paraId="5FE57A67" w14:textId="77777777" w:rsidR="00365F64" w:rsidRDefault="00365F64" w:rsidP="00001E45">
            <w:pPr>
              <w:suppressAutoHyphens w:val="0"/>
              <w:rPr>
                <w:szCs w:val="24"/>
              </w:rPr>
            </w:pPr>
            <w:r>
              <w:rPr>
                <w:szCs w:val="24"/>
              </w:rPr>
              <w:t>Průřezové ukazatele:</w:t>
            </w:r>
          </w:p>
        </w:tc>
        <w:tc>
          <w:tcPr>
            <w:tcW w:w="2140" w:type="dxa"/>
            <w:tcBorders>
              <w:top w:val="nil"/>
              <w:left w:val="nil"/>
              <w:bottom w:val="nil"/>
              <w:right w:val="single" w:sz="8" w:space="0" w:color="auto"/>
            </w:tcBorders>
            <w:noWrap/>
            <w:vAlign w:val="bottom"/>
            <w:hideMark/>
          </w:tcPr>
          <w:p w14:paraId="01959EC8" w14:textId="77777777" w:rsidR="00365F64" w:rsidRDefault="00365F64" w:rsidP="00001E45">
            <w:pPr>
              <w:suppressAutoHyphens w:val="0"/>
              <w:rPr>
                <w:szCs w:val="24"/>
              </w:rPr>
            </w:pPr>
            <w:r>
              <w:rPr>
                <w:szCs w:val="24"/>
              </w:rPr>
              <w:t> </w:t>
            </w:r>
          </w:p>
        </w:tc>
      </w:tr>
      <w:tr w:rsidR="00365F64" w14:paraId="0F6EF424" w14:textId="77777777" w:rsidTr="00001E45">
        <w:trPr>
          <w:trHeight w:val="620"/>
        </w:trPr>
        <w:tc>
          <w:tcPr>
            <w:tcW w:w="6784" w:type="dxa"/>
            <w:tcBorders>
              <w:top w:val="nil"/>
              <w:left w:val="single" w:sz="8" w:space="0" w:color="auto"/>
              <w:bottom w:val="nil"/>
              <w:right w:val="nil"/>
            </w:tcBorders>
            <w:vAlign w:val="center"/>
            <w:hideMark/>
          </w:tcPr>
          <w:p w14:paraId="67169E8E" w14:textId="77777777" w:rsidR="00365F64" w:rsidRDefault="00365F64" w:rsidP="00001E45">
            <w:pPr>
              <w:suppressAutoHyphens w:val="0"/>
              <w:rPr>
                <w:szCs w:val="24"/>
              </w:rPr>
            </w:pPr>
            <w:r>
              <w:rPr>
                <w:szCs w:val="24"/>
              </w:rPr>
              <w:t xml:space="preserve">Výdaje na výzkum, vývoj a inovace celkem včetně programů spolufinancovaných </w:t>
            </w:r>
            <w:r>
              <w:rPr>
                <w:szCs w:val="24"/>
              </w:rPr>
              <w:br/>
              <w:t xml:space="preserve">z prostředků zahraničních programů </w:t>
            </w:r>
            <w:r>
              <w:rPr>
                <w:szCs w:val="24"/>
                <w:vertAlign w:val="superscript"/>
              </w:rPr>
              <w:t>3)</w:t>
            </w:r>
          </w:p>
        </w:tc>
        <w:tc>
          <w:tcPr>
            <w:tcW w:w="2140" w:type="dxa"/>
            <w:tcBorders>
              <w:top w:val="nil"/>
              <w:left w:val="single" w:sz="4" w:space="0" w:color="auto"/>
              <w:bottom w:val="nil"/>
              <w:right w:val="single" w:sz="8" w:space="0" w:color="auto"/>
            </w:tcBorders>
            <w:noWrap/>
            <w:vAlign w:val="bottom"/>
            <w:hideMark/>
          </w:tcPr>
          <w:p w14:paraId="69CD98E2" w14:textId="77777777" w:rsidR="00365F64" w:rsidRDefault="00365F64" w:rsidP="00001E45">
            <w:pPr>
              <w:suppressAutoHyphens w:val="0"/>
              <w:jc w:val="right"/>
              <w:rPr>
                <w:szCs w:val="24"/>
              </w:rPr>
            </w:pPr>
            <w:r>
              <w:rPr>
                <w:szCs w:val="24"/>
              </w:rPr>
              <w:t xml:space="preserve">-210 000 000 </w:t>
            </w:r>
          </w:p>
        </w:tc>
      </w:tr>
      <w:tr w:rsidR="00365F64" w14:paraId="1720BEAA" w14:textId="77777777" w:rsidTr="00001E45">
        <w:trPr>
          <w:trHeight w:val="320"/>
        </w:trPr>
        <w:tc>
          <w:tcPr>
            <w:tcW w:w="6784" w:type="dxa"/>
            <w:tcBorders>
              <w:top w:val="nil"/>
              <w:left w:val="single" w:sz="8" w:space="0" w:color="auto"/>
              <w:bottom w:val="nil"/>
              <w:right w:val="single" w:sz="4" w:space="0" w:color="auto"/>
            </w:tcBorders>
            <w:noWrap/>
            <w:vAlign w:val="bottom"/>
            <w:hideMark/>
          </w:tcPr>
          <w:p w14:paraId="2E98BAFB" w14:textId="77777777" w:rsidR="00365F64" w:rsidRDefault="00365F64" w:rsidP="00001E45">
            <w:pPr>
              <w:suppressAutoHyphens w:val="0"/>
              <w:rPr>
                <w:szCs w:val="24"/>
              </w:rPr>
            </w:pPr>
            <w:r>
              <w:rPr>
                <w:szCs w:val="24"/>
              </w:rPr>
              <w:t>v tom: ze státního rozpočtu celkem</w:t>
            </w:r>
          </w:p>
        </w:tc>
        <w:tc>
          <w:tcPr>
            <w:tcW w:w="2140" w:type="dxa"/>
            <w:tcBorders>
              <w:top w:val="nil"/>
              <w:left w:val="nil"/>
              <w:bottom w:val="nil"/>
              <w:right w:val="single" w:sz="8" w:space="0" w:color="auto"/>
            </w:tcBorders>
            <w:noWrap/>
            <w:vAlign w:val="bottom"/>
            <w:hideMark/>
          </w:tcPr>
          <w:p w14:paraId="344A07FA" w14:textId="77777777" w:rsidR="00365F64" w:rsidRDefault="00365F64" w:rsidP="00001E45">
            <w:pPr>
              <w:suppressAutoHyphens w:val="0"/>
              <w:jc w:val="right"/>
              <w:rPr>
                <w:szCs w:val="24"/>
              </w:rPr>
            </w:pPr>
            <w:r>
              <w:rPr>
                <w:szCs w:val="24"/>
              </w:rPr>
              <w:t xml:space="preserve">-210 000 000 </w:t>
            </w:r>
          </w:p>
        </w:tc>
      </w:tr>
      <w:tr w:rsidR="00365F64" w14:paraId="715B4F6D" w14:textId="77777777" w:rsidTr="00001E45">
        <w:trPr>
          <w:trHeight w:val="320"/>
        </w:trPr>
        <w:tc>
          <w:tcPr>
            <w:tcW w:w="6784" w:type="dxa"/>
            <w:tcBorders>
              <w:top w:val="nil"/>
              <w:left w:val="single" w:sz="8" w:space="0" w:color="auto"/>
              <w:bottom w:val="nil"/>
              <w:right w:val="single" w:sz="4" w:space="0" w:color="auto"/>
            </w:tcBorders>
            <w:noWrap/>
            <w:vAlign w:val="bottom"/>
            <w:hideMark/>
          </w:tcPr>
          <w:p w14:paraId="5E3F461D" w14:textId="77777777" w:rsidR="00365F64" w:rsidRDefault="00365F64" w:rsidP="00001E45">
            <w:pPr>
              <w:suppressAutoHyphens w:val="0"/>
              <w:rPr>
                <w:szCs w:val="24"/>
              </w:rPr>
            </w:pPr>
            <w:r>
              <w:rPr>
                <w:szCs w:val="24"/>
              </w:rPr>
              <w:t>v tom: institucionální podpora celkem</w:t>
            </w:r>
          </w:p>
        </w:tc>
        <w:tc>
          <w:tcPr>
            <w:tcW w:w="2140" w:type="dxa"/>
            <w:tcBorders>
              <w:top w:val="nil"/>
              <w:left w:val="nil"/>
              <w:bottom w:val="nil"/>
              <w:right w:val="single" w:sz="8" w:space="0" w:color="auto"/>
            </w:tcBorders>
            <w:noWrap/>
            <w:vAlign w:val="bottom"/>
            <w:hideMark/>
          </w:tcPr>
          <w:p w14:paraId="3C71B5E1" w14:textId="77777777" w:rsidR="00365F64" w:rsidRDefault="00365F64" w:rsidP="00001E45">
            <w:pPr>
              <w:suppressAutoHyphens w:val="0"/>
              <w:jc w:val="right"/>
              <w:rPr>
                <w:b/>
                <w:bCs/>
                <w:szCs w:val="24"/>
              </w:rPr>
            </w:pPr>
            <w:r>
              <w:rPr>
                <w:b/>
                <w:bCs/>
                <w:szCs w:val="24"/>
              </w:rPr>
              <w:t xml:space="preserve">-210 000 000 </w:t>
            </w:r>
          </w:p>
        </w:tc>
      </w:tr>
      <w:tr w:rsidR="00365F64" w14:paraId="5AF04FF9" w14:textId="77777777" w:rsidTr="00001E45">
        <w:trPr>
          <w:trHeight w:val="80"/>
        </w:trPr>
        <w:tc>
          <w:tcPr>
            <w:tcW w:w="6784" w:type="dxa"/>
            <w:tcBorders>
              <w:top w:val="nil"/>
              <w:left w:val="single" w:sz="8" w:space="0" w:color="auto"/>
              <w:bottom w:val="nil"/>
              <w:right w:val="single" w:sz="4" w:space="0" w:color="auto"/>
            </w:tcBorders>
            <w:noWrap/>
            <w:vAlign w:val="bottom"/>
            <w:hideMark/>
          </w:tcPr>
          <w:p w14:paraId="57030EDE" w14:textId="77777777" w:rsidR="00365F64" w:rsidRDefault="00365F64" w:rsidP="00001E45">
            <w:pPr>
              <w:suppressAutoHyphens w:val="0"/>
              <w:rPr>
                <w:b/>
                <w:bCs/>
                <w:szCs w:val="24"/>
              </w:rPr>
            </w:pPr>
            <w:r>
              <w:rPr>
                <w:b/>
                <w:bCs/>
                <w:szCs w:val="24"/>
              </w:rPr>
              <w:t> </w:t>
            </w:r>
          </w:p>
        </w:tc>
        <w:tc>
          <w:tcPr>
            <w:tcW w:w="2140" w:type="dxa"/>
            <w:tcBorders>
              <w:top w:val="nil"/>
              <w:left w:val="nil"/>
              <w:bottom w:val="nil"/>
              <w:right w:val="single" w:sz="8" w:space="0" w:color="auto"/>
            </w:tcBorders>
            <w:noWrap/>
            <w:vAlign w:val="bottom"/>
            <w:hideMark/>
          </w:tcPr>
          <w:p w14:paraId="2B5E47AC" w14:textId="77777777" w:rsidR="00365F64" w:rsidRDefault="00365F64" w:rsidP="00001E45">
            <w:pPr>
              <w:suppressAutoHyphens w:val="0"/>
              <w:rPr>
                <w:b/>
                <w:bCs/>
                <w:szCs w:val="24"/>
              </w:rPr>
            </w:pPr>
            <w:r>
              <w:rPr>
                <w:b/>
                <w:bCs/>
                <w:szCs w:val="24"/>
              </w:rPr>
              <w:t> </w:t>
            </w:r>
          </w:p>
        </w:tc>
      </w:tr>
      <w:tr w:rsidR="00365F64" w14:paraId="1652D237" w14:textId="77777777" w:rsidTr="00001E45">
        <w:trPr>
          <w:trHeight w:val="320"/>
        </w:trPr>
        <w:tc>
          <w:tcPr>
            <w:tcW w:w="6784" w:type="dxa"/>
            <w:tcBorders>
              <w:top w:val="single" w:sz="8" w:space="0" w:color="auto"/>
              <w:left w:val="single" w:sz="8" w:space="0" w:color="auto"/>
              <w:bottom w:val="nil"/>
              <w:right w:val="single" w:sz="4" w:space="0" w:color="auto"/>
            </w:tcBorders>
            <w:noWrap/>
            <w:vAlign w:val="bottom"/>
            <w:hideMark/>
          </w:tcPr>
          <w:p w14:paraId="5038F007" w14:textId="77777777" w:rsidR="00365F64" w:rsidRDefault="00365F64" w:rsidP="00001E45">
            <w:pPr>
              <w:suppressAutoHyphens w:val="0"/>
              <w:rPr>
                <w:b/>
                <w:bCs/>
                <w:szCs w:val="24"/>
              </w:rPr>
            </w:pPr>
            <w:r>
              <w:rPr>
                <w:b/>
                <w:bCs/>
                <w:szCs w:val="24"/>
              </w:rPr>
              <w:t xml:space="preserve">333 - Ministerstvo mládeže a tělovýchovy </w:t>
            </w:r>
          </w:p>
        </w:tc>
        <w:tc>
          <w:tcPr>
            <w:tcW w:w="2140" w:type="dxa"/>
            <w:tcBorders>
              <w:top w:val="single" w:sz="8" w:space="0" w:color="auto"/>
              <w:left w:val="nil"/>
              <w:bottom w:val="nil"/>
              <w:right w:val="single" w:sz="8" w:space="0" w:color="auto"/>
            </w:tcBorders>
            <w:noWrap/>
            <w:vAlign w:val="bottom"/>
            <w:hideMark/>
          </w:tcPr>
          <w:p w14:paraId="335D1DF3" w14:textId="77777777" w:rsidR="00365F64" w:rsidRDefault="00365F64" w:rsidP="00001E45">
            <w:pPr>
              <w:suppressAutoHyphens w:val="0"/>
              <w:rPr>
                <w:szCs w:val="24"/>
              </w:rPr>
            </w:pPr>
            <w:r>
              <w:rPr>
                <w:szCs w:val="24"/>
              </w:rPr>
              <w:t> </w:t>
            </w:r>
          </w:p>
        </w:tc>
      </w:tr>
      <w:tr w:rsidR="00365F64" w14:paraId="4E09FAFA" w14:textId="77777777" w:rsidTr="00001E45">
        <w:trPr>
          <w:trHeight w:val="290"/>
        </w:trPr>
        <w:tc>
          <w:tcPr>
            <w:tcW w:w="6784" w:type="dxa"/>
            <w:tcBorders>
              <w:top w:val="nil"/>
              <w:left w:val="single" w:sz="8" w:space="0" w:color="auto"/>
              <w:bottom w:val="single" w:sz="4" w:space="0" w:color="auto"/>
              <w:right w:val="single" w:sz="4" w:space="0" w:color="auto"/>
            </w:tcBorders>
            <w:noWrap/>
            <w:vAlign w:val="center"/>
            <w:hideMark/>
          </w:tcPr>
          <w:p w14:paraId="025740C8" w14:textId="77777777" w:rsidR="00365F64" w:rsidRDefault="00365F64" w:rsidP="00001E45">
            <w:pPr>
              <w:suppressAutoHyphens w:val="0"/>
              <w:rPr>
                <w:b/>
                <w:bCs/>
                <w:szCs w:val="24"/>
              </w:rPr>
            </w:pPr>
            <w:r>
              <w:rPr>
                <w:b/>
                <w:bCs/>
                <w:szCs w:val="24"/>
              </w:rPr>
              <w:t>Výdaje celkem</w:t>
            </w:r>
          </w:p>
        </w:tc>
        <w:tc>
          <w:tcPr>
            <w:tcW w:w="2140" w:type="dxa"/>
            <w:tcBorders>
              <w:top w:val="nil"/>
              <w:left w:val="nil"/>
              <w:bottom w:val="single" w:sz="4" w:space="0" w:color="auto"/>
              <w:right w:val="single" w:sz="8" w:space="0" w:color="auto"/>
            </w:tcBorders>
            <w:noWrap/>
            <w:vAlign w:val="bottom"/>
            <w:hideMark/>
          </w:tcPr>
          <w:p w14:paraId="685CDFFE" w14:textId="77777777" w:rsidR="00365F64" w:rsidRDefault="00365F64" w:rsidP="00001E45">
            <w:pPr>
              <w:suppressAutoHyphens w:val="0"/>
              <w:jc w:val="right"/>
              <w:rPr>
                <w:b/>
                <w:bCs/>
                <w:szCs w:val="24"/>
              </w:rPr>
            </w:pPr>
            <w:r>
              <w:rPr>
                <w:b/>
                <w:bCs/>
                <w:szCs w:val="24"/>
              </w:rPr>
              <w:t xml:space="preserve">210 000 000 </w:t>
            </w:r>
          </w:p>
        </w:tc>
      </w:tr>
      <w:tr w:rsidR="00365F64" w14:paraId="091B7731" w14:textId="77777777" w:rsidTr="00001E45">
        <w:trPr>
          <w:trHeight w:val="290"/>
        </w:trPr>
        <w:tc>
          <w:tcPr>
            <w:tcW w:w="6784" w:type="dxa"/>
            <w:tcBorders>
              <w:top w:val="nil"/>
              <w:left w:val="single" w:sz="8" w:space="0" w:color="auto"/>
              <w:bottom w:val="nil"/>
              <w:right w:val="single" w:sz="4" w:space="0" w:color="auto"/>
            </w:tcBorders>
            <w:noWrap/>
            <w:vAlign w:val="bottom"/>
            <w:hideMark/>
          </w:tcPr>
          <w:p w14:paraId="6FEE2248" w14:textId="77777777" w:rsidR="00365F64" w:rsidRDefault="00365F64" w:rsidP="00001E45">
            <w:pPr>
              <w:suppressAutoHyphens w:val="0"/>
              <w:rPr>
                <w:szCs w:val="24"/>
              </w:rPr>
            </w:pPr>
            <w:r>
              <w:rPr>
                <w:szCs w:val="24"/>
              </w:rPr>
              <w:t>Specifické ukazatele:</w:t>
            </w:r>
          </w:p>
        </w:tc>
        <w:tc>
          <w:tcPr>
            <w:tcW w:w="2140" w:type="dxa"/>
            <w:tcBorders>
              <w:top w:val="nil"/>
              <w:left w:val="nil"/>
              <w:bottom w:val="nil"/>
              <w:right w:val="single" w:sz="8" w:space="0" w:color="auto"/>
            </w:tcBorders>
            <w:noWrap/>
            <w:vAlign w:val="bottom"/>
            <w:hideMark/>
          </w:tcPr>
          <w:p w14:paraId="1DA61FB7" w14:textId="77777777" w:rsidR="00365F64" w:rsidRDefault="00365F64" w:rsidP="00001E45">
            <w:pPr>
              <w:suppressAutoHyphens w:val="0"/>
              <w:jc w:val="right"/>
              <w:rPr>
                <w:szCs w:val="24"/>
              </w:rPr>
            </w:pPr>
            <w:r>
              <w:rPr>
                <w:szCs w:val="24"/>
              </w:rPr>
              <w:t xml:space="preserve">210 000 000 </w:t>
            </w:r>
          </w:p>
        </w:tc>
      </w:tr>
      <w:tr w:rsidR="00365F64" w14:paraId="6F712934" w14:textId="77777777" w:rsidTr="00001E45">
        <w:trPr>
          <w:trHeight w:val="290"/>
        </w:trPr>
        <w:tc>
          <w:tcPr>
            <w:tcW w:w="6784" w:type="dxa"/>
            <w:tcBorders>
              <w:top w:val="nil"/>
              <w:left w:val="single" w:sz="8" w:space="0" w:color="auto"/>
              <w:bottom w:val="nil"/>
              <w:right w:val="single" w:sz="4" w:space="0" w:color="auto"/>
            </w:tcBorders>
            <w:noWrap/>
            <w:vAlign w:val="center"/>
            <w:hideMark/>
          </w:tcPr>
          <w:p w14:paraId="7DB83FC1" w14:textId="77777777" w:rsidR="00365F64" w:rsidRDefault="00365F64" w:rsidP="00001E45">
            <w:pPr>
              <w:suppressAutoHyphens w:val="0"/>
              <w:rPr>
                <w:szCs w:val="24"/>
              </w:rPr>
            </w:pPr>
            <w:r>
              <w:rPr>
                <w:szCs w:val="24"/>
              </w:rPr>
              <w:t>Věda a vysoké školy</w:t>
            </w:r>
          </w:p>
        </w:tc>
        <w:tc>
          <w:tcPr>
            <w:tcW w:w="2140" w:type="dxa"/>
            <w:tcBorders>
              <w:top w:val="nil"/>
              <w:left w:val="nil"/>
              <w:bottom w:val="nil"/>
              <w:right w:val="single" w:sz="8" w:space="0" w:color="auto"/>
            </w:tcBorders>
            <w:noWrap/>
            <w:vAlign w:val="bottom"/>
            <w:hideMark/>
          </w:tcPr>
          <w:p w14:paraId="2072CEB8" w14:textId="77777777" w:rsidR="00365F64" w:rsidRDefault="00365F64" w:rsidP="00001E45">
            <w:pPr>
              <w:suppressAutoHyphens w:val="0"/>
              <w:jc w:val="right"/>
              <w:rPr>
                <w:szCs w:val="24"/>
              </w:rPr>
            </w:pPr>
            <w:r>
              <w:rPr>
                <w:szCs w:val="24"/>
              </w:rPr>
              <w:t xml:space="preserve">210 000 000 </w:t>
            </w:r>
          </w:p>
        </w:tc>
      </w:tr>
      <w:tr w:rsidR="00365F64" w14:paraId="48647BD2" w14:textId="77777777" w:rsidTr="00001E45">
        <w:trPr>
          <w:trHeight w:val="290"/>
        </w:trPr>
        <w:tc>
          <w:tcPr>
            <w:tcW w:w="6784" w:type="dxa"/>
            <w:tcBorders>
              <w:top w:val="nil"/>
              <w:left w:val="single" w:sz="8" w:space="0" w:color="auto"/>
              <w:bottom w:val="nil"/>
              <w:right w:val="single" w:sz="4" w:space="0" w:color="auto"/>
            </w:tcBorders>
            <w:noWrap/>
            <w:vAlign w:val="bottom"/>
            <w:hideMark/>
          </w:tcPr>
          <w:p w14:paraId="6346B137" w14:textId="77777777" w:rsidR="00365F64" w:rsidRDefault="00365F64" w:rsidP="00001E45">
            <w:pPr>
              <w:suppressAutoHyphens w:val="0"/>
              <w:rPr>
                <w:szCs w:val="24"/>
              </w:rPr>
            </w:pPr>
            <w:r>
              <w:rPr>
                <w:szCs w:val="24"/>
              </w:rPr>
              <w:t>v tom: výzkum, experimentální vývoj a inovace</w:t>
            </w:r>
          </w:p>
        </w:tc>
        <w:tc>
          <w:tcPr>
            <w:tcW w:w="2140" w:type="dxa"/>
            <w:tcBorders>
              <w:top w:val="nil"/>
              <w:left w:val="nil"/>
              <w:bottom w:val="nil"/>
              <w:right w:val="single" w:sz="8" w:space="0" w:color="auto"/>
            </w:tcBorders>
            <w:noWrap/>
            <w:vAlign w:val="bottom"/>
            <w:hideMark/>
          </w:tcPr>
          <w:p w14:paraId="2A09789A" w14:textId="77777777" w:rsidR="00365F64" w:rsidRDefault="00365F64" w:rsidP="00001E45">
            <w:pPr>
              <w:suppressAutoHyphens w:val="0"/>
              <w:jc w:val="right"/>
              <w:rPr>
                <w:szCs w:val="24"/>
              </w:rPr>
            </w:pPr>
            <w:r>
              <w:rPr>
                <w:szCs w:val="24"/>
              </w:rPr>
              <w:t xml:space="preserve">210 000 000 </w:t>
            </w:r>
          </w:p>
        </w:tc>
      </w:tr>
      <w:tr w:rsidR="00365F64" w14:paraId="42AE358F" w14:textId="77777777" w:rsidTr="00001E45">
        <w:trPr>
          <w:trHeight w:val="90"/>
        </w:trPr>
        <w:tc>
          <w:tcPr>
            <w:tcW w:w="6784" w:type="dxa"/>
            <w:tcBorders>
              <w:top w:val="nil"/>
              <w:left w:val="single" w:sz="8" w:space="0" w:color="auto"/>
              <w:bottom w:val="nil"/>
              <w:right w:val="single" w:sz="4" w:space="0" w:color="auto"/>
            </w:tcBorders>
            <w:noWrap/>
            <w:vAlign w:val="bottom"/>
            <w:hideMark/>
          </w:tcPr>
          <w:p w14:paraId="51EEF2E4" w14:textId="77777777" w:rsidR="00365F64" w:rsidRDefault="00365F64" w:rsidP="00001E45">
            <w:pPr>
              <w:suppressAutoHyphens w:val="0"/>
              <w:rPr>
                <w:szCs w:val="24"/>
              </w:rPr>
            </w:pPr>
            <w:r>
              <w:rPr>
                <w:szCs w:val="24"/>
              </w:rPr>
              <w:t> </w:t>
            </w:r>
          </w:p>
        </w:tc>
        <w:tc>
          <w:tcPr>
            <w:tcW w:w="2140" w:type="dxa"/>
            <w:tcBorders>
              <w:top w:val="nil"/>
              <w:left w:val="nil"/>
              <w:bottom w:val="nil"/>
              <w:right w:val="single" w:sz="8" w:space="0" w:color="auto"/>
            </w:tcBorders>
            <w:noWrap/>
            <w:vAlign w:val="bottom"/>
            <w:hideMark/>
          </w:tcPr>
          <w:p w14:paraId="56E8F93B" w14:textId="77777777" w:rsidR="00365F64" w:rsidRDefault="00365F64" w:rsidP="00001E45">
            <w:pPr>
              <w:suppressAutoHyphens w:val="0"/>
              <w:rPr>
                <w:szCs w:val="24"/>
              </w:rPr>
            </w:pPr>
            <w:r>
              <w:rPr>
                <w:szCs w:val="24"/>
              </w:rPr>
              <w:t> </w:t>
            </w:r>
          </w:p>
        </w:tc>
      </w:tr>
      <w:tr w:rsidR="00365F64" w14:paraId="25FC9455" w14:textId="77777777" w:rsidTr="00001E45">
        <w:trPr>
          <w:trHeight w:val="290"/>
        </w:trPr>
        <w:tc>
          <w:tcPr>
            <w:tcW w:w="6784" w:type="dxa"/>
            <w:tcBorders>
              <w:top w:val="nil"/>
              <w:left w:val="single" w:sz="8" w:space="0" w:color="auto"/>
              <w:bottom w:val="nil"/>
              <w:right w:val="single" w:sz="4" w:space="0" w:color="auto"/>
            </w:tcBorders>
            <w:noWrap/>
            <w:vAlign w:val="bottom"/>
            <w:hideMark/>
          </w:tcPr>
          <w:p w14:paraId="304982B8" w14:textId="77777777" w:rsidR="00365F64" w:rsidRDefault="00365F64" w:rsidP="00001E45">
            <w:pPr>
              <w:suppressAutoHyphens w:val="0"/>
              <w:rPr>
                <w:szCs w:val="24"/>
              </w:rPr>
            </w:pPr>
            <w:r>
              <w:rPr>
                <w:szCs w:val="24"/>
              </w:rPr>
              <w:t>Průřezové ukazatele:</w:t>
            </w:r>
          </w:p>
        </w:tc>
        <w:tc>
          <w:tcPr>
            <w:tcW w:w="2140" w:type="dxa"/>
            <w:tcBorders>
              <w:top w:val="nil"/>
              <w:left w:val="nil"/>
              <w:bottom w:val="nil"/>
              <w:right w:val="single" w:sz="8" w:space="0" w:color="auto"/>
            </w:tcBorders>
            <w:noWrap/>
            <w:vAlign w:val="bottom"/>
            <w:hideMark/>
          </w:tcPr>
          <w:p w14:paraId="0F28A989" w14:textId="77777777" w:rsidR="00365F64" w:rsidRDefault="00365F64" w:rsidP="00001E45">
            <w:pPr>
              <w:suppressAutoHyphens w:val="0"/>
              <w:rPr>
                <w:szCs w:val="24"/>
              </w:rPr>
            </w:pPr>
            <w:r>
              <w:rPr>
                <w:szCs w:val="24"/>
              </w:rPr>
              <w:t> </w:t>
            </w:r>
          </w:p>
        </w:tc>
      </w:tr>
      <w:tr w:rsidR="00365F64" w14:paraId="6CD4C497" w14:textId="77777777" w:rsidTr="00001E45">
        <w:trPr>
          <w:trHeight w:val="570"/>
        </w:trPr>
        <w:tc>
          <w:tcPr>
            <w:tcW w:w="6784" w:type="dxa"/>
            <w:tcBorders>
              <w:top w:val="nil"/>
              <w:left w:val="single" w:sz="8" w:space="0" w:color="auto"/>
              <w:bottom w:val="nil"/>
              <w:right w:val="single" w:sz="4" w:space="0" w:color="auto"/>
            </w:tcBorders>
            <w:vAlign w:val="center"/>
            <w:hideMark/>
          </w:tcPr>
          <w:p w14:paraId="65D3571F" w14:textId="77777777" w:rsidR="00365F64" w:rsidRDefault="00365F64" w:rsidP="00001E45">
            <w:pPr>
              <w:suppressAutoHyphens w:val="0"/>
              <w:rPr>
                <w:szCs w:val="24"/>
              </w:rPr>
            </w:pPr>
            <w:r>
              <w:rPr>
                <w:szCs w:val="24"/>
              </w:rPr>
              <w:t xml:space="preserve">Výdaje na výzkum, vývoj a inovace celkem včetně programů spolufinancovaných </w:t>
            </w:r>
            <w:r>
              <w:rPr>
                <w:szCs w:val="24"/>
              </w:rPr>
              <w:br/>
              <w:t xml:space="preserve">z prostředků zahraničních programů </w:t>
            </w:r>
            <w:r>
              <w:rPr>
                <w:szCs w:val="24"/>
                <w:vertAlign w:val="superscript"/>
              </w:rPr>
              <w:t>3)</w:t>
            </w:r>
          </w:p>
        </w:tc>
        <w:tc>
          <w:tcPr>
            <w:tcW w:w="2140" w:type="dxa"/>
            <w:tcBorders>
              <w:top w:val="nil"/>
              <w:left w:val="nil"/>
              <w:bottom w:val="nil"/>
              <w:right w:val="single" w:sz="8" w:space="0" w:color="auto"/>
            </w:tcBorders>
            <w:noWrap/>
            <w:vAlign w:val="bottom"/>
            <w:hideMark/>
          </w:tcPr>
          <w:p w14:paraId="77C21CB8" w14:textId="77777777" w:rsidR="00365F64" w:rsidRDefault="00365F64" w:rsidP="00001E45">
            <w:pPr>
              <w:suppressAutoHyphens w:val="0"/>
              <w:jc w:val="right"/>
              <w:rPr>
                <w:szCs w:val="24"/>
              </w:rPr>
            </w:pPr>
            <w:r>
              <w:rPr>
                <w:szCs w:val="24"/>
              </w:rPr>
              <w:t xml:space="preserve">210 000 000 </w:t>
            </w:r>
          </w:p>
        </w:tc>
      </w:tr>
      <w:tr w:rsidR="00365F64" w14:paraId="14D2CF9B" w14:textId="77777777" w:rsidTr="00001E45">
        <w:trPr>
          <w:trHeight w:val="260"/>
        </w:trPr>
        <w:tc>
          <w:tcPr>
            <w:tcW w:w="6784" w:type="dxa"/>
            <w:tcBorders>
              <w:top w:val="nil"/>
              <w:left w:val="single" w:sz="8" w:space="0" w:color="auto"/>
              <w:bottom w:val="nil"/>
              <w:right w:val="single" w:sz="4" w:space="0" w:color="auto"/>
            </w:tcBorders>
            <w:noWrap/>
            <w:vAlign w:val="bottom"/>
            <w:hideMark/>
          </w:tcPr>
          <w:p w14:paraId="3986B789" w14:textId="77777777" w:rsidR="00365F64" w:rsidRDefault="00365F64" w:rsidP="00001E45">
            <w:pPr>
              <w:suppressAutoHyphens w:val="0"/>
              <w:rPr>
                <w:szCs w:val="24"/>
              </w:rPr>
            </w:pPr>
            <w:r>
              <w:rPr>
                <w:szCs w:val="24"/>
              </w:rPr>
              <w:t>v tom: ze státního rozpočtu celkem</w:t>
            </w:r>
          </w:p>
        </w:tc>
        <w:tc>
          <w:tcPr>
            <w:tcW w:w="2140" w:type="dxa"/>
            <w:tcBorders>
              <w:top w:val="nil"/>
              <w:left w:val="nil"/>
              <w:bottom w:val="nil"/>
              <w:right w:val="single" w:sz="8" w:space="0" w:color="auto"/>
            </w:tcBorders>
            <w:noWrap/>
            <w:vAlign w:val="bottom"/>
            <w:hideMark/>
          </w:tcPr>
          <w:p w14:paraId="003BE528" w14:textId="77777777" w:rsidR="00365F64" w:rsidRDefault="00365F64" w:rsidP="00001E45">
            <w:pPr>
              <w:suppressAutoHyphens w:val="0"/>
              <w:jc w:val="right"/>
              <w:rPr>
                <w:szCs w:val="24"/>
              </w:rPr>
            </w:pPr>
            <w:r>
              <w:rPr>
                <w:szCs w:val="24"/>
              </w:rPr>
              <w:t xml:space="preserve">210 000 000 </w:t>
            </w:r>
          </w:p>
        </w:tc>
      </w:tr>
      <w:tr w:rsidR="00365F64" w14:paraId="5E3D456B" w14:textId="77777777" w:rsidTr="00001E45">
        <w:trPr>
          <w:trHeight w:val="260"/>
        </w:trPr>
        <w:tc>
          <w:tcPr>
            <w:tcW w:w="6784" w:type="dxa"/>
            <w:tcBorders>
              <w:top w:val="nil"/>
              <w:left w:val="single" w:sz="8" w:space="0" w:color="auto"/>
              <w:bottom w:val="nil"/>
              <w:right w:val="single" w:sz="4" w:space="0" w:color="auto"/>
            </w:tcBorders>
            <w:noWrap/>
            <w:vAlign w:val="bottom"/>
            <w:hideMark/>
          </w:tcPr>
          <w:p w14:paraId="767316E4" w14:textId="77777777" w:rsidR="00365F64" w:rsidRDefault="00365F64" w:rsidP="00001E45">
            <w:pPr>
              <w:suppressAutoHyphens w:val="0"/>
              <w:rPr>
                <w:szCs w:val="24"/>
              </w:rPr>
            </w:pPr>
            <w:r>
              <w:rPr>
                <w:szCs w:val="24"/>
              </w:rPr>
              <w:t>v tom: institucionální podpora celkem</w:t>
            </w:r>
          </w:p>
        </w:tc>
        <w:tc>
          <w:tcPr>
            <w:tcW w:w="2140" w:type="dxa"/>
            <w:tcBorders>
              <w:top w:val="nil"/>
              <w:left w:val="nil"/>
              <w:bottom w:val="nil"/>
              <w:right w:val="single" w:sz="8" w:space="0" w:color="auto"/>
            </w:tcBorders>
            <w:noWrap/>
            <w:vAlign w:val="bottom"/>
            <w:hideMark/>
          </w:tcPr>
          <w:p w14:paraId="38423021" w14:textId="77777777" w:rsidR="00365F64" w:rsidRDefault="00365F64" w:rsidP="00001E45">
            <w:pPr>
              <w:suppressAutoHyphens w:val="0"/>
              <w:jc w:val="right"/>
              <w:rPr>
                <w:szCs w:val="24"/>
              </w:rPr>
            </w:pPr>
            <w:r>
              <w:rPr>
                <w:szCs w:val="24"/>
              </w:rPr>
              <w:t xml:space="preserve">210 000 000 </w:t>
            </w:r>
          </w:p>
        </w:tc>
      </w:tr>
      <w:tr w:rsidR="00365F64" w14:paraId="6A0120C4" w14:textId="77777777" w:rsidTr="00001E45">
        <w:trPr>
          <w:trHeight w:val="523"/>
        </w:trPr>
        <w:tc>
          <w:tcPr>
            <w:tcW w:w="6784" w:type="dxa"/>
            <w:tcBorders>
              <w:top w:val="nil"/>
              <w:left w:val="single" w:sz="8" w:space="0" w:color="auto"/>
              <w:bottom w:val="single" w:sz="8" w:space="0" w:color="auto"/>
              <w:right w:val="single" w:sz="4" w:space="0" w:color="auto"/>
            </w:tcBorders>
            <w:vAlign w:val="bottom"/>
            <w:hideMark/>
          </w:tcPr>
          <w:p w14:paraId="6F9CF522" w14:textId="77777777" w:rsidR="00365F64" w:rsidRDefault="00365F64" w:rsidP="00001E45">
            <w:pPr>
              <w:suppressAutoHyphens w:val="0"/>
              <w:rPr>
                <w:szCs w:val="24"/>
              </w:rPr>
            </w:pPr>
            <w:r>
              <w:rPr>
                <w:szCs w:val="24"/>
              </w:rPr>
              <w:t>Institucionální podpora na mezinárodní spolupráci České republiky ve výzkumu, vývoji a inovacích</w:t>
            </w:r>
          </w:p>
        </w:tc>
        <w:tc>
          <w:tcPr>
            <w:tcW w:w="2140" w:type="dxa"/>
            <w:tcBorders>
              <w:top w:val="nil"/>
              <w:left w:val="nil"/>
              <w:bottom w:val="single" w:sz="8" w:space="0" w:color="auto"/>
              <w:right w:val="single" w:sz="8" w:space="0" w:color="auto"/>
            </w:tcBorders>
            <w:noWrap/>
            <w:vAlign w:val="bottom"/>
            <w:hideMark/>
          </w:tcPr>
          <w:p w14:paraId="7374FC54" w14:textId="77777777" w:rsidR="00365F64" w:rsidRDefault="00365F64" w:rsidP="00001E45">
            <w:pPr>
              <w:suppressAutoHyphens w:val="0"/>
              <w:jc w:val="right"/>
              <w:rPr>
                <w:b/>
                <w:bCs/>
                <w:szCs w:val="24"/>
              </w:rPr>
            </w:pPr>
            <w:r>
              <w:rPr>
                <w:b/>
                <w:bCs/>
                <w:szCs w:val="24"/>
              </w:rPr>
              <w:t xml:space="preserve">210 000 000 </w:t>
            </w:r>
          </w:p>
        </w:tc>
      </w:tr>
    </w:tbl>
    <w:p w14:paraId="2180EDD1" w14:textId="73E94C86" w:rsidR="00365F64" w:rsidRPr="00B453AA" w:rsidRDefault="00365F64" w:rsidP="00B453AA">
      <w:pPr>
        <w:pStyle w:val="Zkladntextodsazen"/>
        <w:tabs>
          <w:tab w:val="left" w:pos="-2268"/>
          <w:tab w:val="left" w:pos="1418"/>
        </w:tabs>
        <w:spacing w:after="0"/>
        <w:ind w:left="1418" w:hanging="1418"/>
        <w:rPr>
          <w:i/>
          <w:szCs w:val="24"/>
        </w:rPr>
      </w:pPr>
      <w:r w:rsidRPr="00B453AA">
        <w:rPr>
          <w:szCs w:val="24"/>
        </w:rPr>
        <w:t>II. konstatuje,</w:t>
      </w:r>
      <w:r w:rsidR="00B453AA">
        <w:rPr>
          <w:szCs w:val="24"/>
        </w:rPr>
        <w:t xml:space="preserve"> </w:t>
      </w:r>
      <w:r>
        <w:rPr>
          <w:szCs w:val="24"/>
        </w:rPr>
        <w:t xml:space="preserve">že </w:t>
      </w:r>
      <w:r w:rsidRPr="00B453AA">
        <w:rPr>
          <w:szCs w:val="24"/>
        </w:rPr>
        <w:t>správci obou dotčených kapitol vyslovili s navrženými změnami souhlas;</w:t>
      </w:r>
    </w:p>
    <w:p w14:paraId="53364526" w14:textId="7334B3F3" w:rsidR="00365F64" w:rsidRPr="00B453AA" w:rsidRDefault="00365F64" w:rsidP="00B453AA">
      <w:pPr>
        <w:pStyle w:val="Zkladntextodsazen"/>
        <w:tabs>
          <w:tab w:val="left" w:pos="-2268"/>
          <w:tab w:val="left" w:pos="1418"/>
        </w:tabs>
        <w:spacing w:after="0"/>
        <w:ind w:left="1418" w:hanging="1418"/>
        <w:rPr>
          <w:i/>
          <w:szCs w:val="24"/>
        </w:rPr>
      </w:pPr>
      <w:r w:rsidRPr="00B453AA">
        <w:rPr>
          <w:szCs w:val="24"/>
        </w:rPr>
        <w:t>III. konstatuje,</w:t>
      </w:r>
      <w:r w:rsidR="00B453AA">
        <w:rPr>
          <w:szCs w:val="24"/>
        </w:rPr>
        <w:t xml:space="preserve"> </w:t>
      </w:r>
      <w:r w:rsidRPr="00B453AA">
        <w:rPr>
          <w:szCs w:val="24"/>
        </w:rPr>
        <w:t>že navržené úpravy jsou ve vztahu ke státnímu rozpočtu neutrální;</w:t>
      </w:r>
    </w:p>
    <w:p w14:paraId="39A53053" w14:textId="77777777" w:rsidR="00365F64" w:rsidRPr="00AE0CBC" w:rsidRDefault="00365F64" w:rsidP="00B453AA">
      <w:pPr>
        <w:tabs>
          <w:tab w:val="left" w:pos="-720"/>
          <w:tab w:val="left" w:pos="1418"/>
        </w:tabs>
        <w:ind w:left="1418" w:hanging="1418"/>
        <w:jc w:val="both"/>
        <w:rPr>
          <w:spacing w:val="-3"/>
          <w:szCs w:val="24"/>
        </w:rPr>
      </w:pPr>
      <w:r w:rsidRPr="00B453AA">
        <w:rPr>
          <w:szCs w:val="24"/>
        </w:rPr>
        <w:t>IV. pověřuje</w:t>
      </w:r>
      <w:r w:rsidRPr="00B453AA">
        <w:rPr>
          <w:szCs w:val="24"/>
        </w:rPr>
        <w:tab/>
        <w:t>zpravodaje posl. Karla Raise, aby toto usnesení odůvodnil na jednání rozpočtového</w:t>
      </w:r>
      <w:r w:rsidRPr="00EC61DE">
        <w:rPr>
          <w:szCs w:val="24"/>
        </w:rPr>
        <w:t xml:space="preserve"> výboru při projednávání státního</w:t>
      </w:r>
      <w:r w:rsidRPr="00AE0CBC">
        <w:rPr>
          <w:spacing w:val="-3"/>
          <w:szCs w:val="24"/>
        </w:rPr>
        <w:t xml:space="preserve"> rozpočtu na rok 20</w:t>
      </w:r>
      <w:r>
        <w:rPr>
          <w:spacing w:val="-3"/>
          <w:szCs w:val="24"/>
        </w:rPr>
        <w:t>22</w:t>
      </w:r>
      <w:r w:rsidRPr="00AE0CBC">
        <w:rPr>
          <w:spacing w:val="-3"/>
          <w:szCs w:val="24"/>
        </w:rPr>
        <w:t xml:space="preserve"> za účasti zpravodajů ostatních výborů.</w:t>
      </w:r>
    </w:p>
    <w:p w14:paraId="3A0DD385" w14:textId="1BEE31D0" w:rsidR="00EE2694" w:rsidRDefault="00EE2694" w:rsidP="00B453AA">
      <w:pPr>
        <w:tabs>
          <w:tab w:val="left" w:pos="-720"/>
        </w:tabs>
        <w:jc w:val="both"/>
        <w:rPr>
          <w:spacing w:val="-3"/>
          <w:szCs w:val="24"/>
        </w:rPr>
      </w:pPr>
    </w:p>
    <w:p w14:paraId="27EFDA3D" w14:textId="52A236F6" w:rsidR="00EE2694" w:rsidRDefault="00EE2694" w:rsidP="00B453AA">
      <w:pPr>
        <w:tabs>
          <w:tab w:val="left" w:pos="-720"/>
        </w:tabs>
        <w:jc w:val="both"/>
        <w:rPr>
          <w:b/>
          <w:spacing w:val="-3"/>
          <w:szCs w:val="24"/>
        </w:rPr>
      </w:pPr>
      <w:r>
        <w:rPr>
          <w:b/>
          <w:spacing w:val="-3"/>
          <w:szCs w:val="24"/>
        </w:rPr>
        <w:t>13</w:t>
      </w:r>
      <w:r w:rsidRPr="00924010">
        <w:rPr>
          <w:b/>
          <w:spacing w:val="-3"/>
          <w:szCs w:val="24"/>
        </w:rPr>
        <w:t xml:space="preserve">. hlasování - Pro </w:t>
      </w:r>
      <w:r>
        <w:rPr>
          <w:b/>
          <w:spacing w:val="-3"/>
          <w:szCs w:val="24"/>
        </w:rPr>
        <w:t>18</w:t>
      </w:r>
      <w:r w:rsidRPr="00924010">
        <w:rPr>
          <w:b/>
          <w:spacing w:val="-3"/>
          <w:szCs w:val="24"/>
        </w:rPr>
        <w:t xml:space="preserve">, proti 0, zdržel se </w:t>
      </w:r>
      <w:r>
        <w:rPr>
          <w:b/>
          <w:spacing w:val="-3"/>
          <w:szCs w:val="24"/>
        </w:rPr>
        <w:t>2</w:t>
      </w:r>
      <w:r w:rsidRPr="00924010">
        <w:rPr>
          <w:b/>
          <w:spacing w:val="-3"/>
          <w:szCs w:val="24"/>
        </w:rPr>
        <w:t>. - Přijato usnesení č. 2</w:t>
      </w:r>
      <w:r>
        <w:rPr>
          <w:b/>
          <w:spacing w:val="-3"/>
          <w:szCs w:val="24"/>
        </w:rPr>
        <w:t>5</w:t>
      </w:r>
    </w:p>
    <w:p w14:paraId="163FD1E5" w14:textId="25FE1F44" w:rsidR="00EE2694" w:rsidRDefault="00EE2694" w:rsidP="00EE2694">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w:t>
      </w:r>
      <w:r>
        <w:rPr>
          <w:spacing w:val="-3"/>
          <w:szCs w:val="24"/>
        </w:rPr>
        <w:t xml:space="preserve"> posl. Jana Berkovcová</w:t>
      </w:r>
      <w:r w:rsidRPr="00E31D40">
        <w:rPr>
          <w:spacing w:val="-3"/>
          <w:szCs w:val="24"/>
        </w:rPr>
        <w:t>,</w:t>
      </w:r>
      <w:r>
        <w:rPr>
          <w:spacing w:val="-3"/>
          <w:szCs w:val="24"/>
        </w:rPr>
        <w:t xml:space="preserve"> posl. Lubomír Brož, </w:t>
      </w:r>
      <w:r w:rsidRPr="00E31D40">
        <w:rPr>
          <w:spacing w:val="-3"/>
          <w:szCs w:val="24"/>
        </w:rPr>
        <w:t xml:space="preserve">posl. Romana Fischerová, posl. Martin Hájek, </w:t>
      </w:r>
      <w:r>
        <w:rPr>
          <w:spacing w:val="-3"/>
          <w:szCs w:val="24"/>
        </w:rPr>
        <w:t xml:space="preserve">posl. Šimon Heller, </w:t>
      </w:r>
      <w:r w:rsidRPr="00E31D40">
        <w:rPr>
          <w:spacing w:val="-3"/>
          <w:szCs w:val="24"/>
        </w:rPr>
        <w:t xml:space="preserve">posl. Jakub Janda, </w:t>
      </w:r>
      <w:r>
        <w:rPr>
          <w:spacing w:val="-3"/>
          <w:szCs w:val="24"/>
        </w:rPr>
        <w:t xml:space="preserve">posl. Pavel Klíma, posl. Jan Lacina, </w:t>
      </w:r>
      <w:r w:rsidRPr="00E31D40">
        <w:rPr>
          <w:spacing w:val="-3"/>
          <w:szCs w:val="24"/>
        </w:rPr>
        <w:t xml:space="preserve">posl. Karel Rais, </w:t>
      </w:r>
      <w:r>
        <w:rPr>
          <w:spacing w:val="-3"/>
          <w:szCs w:val="24"/>
        </w:rPr>
        <w:t>posl. Jan Richter</w:t>
      </w:r>
      <w:r w:rsidRPr="00E31D40">
        <w:rPr>
          <w:spacing w:val="-3"/>
          <w:szCs w:val="24"/>
        </w:rPr>
        <w:t xml:space="preserve">, posl. Pavel Svoboda, posl. Michaela Šebelová, posl. David Šimek, posl. Julius Špičák, posl. Ivo Vondrák, posl. Marek Výborný, posl. Renáta Zajíčková, </w:t>
      </w:r>
      <w:r w:rsidRPr="00E31D40">
        <w:rPr>
          <w:b/>
          <w:spacing w:val="-3"/>
          <w:szCs w:val="24"/>
        </w:rPr>
        <w:t>Proti:</w:t>
      </w:r>
      <w:r w:rsidRPr="00E31D40">
        <w:rPr>
          <w:spacing w:val="-3"/>
          <w:szCs w:val="24"/>
        </w:rPr>
        <w:t xml:space="preserve"> nikdo, </w:t>
      </w:r>
      <w:r w:rsidRPr="00E31D40">
        <w:rPr>
          <w:b/>
          <w:spacing w:val="-3"/>
          <w:szCs w:val="24"/>
        </w:rPr>
        <w:t>Zdržel se:</w:t>
      </w:r>
      <w:r w:rsidRPr="00E31D40">
        <w:rPr>
          <w:spacing w:val="-3"/>
          <w:szCs w:val="24"/>
        </w:rPr>
        <w:t xml:space="preserve"> </w:t>
      </w:r>
      <w:r>
        <w:rPr>
          <w:spacing w:val="-3"/>
          <w:szCs w:val="24"/>
        </w:rPr>
        <w:t>posl. Zdeněk Kettner, posl. Karel Sládeček</w:t>
      </w:r>
      <w:r w:rsidRPr="00E31D40">
        <w:rPr>
          <w:spacing w:val="-3"/>
          <w:szCs w:val="24"/>
        </w:rPr>
        <w:t>).</w:t>
      </w:r>
    </w:p>
    <w:p w14:paraId="6D1F13E2" w14:textId="77777777" w:rsidR="00081299" w:rsidRPr="00081299" w:rsidRDefault="00081299" w:rsidP="00D46028">
      <w:pPr>
        <w:jc w:val="both"/>
        <w:rPr>
          <w:spacing w:val="-3"/>
          <w:u w:val="single"/>
        </w:rPr>
      </w:pPr>
    </w:p>
    <w:p w14:paraId="604AD20E" w14:textId="77777777" w:rsidR="00B453AA" w:rsidRDefault="00B453AA" w:rsidP="002C2B70">
      <w:pPr>
        <w:jc w:val="both"/>
        <w:rPr>
          <w:b/>
          <w:spacing w:val="-3"/>
          <w:u w:val="single"/>
        </w:rPr>
      </w:pPr>
    </w:p>
    <w:p w14:paraId="268572B3" w14:textId="61324340" w:rsidR="002C2B70" w:rsidRDefault="00B453AA" w:rsidP="002C2B70">
      <w:pPr>
        <w:jc w:val="both"/>
        <w:rPr>
          <w:b/>
          <w:spacing w:val="-3"/>
          <w:u w:val="single"/>
        </w:rPr>
      </w:pPr>
      <w:r>
        <w:rPr>
          <w:b/>
          <w:spacing w:val="-3"/>
          <w:u w:val="single"/>
        </w:rPr>
        <w:t xml:space="preserve">k bodu </w:t>
      </w:r>
      <w:r w:rsidR="002C2B70" w:rsidRPr="00D46028">
        <w:rPr>
          <w:b/>
          <w:spacing w:val="-3"/>
          <w:u w:val="single"/>
        </w:rPr>
        <w:t>8</w:t>
      </w:r>
      <w:r>
        <w:rPr>
          <w:b/>
          <w:spacing w:val="-3"/>
          <w:u w:val="single"/>
        </w:rPr>
        <w:t xml:space="preserve"> - </w:t>
      </w:r>
      <w:r w:rsidR="002C2B70" w:rsidRPr="00D46028">
        <w:rPr>
          <w:b/>
          <w:spacing w:val="-3"/>
          <w:u w:val="single"/>
        </w:rPr>
        <w:t>Zahraniční aktivity výboru v roce 2022</w:t>
      </w:r>
    </w:p>
    <w:p w14:paraId="67D12650" w14:textId="71391B2B" w:rsidR="00DE2847" w:rsidRDefault="00B453AA" w:rsidP="00B453AA">
      <w:pPr>
        <w:jc w:val="both"/>
        <w:rPr>
          <w:spacing w:val="-3"/>
        </w:rPr>
      </w:pPr>
      <w:r w:rsidRPr="00B453AA">
        <w:rPr>
          <w:b/>
          <w:spacing w:val="-3"/>
        </w:rPr>
        <w:t>Předseda</w:t>
      </w:r>
      <w:r>
        <w:rPr>
          <w:b/>
          <w:spacing w:val="-3"/>
        </w:rPr>
        <w:t xml:space="preserve"> Vondrák</w:t>
      </w:r>
      <w:r>
        <w:rPr>
          <w:spacing w:val="-3"/>
        </w:rPr>
        <w:t xml:space="preserve"> - informoval o doporučení vedení výboru k zahraničním aktivitám výboru - realizovat </w:t>
      </w:r>
      <w:r w:rsidR="00912008">
        <w:rPr>
          <w:spacing w:val="-3"/>
        </w:rPr>
        <w:t xml:space="preserve">zahraniční cestu </w:t>
      </w:r>
      <w:r>
        <w:rPr>
          <w:spacing w:val="-3"/>
        </w:rPr>
        <w:t>do Finska</w:t>
      </w:r>
      <w:r w:rsidR="00DE2847">
        <w:rPr>
          <w:spacing w:val="-3"/>
        </w:rPr>
        <w:t xml:space="preserve">. Po rozpravě ve které </w:t>
      </w:r>
      <w:r>
        <w:rPr>
          <w:spacing w:val="-3"/>
        </w:rPr>
        <w:t>vystoupili poslanci Jan Berki, Ivo Vondrák a</w:t>
      </w:r>
      <w:r w:rsidR="00956004">
        <w:rPr>
          <w:spacing w:val="-3"/>
        </w:rPr>
        <w:t> </w:t>
      </w:r>
      <w:r>
        <w:rPr>
          <w:spacing w:val="-3"/>
        </w:rPr>
        <w:t>Renáta Zajíčková</w:t>
      </w:r>
      <w:r w:rsidR="00DE2847">
        <w:rPr>
          <w:spacing w:val="-3"/>
        </w:rPr>
        <w:t xml:space="preserve"> - n</w:t>
      </w:r>
      <w:r>
        <w:rPr>
          <w:spacing w:val="-3"/>
        </w:rPr>
        <w:t xml:space="preserve">avrhl usnesení: </w:t>
      </w:r>
    </w:p>
    <w:p w14:paraId="027C0613" w14:textId="7E4CA618" w:rsidR="00001E45" w:rsidRPr="00537F04" w:rsidRDefault="00001E45" w:rsidP="00B453AA">
      <w:pPr>
        <w:jc w:val="both"/>
        <w:rPr>
          <w:szCs w:val="24"/>
        </w:rPr>
      </w:pPr>
      <w:r w:rsidRPr="00537F04">
        <w:rPr>
          <w:szCs w:val="24"/>
        </w:rPr>
        <w:t>Výbor pro vědu, vzdělání, kulturu, mládež a tělovýchov</w:t>
      </w:r>
      <w:r w:rsidRPr="00DE2847">
        <w:rPr>
          <w:szCs w:val="24"/>
        </w:rPr>
        <w:t>u po odůvodnění předsedy výboru posl. Iva Vondráka a po rozpravě</w:t>
      </w:r>
      <w:r w:rsidR="00B453AA" w:rsidRPr="00DE2847">
        <w:rPr>
          <w:szCs w:val="24"/>
        </w:rPr>
        <w:t xml:space="preserve"> </w:t>
      </w:r>
      <w:r w:rsidRPr="00DE2847">
        <w:rPr>
          <w:szCs w:val="24"/>
        </w:rPr>
        <w:t>doporučuje</w:t>
      </w:r>
      <w:r w:rsidR="00B453AA" w:rsidRPr="00DE2847">
        <w:rPr>
          <w:szCs w:val="24"/>
        </w:rPr>
        <w:t xml:space="preserve"> </w:t>
      </w:r>
      <w:r w:rsidRPr="00DE2847">
        <w:rPr>
          <w:szCs w:val="24"/>
        </w:rPr>
        <w:t xml:space="preserve">organizačnímu výboru Poslanecké sněmovny Parlamentu ČR, aby schválil </w:t>
      </w:r>
      <w:r w:rsidRPr="00537F04">
        <w:rPr>
          <w:szCs w:val="24"/>
        </w:rPr>
        <w:t>záměr výboru pro vědu, vzdělání, kulturu, mládež a tělovýchovu uskutečnit v roce 2022 zahraniční cestu výboru do Finska.</w:t>
      </w:r>
    </w:p>
    <w:p w14:paraId="1001776C" w14:textId="7214C7A2" w:rsidR="00EE2694" w:rsidRDefault="00EE2694" w:rsidP="002C2B70">
      <w:pPr>
        <w:jc w:val="both"/>
        <w:rPr>
          <w:b/>
          <w:spacing w:val="-3"/>
          <w:u w:val="single"/>
        </w:rPr>
      </w:pPr>
    </w:p>
    <w:p w14:paraId="223B804C" w14:textId="773F53D9" w:rsidR="00B453AA" w:rsidRDefault="00B453AA" w:rsidP="002C2B70">
      <w:pPr>
        <w:jc w:val="both"/>
        <w:rPr>
          <w:b/>
          <w:spacing w:val="-3"/>
          <w:u w:val="single"/>
        </w:rPr>
      </w:pPr>
    </w:p>
    <w:p w14:paraId="5380AA76" w14:textId="77777777" w:rsidR="00B453AA" w:rsidRDefault="00B453AA" w:rsidP="002C2B70">
      <w:pPr>
        <w:jc w:val="both"/>
        <w:rPr>
          <w:b/>
          <w:spacing w:val="-3"/>
          <w:u w:val="single"/>
        </w:rPr>
      </w:pPr>
    </w:p>
    <w:p w14:paraId="3F30B7BB" w14:textId="04913EE7" w:rsidR="00EE2694" w:rsidRDefault="00965F99" w:rsidP="00EE2694">
      <w:pPr>
        <w:tabs>
          <w:tab w:val="left" w:pos="-720"/>
        </w:tabs>
        <w:jc w:val="both"/>
        <w:rPr>
          <w:b/>
          <w:spacing w:val="-3"/>
          <w:szCs w:val="24"/>
        </w:rPr>
      </w:pPr>
      <w:r>
        <w:rPr>
          <w:b/>
          <w:spacing w:val="-3"/>
          <w:szCs w:val="24"/>
        </w:rPr>
        <w:t>14</w:t>
      </w:r>
      <w:r w:rsidR="00EE2694" w:rsidRPr="00924010">
        <w:rPr>
          <w:b/>
          <w:spacing w:val="-3"/>
          <w:szCs w:val="24"/>
        </w:rPr>
        <w:t xml:space="preserve">. hlasování - Pro </w:t>
      </w:r>
      <w:r>
        <w:rPr>
          <w:b/>
          <w:spacing w:val="-3"/>
          <w:szCs w:val="24"/>
        </w:rPr>
        <w:t>20</w:t>
      </w:r>
      <w:r w:rsidR="00EE2694" w:rsidRPr="00924010">
        <w:rPr>
          <w:b/>
          <w:spacing w:val="-3"/>
          <w:szCs w:val="24"/>
        </w:rPr>
        <w:t xml:space="preserve">, proti 0, zdržel se </w:t>
      </w:r>
      <w:r>
        <w:rPr>
          <w:b/>
          <w:spacing w:val="-3"/>
          <w:szCs w:val="24"/>
        </w:rPr>
        <w:t>0</w:t>
      </w:r>
      <w:r w:rsidR="00EE2694" w:rsidRPr="00924010">
        <w:rPr>
          <w:b/>
          <w:spacing w:val="-3"/>
          <w:szCs w:val="24"/>
        </w:rPr>
        <w:t>. - Přijato usnesení č. 2</w:t>
      </w:r>
      <w:r>
        <w:rPr>
          <w:b/>
          <w:spacing w:val="-3"/>
          <w:szCs w:val="24"/>
        </w:rPr>
        <w:t>6</w:t>
      </w:r>
    </w:p>
    <w:p w14:paraId="4B0547D1" w14:textId="3EFC3AC2" w:rsidR="00EE2694" w:rsidRDefault="00EE2694" w:rsidP="00EE2694">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w:t>
      </w:r>
      <w:r>
        <w:rPr>
          <w:spacing w:val="-3"/>
          <w:szCs w:val="24"/>
        </w:rPr>
        <w:t xml:space="preserve"> posl. Jana Berkovcová</w:t>
      </w:r>
      <w:r w:rsidRPr="00E31D40">
        <w:rPr>
          <w:spacing w:val="-3"/>
          <w:szCs w:val="24"/>
        </w:rPr>
        <w:t>,</w:t>
      </w:r>
      <w:r>
        <w:rPr>
          <w:spacing w:val="-3"/>
          <w:szCs w:val="24"/>
        </w:rPr>
        <w:t xml:space="preserve"> </w:t>
      </w:r>
      <w:r w:rsidRPr="00E31D40">
        <w:rPr>
          <w:spacing w:val="-3"/>
          <w:szCs w:val="24"/>
        </w:rPr>
        <w:t xml:space="preserve"> </w:t>
      </w:r>
      <w:r>
        <w:rPr>
          <w:spacing w:val="-3"/>
          <w:szCs w:val="24"/>
        </w:rPr>
        <w:t xml:space="preserve">posl. Lubomír Brož, </w:t>
      </w:r>
      <w:r w:rsidRPr="00E31D40">
        <w:rPr>
          <w:spacing w:val="-3"/>
          <w:szCs w:val="24"/>
        </w:rPr>
        <w:t xml:space="preserve">posl. Romana Fischerová, posl. Martin Hájek, </w:t>
      </w:r>
      <w:r>
        <w:rPr>
          <w:spacing w:val="-3"/>
          <w:szCs w:val="24"/>
        </w:rPr>
        <w:t xml:space="preserve">posl. Šimon Heller, </w:t>
      </w:r>
      <w:r w:rsidRPr="00E31D40">
        <w:rPr>
          <w:spacing w:val="-3"/>
          <w:szCs w:val="24"/>
        </w:rPr>
        <w:t xml:space="preserve"> posl. Jakub Janda, </w:t>
      </w:r>
      <w:r w:rsidR="00965F99">
        <w:rPr>
          <w:spacing w:val="-3"/>
          <w:szCs w:val="24"/>
        </w:rPr>
        <w:t xml:space="preserve"> posl. Zdeněk Kettner, </w:t>
      </w:r>
      <w:r>
        <w:rPr>
          <w:spacing w:val="-3"/>
          <w:szCs w:val="24"/>
        </w:rPr>
        <w:t xml:space="preserve">posl. Pavel Klíma, posl. Jan Lacina, </w:t>
      </w:r>
      <w:r w:rsidRPr="00E31D40">
        <w:rPr>
          <w:spacing w:val="-3"/>
          <w:szCs w:val="24"/>
        </w:rPr>
        <w:t xml:space="preserve">posl. Karel Rais, </w:t>
      </w:r>
      <w:r>
        <w:rPr>
          <w:spacing w:val="-3"/>
          <w:szCs w:val="24"/>
        </w:rPr>
        <w:t>posl. Jan Richter</w:t>
      </w:r>
      <w:r w:rsidRPr="00E31D40">
        <w:rPr>
          <w:spacing w:val="-3"/>
          <w:szCs w:val="24"/>
        </w:rPr>
        <w:t xml:space="preserve">, </w:t>
      </w:r>
      <w:r w:rsidR="00965F99">
        <w:rPr>
          <w:spacing w:val="-3"/>
          <w:szCs w:val="24"/>
        </w:rPr>
        <w:t xml:space="preserve">posl. Karel Sládeček, </w:t>
      </w:r>
      <w:r w:rsidRPr="00E31D40">
        <w:rPr>
          <w:spacing w:val="-3"/>
          <w:szCs w:val="24"/>
        </w:rPr>
        <w:t xml:space="preserve">posl. Pavel Svoboda, posl. Michaela Šebelová, posl. David Šimek, posl. Julius Špičák, posl. Ivo Vondrák, posl. Marek Výborný, posl. Renáta Zajíčková, </w:t>
      </w:r>
      <w:r w:rsidRPr="00E31D40">
        <w:rPr>
          <w:b/>
          <w:spacing w:val="-3"/>
          <w:szCs w:val="24"/>
        </w:rPr>
        <w:t>Proti:</w:t>
      </w:r>
      <w:r w:rsidRPr="00E31D40">
        <w:rPr>
          <w:spacing w:val="-3"/>
          <w:szCs w:val="24"/>
        </w:rPr>
        <w:t xml:space="preserve"> nikdo, </w:t>
      </w:r>
      <w:r w:rsidRPr="00E31D40">
        <w:rPr>
          <w:b/>
          <w:spacing w:val="-3"/>
          <w:szCs w:val="24"/>
        </w:rPr>
        <w:t>Zdržel se:</w:t>
      </w:r>
      <w:r w:rsidRPr="00E31D40">
        <w:rPr>
          <w:spacing w:val="-3"/>
          <w:szCs w:val="24"/>
        </w:rPr>
        <w:t xml:space="preserve"> </w:t>
      </w:r>
      <w:r w:rsidR="00965F99">
        <w:rPr>
          <w:spacing w:val="-3"/>
          <w:szCs w:val="24"/>
        </w:rPr>
        <w:t>nikdo</w:t>
      </w:r>
      <w:r w:rsidRPr="00E31D40">
        <w:rPr>
          <w:spacing w:val="-3"/>
          <w:szCs w:val="24"/>
        </w:rPr>
        <w:t>).</w:t>
      </w:r>
    </w:p>
    <w:p w14:paraId="3257F3C8" w14:textId="2CDCF5B9" w:rsidR="00EE2694" w:rsidRDefault="00EE2694" w:rsidP="002C2B70">
      <w:pPr>
        <w:jc w:val="both"/>
        <w:rPr>
          <w:b/>
          <w:spacing w:val="-3"/>
          <w:u w:val="single"/>
        </w:rPr>
      </w:pPr>
    </w:p>
    <w:p w14:paraId="33CB78FF" w14:textId="77777777" w:rsidR="00C86B73" w:rsidRPr="00195D57" w:rsidRDefault="00C86B73" w:rsidP="002C2B70">
      <w:pPr>
        <w:jc w:val="both"/>
        <w:rPr>
          <w:spacing w:val="-3"/>
          <w:u w:val="single"/>
        </w:rPr>
      </w:pPr>
    </w:p>
    <w:p w14:paraId="1362217A" w14:textId="77777777" w:rsidR="002C2B70" w:rsidRPr="00195D57" w:rsidRDefault="002C2B70" w:rsidP="002C2B70">
      <w:pPr>
        <w:jc w:val="both"/>
        <w:rPr>
          <w:spacing w:val="-3"/>
        </w:rPr>
      </w:pPr>
      <w:r w:rsidRPr="00195D57">
        <w:rPr>
          <w:spacing w:val="-3"/>
        </w:rPr>
        <w:t>Pauza do 14.30 hodin</w:t>
      </w:r>
    </w:p>
    <w:p w14:paraId="36AB00AA" w14:textId="77777777" w:rsidR="002C2B70" w:rsidRPr="00241662" w:rsidRDefault="002C2B70" w:rsidP="002C2B70">
      <w:pPr>
        <w:jc w:val="both"/>
        <w:rPr>
          <w:color w:val="FF0000"/>
          <w:spacing w:val="-3"/>
        </w:rPr>
      </w:pPr>
    </w:p>
    <w:p w14:paraId="74545CDF" w14:textId="1A9320B4" w:rsidR="002C2B70" w:rsidRPr="00CB4C22" w:rsidRDefault="00C86B73" w:rsidP="002C2B70">
      <w:pPr>
        <w:jc w:val="both"/>
        <w:rPr>
          <w:b/>
          <w:spacing w:val="-3"/>
          <w:u w:val="single"/>
        </w:rPr>
      </w:pPr>
      <w:r w:rsidRPr="00CB4C22">
        <w:rPr>
          <w:b/>
          <w:spacing w:val="-3"/>
          <w:u w:val="single"/>
        </w:rPr>
        <w:t xml:space="preserve">k bodu </w:t>
      </w:r>
      <w:r w:rsidR="002C2B70" w:rsidRPr="00CB4C22">
        <w:rPr>
          <w:b/>
          <w:spacing w:val="-3"/>
          <w:u w:val="single"/>
        </w:rPr>
        <w:t>9</w:t>
      </w:r>
      <w:r w:rsidRPr="00CB4C22">
        <w:rPr>
          <w:b/>
          <w:spacing w:val="-3"/>
          <w:u w:val="single"/>
        </w:rPr>
        <w:t xml:space="preserve"> - </w:t>
      </w:r>
      <w:r w:rsidR="002C2B70" w:rsidRPr="00CB4C22">
        <w:rPr>
          <w:b/>
          <w:spacing w:val="-3"/>
          <w:u w:val="single"/>
        </w:rPr>
        <w:t>Návrh rozpočtu na rok 2022, kapitola 334 - Ministerstvo kultury ČR</w:t>
      </w:r>
    </w:p>
    <w:p w14:paraId="525A4AE5" w14:textId="5F6B53E7" w:rsidR="00CB4C22" w:rsidRDefault="00EE5F28" w:rsidP="00EE5F28">
      <w:pPr>
        <w:jc w:val="both"/>
        <w:rPr>
          <w:spacing w:val="-3"/>
        </w:rPr>
      </w:pPr>
      <w:r w:rsidRPr="00CB4C22">
        <w:rPr>
          <w:spacing w:val="-3"/>
        </w:rPr>
        <w:t>Za předkladatele se jednání účastn</w:t>
      </w:r>
      <w:r w:rsidR="00912008">
        <w:rPr>
          <w:spacing w:val="-3"/>
        </w:rPr>
        <w:t>ili</w:t>
      </w:r>
      <w:r w:rsidRPr="00CB4C22">
        <w:rPr>
          <w:spacing w:val="-3"/>
        </w:rPr>
        <w:t xml:space="preserve"> ministr Martin Baxa</w:t>
      </w:r>
      <w:r w:rsidR="00CB4C22">
        <w:rPr>
          <w:spacing w:val="-3"/>
        </w:rPr>
        <w:t xml:space="preserve">, náměstkyně Petra Smolíková a ředitel </w:t>
      </w:r>
      <w:proofErr w:type="spellStart"/>
      <w:r w:rsidR="00CB4C22">
        <w:rPr>
          <w:spacing w:val="-3"/>
        </w:rPr>
        <w:t>Vořechovský</w:t>
      </w:r>
      <w:proofErr w:type="spellEnd"/>
      <w:r w:rsidR="00CB4C22">
        <w:rPr>
          <w:spacing w:val="-3"/>
        </w:rPr>
        <w:t>.</w:t>
      </w:r>
    </w:p>
    <w:p w14:paraId="359ABB4A" w14:textId="5D083412" w:rsidR="00CB4C22" w:rsidRDefault="00CB4C22" w:rsidP="00EE5F28">
      <w:pPr>
        <w:jc w:val="both"/>
        <w:rPr>
          <w:spacing w:val="-3"/>
        </w:rPr>
      </w:pPr>
      <w:r>
        <w:rPr>
          <w:spacing w:val="-3"/>
        </w:rPr>
        <w:t>Ministr Martin Baxa představil návrh k</w:t>
      </w:r>
      <w:r w:rsidR="00B35A63">
        <w:rPr>
          <w:spacing w:val="-3"/>
        </w:rPr>
        <w:t> r</w:t>
      </w:r>
      <w:r>
        <w:rPr>
          <w:spacing w:val="-3"/>
        </w:rPr>
        <w:t>ozpočtové</w:t>
      </w:r>
      <w:r w:rsidR="00B35A63">
        <w:rPr>
          <w:spacing w:val="-3"/>
        </w:rPr>
        <w:t xml:space="preserve"> kapitoly.</w:t>
      </w:r>
    </w:p>
    <w:p w14:paraId="6C1DE07C" w14:textId="48826C94" w:rsidR="00EE5F28" w:rsidRPr="00CB4C22" w:rsidRDefault="00EE5F28" w:rsidP="00EE5F28">
      <w:pPr>
        <w:jc w:val="both"/>
        <w:rPr>
          <w:spacing w:val="-3"/>
        </w:rPr>
      </w:pPr>
      <w:r w:rsidRPr="00CB4C22">
        <w:rPr>
          <w:spacing w:val="-3"/>
        </w:rPr>
        <w:t>Zpravodaj</w:t>
      </w:r>
      <w:r w:rsidR="00CB4C22">
        <w:rPr>
          <w:spacing w:val="-3"/>
        </w:rPr>
        <w:t>skou zprávu přednesl</w:t>
      </w:r>
      <w:r w:rsidRPr="00CB4C22">
        <w:rPr>
          <w:spacing w:val="-3"/>
        </w:rPr>
        <w:t xml:space="preserve"> posl. Jan Lacina.</w:t>
      </w:r>
    </w:p>
    <w:p w14:paraId="16DA73CC" w14:textId="77777777" w:rsidR="00195D57" w:rsidRDefault="00195D57" w:rsidP="00CB4C22">
      <w:pPr>
        <w:jc w:val="both"/>
        <w:rPr>
          <w:spacing w:val="-3"/>
          <w:u w:val="single"/>
        </w:rPr>
      </w:pPr>
    </w:p>
    <w:p w14:paraId="54566486" w14:textId="53F270B3" w:rsidR="00CB4C22" w:rsidRDefault="00CB4C22" w:rsidP="00CB4C22">
      <w:pPr>
        <w:jc w:val="both"/>
        <w:rPr>
          <w:spacing w:val="-3"/>
          <w:u w:val="single"/>
        </w:rPr>
      </w:pPr>
      <w:r w:rsidRPr="00AA6574">
        <w:rPr>
          <w:spacing w:val="-3"/>
          <w:u w:val="single"/>
        </w:rPr>
        <w:t xml:space="preserve">Obecná </w:t>
      </w:r>
      <w:r>
        <w:rPr>
          <w:spacing w:val="-3"/>
          <w:u w:val="single"/>
        </w:rPr>
        <w:t xml:space="preserve">rozprava </w:t>
      </w:r>
    </w:p>
    <w:p w14:paraId="115B3A21" w14:textId="7E8BAB6D" w:rsidR="00CB4C22" w:rsidRDefault="00B35A63" w:rsidP="00CB4C22">
      <w:pPr>
        <w:jc w:val="both"/>
        <w:rPr>
          <w:spacing w:val="-3"/>
        </w:rPr>
      </w:pPr>
      <w:r>
        <w:rPr>
          <w:spacing w:val="-3"/>
        </w:rPr>
        <w:t>ministr Martin Baxa</w:t>
      </w:r>
    </w:p>
    <w:p w14:paraId="6A356871" w14:textId="77777777" w:rsidR="00B35A63" w:rsidRDefault="00B35A63" w:rsidP="00B35A63">
      <w:pPr>
        <w:jc w:val="both"/>
        <w:rPr>
          <w:spacing w:val="-3"/>
        </w:rPr>
      </w:pPr>
      <w:r>
        <w:rPr>
          <w:spacing w:val="-3"/>
        </w:rPr>
        <w:t>posl. Lubomír Brož</w:t>
      </w:r>
    </w:p>
    <w:p w14:paraId="73D1C878" w14:textId="77777777" w:rsidR="00CB4C22" w:rsidRDefault="00CB4C22" w:rsidP="00CB4C22">
      <w:pPr>
        <w:jc w:val="both"/>
        <w:rPr>
          <w:spacing w:val="-3"/>
        </w:rPr>
      </w:pPr>
    </w:p>
    <w:p w14:paraId="5204A48B" w14:textId="77777777" w:rsidR="00CB4C22" w:rsidRPr="00A24739" w:rsidRDefault="00CB4C22" w:rsidP="00CB4C22">
      <w:pPr>
        <w:jc w:val="both"/>
        <w:rPr>
          <w:spacing w:val="-3"/>
          <w:u w:val="single"/>
        </w:rPr>
      </w:pPr>
      <w:r w:rsidRPr="00A24739">
        <w:rPr>
          <w:spacing w:val="-3"/>
          <w:u w:val="single"/>
        </w:rPr>
        <w:t>Podrobná rozprava</w:t>
      </w:r>
    </w:p>
    <w:p w14:paraId="17295991" w14:textId="77777777" w:rsidR="00CB4C22" w:rsidRPr="00B10DFC" w:rsidRDefault="00CB4C22" w:rsidP="00CB4C22">
      <w:pPr>
        <w:jc w:val="both"/>
        <w:rPr>
          <w:spacing w:val="-3"/>
        </w:rPr>
      </w:pPr>
      <w:r w:rsidRPr="00B10DFC">
        <w:rPr>
          <w:spacing w:val="-3"/>
        </w:rPr>
        <w:t>Nebyly podány pozměňovací návrhy</w:t>
      </w:r>
      <w:r>
        <w:rPr>
          <w:spacing w:val="-3"/>
        </w:rPr>
        <w:t>.</w:t>
      </w:r>
    </w:p>
    <w:p w14:paraId="7CB0449F" w14:textId="77777777" w:rsidR="00CB4C22" w:rsidRDefault="00854E8A" w:rsidP="00CB4C22">
      <w:pPr>
        <w:jc w:val="both"/>
        <w:rPr>
          <w:spacing w:val="-3"/>
        </w:rPr>
      </w:pPr>
      <w:r>
        <w:rPr>
          <w:spacing w:val="-3"/>
        </w:rPr>
        <w:t>Zpravodaj posl. Jan Lacina navrhl usnesení</w:t>
      </w:r>
      <w:r w:rsidR="00CB4C22">
        <w:rPr>
          <w:spacing w:val="-3"/>
        </w:rPr>
        <w:t>:</w:t>
      </w:r>
    </w:p>
    <w:p w14:paraId="3B08BA73" w14:textId="2FEAEA50" w:rsidR="00B35F9B" w:rsidRDefault="002D7058" w:rsidP="00CB4C22">
      <w:pPr>
        <w:jc w:val="both"/>
        <w:rPr>
          <w:szCs w:val="24"/>
        </w:rPr>
      </w:pPr>
      <w:r>
        <w:rPr>
          <w:szCs w:val="24"/>
        </w:rPr>
        <w:tab/>
      </w:r>
      <w:r w:rsidR="00B35F9B" w:rsidRPr="00DB038F">
        <w:rPr>
          <w:szCs w:val="24"/>
        </w:rPr>
        <w:t xml:space="preserve">Výbor pro vědu, vzdělání, kulturu, mládež a tělovýchovu po </w:t>
      </w:r>
      <w:r w:rsidR="00B35F9B" w:rsidRPr="006E536C">
        <w:rPr>
          <w:szCs w:val="24"/>
        </w:rPr>
        <w:t>odůvodnění</w:t>
      </w:r>
      <w:r w:rsidR="00B35F9B">
        <w:rPr>
          <w:szCs w:val="24"/>
        </w:rPr>
        <w:t xml:space="preserve"> </w:t>
      </w:r>
      <w:r w:rsidR="00B35F9B" w:rsidRPr="00F0724B">
        <w:rPr>
          <w:color w:val="000000" w:themeColor="text1"/>
          <w:szCs w:val="24"/>
        </w:rPr>
        <w:t>ministra kultury Martina Baxy</w:t>
      </w:r>
      <w:r w:rsidR="00B35F9B" w:rsidRPr="006E536C">
        <w:rPr>
          <w:szCs w:val="24"/>
        </w:rPr>
        <w:t xml:space="preserve">, zpravodajské zprávě posl. </w:t>
      </w:r>
      <w:r w:rsidR="00B35F9B">
        <w:rPr>
          <w:szCs w:val="24"/>
        </w:rPr>
        <w:t>Jana Laciny</w:t>
      </w:r>
      <w:r w:rsidR="00B35F9B" w:rsidRPr="00DB038F">
        <w:rPr>
          <w:szCs w:val="24"/>
        </w:rPr>
        <w:t xml:space="preserve"> a</w:t>
      </w:r>
      <w:r w:rsidR="00B35F9B">
        <w:rPr>
          <w:szCs w:val="24"/>
        </w:rPr>
        <w:t> </w:t>
      </w:r>
      <w:r w:rsidR="00B35F9B" w:rsidRPr="00DB038F">
        <w:rPr>
          <w:szCs w:val="24"/>
        </w:rPr>
        <w:t>po rozpravě</w:t>
      </w:r>
    </w:p>
    <w:p w14:paraId="7A512D1D" w14:textId="77777777" w:rsidR="00B35F9B" w:rsidRDefault="00B35F9B" w:rsidP="00B35F9B">
      <w:pPr>
        <w:pStyle w:val="Zkladntextodsazen"/>
        <w:tabs>
          <w:tab w:val="left" w:pos="-2268"/>
          <w:tab w:val="left" w:pos="0"/>
        </w:tabs>
        <w:ind w:left="1985" w:hanging="1985"/>
        <w:rPr>
          <w:i/>
        </w:rPr>
      </w:pPr>
      <w:r>
        <w:t>I. </w:t>
      </w:r>
      <w:r w:rsidRPr="00A72173">
        <w:t>doporučuje</w:t>
      </w:r>
      <w:r>
        <w:t xml:space="preserve">  </w:t>
      </w:r>
      <w:r>
        <w:tab/>
        <w:t>Poslanecké sněmovně Parlamentu České republiky vyslovit souhlas s předloženým vládním návrhem zákona o státním rozpočtu na rok 2022, kapitola 334 - Ministerstvo kultury ČR, ve výši příjmů Kč 1 487 869 815,- a ve výši výdajů Kč 15 217 780 850,-;</w:t>
      </w:r>
    </w:p>
    <w:p w14:paraId="0F0E0AE4" w14:textId="77777777" w:rsidR="00B35F9B" w:rsidRPr="00DB038F" w:rsidRDefault="00B35F9B" w:rsidP="00B35F9B">
      <w:pPr>
        <w:tabs>
          <w:tab w:val="left" w:pos="-720"/>
          <w:tab w:val="left" w:pos="0"/>
        </w:tabs>
        <w:ind w:left="1985" w:hanging="1985"/>
        <w:jc w:val="both"/>
        <w:rPr>
          <w:spacing w:val="-3"/>
          <w:szCs w:val="24"/>
        </w:rPr>
      </w:pPr>
      <w:r>
        <w:rPr>
          <w:spacing w:val="-3"/>
          <w:szCs w:val="24"/>
        </w:rPr>
        <w:t>II</w:t>
      </w:r>
      <w:r w:rsidRPr="00DB038F">
        <w:rPr>
          <w:spacing w:val="-3"/>
          <w:szCs w:val="24"/>
        </w:rPr>
        <w:t>.</w:t>
      </w:r>
      <w:r>
        <w:rPr>
          <w:spacing w:val="-3"/>
          <w:szCs w:val="24"/>
        </w:rPr>
        <w:t> </w:t>
      </w:r>
      <w:r w:rsidRPr="00A72173">
        <w:rPr>
          <w:szCs w:val="24"/>
        </w:rPr>
        <w:t>pověřuje</w:t>
      </w:r>
      <w:r w:rsidRPr="00DB038F">
        <w:rPr>
          <w:spacing w:val="-3"/>
          <w:szCs w:val="24"/>
        </w:rPr>
        <w:tab/>
      </w:r>
      <w:r>
        <w:rPr>
          <w:spacing w:val="-3"/>
          <w:szCs w:val="24"/>
        </w:rPr>
        <w:t>z</w:t>
      </w:r>
      <w:r w:rsidRPr="00DB038F">
        <w:rPr>
          <w:spacing w:val="-3"/>
          <w:szCs w:val="24"/>
        </w:rPr>
        <w:t>pravodaj</w:t>
      </w:r>
      <w:r>
        <w:rPr>
          <w:spacing w:val="-3"/>
          <w:szCs w:val="24"/>
        </w:rPr>
        <w:t>e</w:t>
      </w:r>
      <w:r w:rsidRPr="00DB038F">
        <w:rPr>
          <w:spacing w:val="-3"/>
          <w:szCs w:val="24"/>
        </w:rPr>
        <w:t xml:space="preserve"> posl.</w:t>
      </w:r>
      <w:r>
        <w:rPr>
          <w:spacing w:val="-3"/>
          <w:szCs w:val="24"/>
        </w:rPr>
        <w:t xml:space="preserve"> Jana Lacinu,</w:t>
      </w:r>
      <w:r w:rsidRPr="00DB038F">
        <w:rPr>
          <w:spacing w:val="-3"/>
          <w:szCs w:val="24"/>
        </w:rPr>
        <w:t xml:space="preserve"> aby toto usnesení odůvodnil na jednání rozpočtového výboru při projednávání státního rozpočtu na rok 20</w:t>
      </w:r>
      <w:r>
        <w:rPr>
          <w:spacing w:val="-3"/>
          <w:szCs w:val="24"/>
        </w:rPr>
        <w:t>22</w:t>
      </w:r>
      <w:r w:rsidRPr="00DB038F">
        <w:rPr>
          <w:spacing w:val="-3"/>
          <w:szCs w:val="24"/>
        </w:rPr>
        <w:t xml:space="preserve"> za účasti zpravodajů ostatních výborů.</w:t>
      </w:r>
    </w:p>
    <w:p w14:paraId="7CB80069" w14:textId="77777777" w:rsidR="00887126" w:rsidRDefault="00887126" w:rsidP="00D46028">
      <w:pPr>
        <w:jc w:val="both"/>
        <w:rPr>
          <w:spacing w:val="-3"/>
        </w:rPr>
      </w:pPr>
    </w:p>
    <w:p w14:paraId="220B4B66" w14:textId="54372C4E" w:rsidR="00887126" w:rsidRDefault="00887126" w:rsidP="00887126">
      <w:pPr>
        <w:tabs>
          <w:tab w:val="left" w:pos="-720"/>
        </w:tabs>
        <w:jc w:val="both"/>
        <w:rPr>
          <w:b/>
          <w:spacing w:val="-3"/>
          <w:szCs w:val="24"/>
        </w:rPr>
      </w:pPr>
      <w:r>
        <w:rPr>
          <w:b/>
          <w:spacing w:val="-3"/>
          <w:szCs w:val="24"/>
        </w:rPr>
        <w:t>15</w:t>
      </w:r>
      <w:r w:rsidRPr="00924010">
        <w:rPr>
          <w:b/>
          <w:spacing w:val="-3"/>
          <w:szCs w:val="24"/>
        </w:rPr>
        <w:t xml:space="preserve">. hlasování - Pro </w:t>
      </w:r>
      <w:r>
        <w:rPr>
          <w:b/>
          <w:spacing w:val="-3"/>
          <w:szCs w:val="24"/>
        </w:rPr>
        <w:t>16</w:t>
      </w:r>
      <w:r w:rsidRPr="00924010">
        <w:rPr>
          <w:b/>
          <w:spacing w:val="-3"/>
          <w:szCs w:val="24"/>
        </w:rPr>
        <w:t xml:space="preserve">, proti 0, zdržel se </w:t>
      </w:r>
      <w:r>
        <w:rPr>
          <w:b/>
          <w:spacing w:val="-3"/>
          <w:szCs w:val="24"/>
        </w:rPr>
        <w:t>1</w:t>
      </w:r>
      <w:r w:rsidRPr="00924010">
        <w:rPr>
          <w:b/>
          <w:spacing w:val="-3"/>
          <w:szCs w:val="24"/>
        </w:rPr>
        <w:t>. - Přijato usnesení č. 2</w:t>
      </w:r>
      <w:r>
        <w:rPr>
          <w:b/>
          <w:spacing w:val="-3"/>
          <w:szCs w:val="24"/>
        </w:rPr>
        <w:t>7</w:t>
      </w:r>
    </w:p>
    <w:p w14:paraId="26584E7D" w14:textId="79E7C662" w:rsidR="00887126" w:rsidRDefault="00887126" w:rsidP="00887126">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w:t>
      </w:r>
      <w:r>
        <w:rPr>
          <w:spacing w:val="-3"/>
          <w:szCs w:val="24"/>
        </w:rPr>
        <w:t xml:space="preserve"> </w:t>
      </w:r>
      <w:r w:rsidRPr="00E31D40">
        <w:rPr>
          <w:spacing w:val="-3"/>
          <w:szCs w:val="24"/>
        </w:rPr>
        <w:t xml:space="preserve">posl. Romana Fischerová, posl. Martin Hájek, </w:t>
      </w:r>
      <w:r>
        <w:rPr>
          <w:spacing w:val="-3"/>
          <w:szCs w:val="24"/>
        </w:rPr>
        <w:t xml:space="preserve">posl. Šimon Heller, </w:t>
      </w:r>
      <w:r w:rsidRPr="00E31D40">
        <w:rPr>
          <w:spacing w:val="-3"/>
          <w:szCs w:val="24"/>
        </w:rPr>
        <w:t xml:space="preserve"> posl. Jakub Janda, </w:t>
      </w:r>
      <w:r>
        <w:rPr>
          <w:spacing w:val="-3"/>
          <w:szCs w:val="24"/>
        </w:rPr>
        <w:t xml:space="preserve"> posl. Zdeněk Kettner, posl. Pavel Klíma, posl. Jan Lacina, posl. Pavla Pivoňka Vaňková, </w:t>
      </w:r>
      <w:r w:rsidRPr="00E31D40">
        <w:rPr>
          <w:spacing w:val="-3"/>
          <w:szCs w:val="24"/>
        </w:rPr>
        <w:t xml:space="preserve">posl. Karel Rais, </w:t>
      </w:r>
      <w:r>
        <w:rPr>
          <w:spacing w:val="-3"/>
          <w:szCs w:val="24"/>
        </w:rPr>
        <w:t>posl. Jan Richter</w:t>
      </w:r>
      <w:r w:rsidRPr="00E31D40">
        <w:rPr>
          <w:spacing w:val="-3"/>
          <w:szCs w:val="24"/>
        </w:rPr>
        <w:t xml:space="preserve">, </w:t>
      </w:r>
      <w:r>
        <w:rPr>
          <w:spacing w:val="-3"/>
          <w:szCs w:val="24"/>
        </w:rPr>
        <w:t xml:space="preserve">posl. Karel Sládeček, </w:t>
      </w:r>
      <w:r w:rsidRPr="00E31D40">
        <w:rPr>
          <w:spacing w:val="-3"/>
          <w:szCs w:val="24"/>
        </w:rPr>
        <w:t xml:space="preserve">posl. Pavel Svoboda, posl. Ivo Vondrák, posl. Marek Výborný, posl. Renáta Zajíčková, </w:t>
      </w:r>
      <w:r w:rsidRPr="00E31D40">
        <w:rPr>
          <w:b/>
          <w:spacing w:val="-3"/>
          <w:szCs w:val="24"/>
        </w:rPr>
        <w:t>Proti:</w:t>
      </w:r>
      <w:r w:rsidRPr="00E31D40">
        <w:rPr>
          <w:spacing w:val="-3"/>
          <w:szCs w:val="24"/>
        </w:rPr>
        <w:t xml:space="preserve"> nikdo, </w:t>
      </w:r>
      <w:r w:rsidRPr="00E31D40">
        <w:rPr>
          <w:b/>
          <w:spacing w:val="-3"/>
          <w:szCs w:val="24"/>
        </w:rPr>
        <w:t>Zdržel se:</w:t>
      </w:r>
      <w:r>
        <w:rPr>
          <w:b/>
          <w:spacing w:val="-3"/>
          <w:szCs w:val="24"/>
        </w:rPr>
        <w:t xml:space="preserve"> </w:t>
      </w:r>
      <w:r>
        <w:rPr>
          <w:spacing w:val="-3"/>
          <w:szCs w:val="24"/>
        </w:rPr>
        <w:t>posl. Lubomír Brož</w:t>
      </w:r>
      <w:r w:rsidRPr="00E31D40">
        <w:rPr>
          <w:spacing w:val="-3"/>
          <w:szCs w:val="24"/>
        </w:rPr>
        <w:t>).</w:t>
      </w:r>
    </w:p>
    <w:p w14:paraId="20F38B0B" w14:textId="6C5E6790" w:rsidR="002C2B70" w:rsidRDefault="002C2B70" w:rsidP="00D46028">
      <w:pPr>
        <w:jc w:val="both"/>
        <w:rPr>
          <w:spacing w:val="-3"/>
        </w:rPr>
      </w:pPr>
      <w:r>
        <w:rPr>
          <w:spacing w:val="-3"/>
        </w:rPr>
        <w:tab/>
      </w:r>
      <w:r>
        <w:rPr>
          <w:spacing w:val="-3"/>
        </w:rPr>
        <w:tab/>
      </w:r>
      <w:r>
        <w:rPr>
          <w:spacing w:val="-3"/>
        </w:rPr>
        <w:tab/>
      </w:r>
      <w:r>
        <w:rPr>
          <w:spacing w:val="-3"/>
        </w:rPr>
        <w:tab/>
      </w:r>
    </w:p>
    <w:p w14:paraId="3A29E463" w14:textId="77777777" w:rsidR="002C2B70" w:rsidRDefault="002C2B70" w:rsidP="002C2B70">
      <w:pPr>
        <w:jc w:val="both"/>
        <w:rPr>
          <w:spacing w:val="-3"/>
        </w:rPr>
      </w:pPr>
    </w:p>
    <w:p w14:paraId="742B7710" w14:textId="684FACE6" w:rsidR="002C2B70" w:rsidRDefault="00BA7D76" w:rsidP="002C2B70">
      <w:pPr>
        <w:jc w:val="both"/>
        <w:rPr>
          <w:b/>
          <w:spacing w:val="-3"/>
          <w:u w:val="single"/>
        </w:rPr>
      </w:pPr>
      <w:r>
        <w:rPr>
          <w:b/>
          <w:spacing w:val="-3"/>
          <w:u w:val="single"/>
        </w:rPr>
        <w:t xml:space="preserve">k bodu </w:t>
      </w:r>
      <w:r w:rsidR="002C2B70" w:rsidRPr="00D46028">
        <w:rPr>
          <w:b/>
          <w:spacing w:val="-3"/>
          <w:u w:val="single"/>
        </w:rPr>
        <w:t>10</w:t>
      </w:r>
      <w:r>
        <w:rPr>
          <w:b/>
          <w:spacing w:val="-3"/>
          <w:u w:val="single"/>
        </w:rPr>
        <w:t xml:space="preserve"> -</w:t>
      </w:r>
      <w:r w:rsidR="00D46028">
        <w:rPr>
          <w:b/>
          <w:spacing w:val="-3"/>
          <w:u w:val="single"/>
        </w:rPr>
        <w:t> </w:t>
      </w:r>
      <w:r w:rsidR="002C2B70" w:rsidRPr="00D46028">
        <w:rPr>
          <w:b/>
          <w:spacing w:val="-3"/>
          <w:u w:val="single"/>
        </w:rPr>
        <w:t>Návrh rozpočtu na rok 2022 - Státní fond kultury ČR</w:t>
      </w:r>
    </w:p>
    <w:p w14:paraId="23809169" w14:textId="32A4F3DA" w:rsidR="004A4FFE" w:rsidRDefault="004A4FFE" w:rsidP="004A4FFE">
      <w:pPr>
        <w:jc w:val="both"/>
        <w:rPr>
          <w:spacing w:val="-3"/>
        </w:rPr>
      </w:pPr>
      <w:r w:rsidRPr="00BC4546">
        <w:rPr>
          <w:spacing w:val="-3"/>
        </w:rPr>
        <w:t xml:space="preserve">Za </w:t>
      </w:r>
      <w:r w:rsidR="00912008">
        <w:rPr>
          <w:spacing w:val="-3"/>
        </w:rPr>
        <w:t>předkladatele se jednání účastnil</w:t>
      </w:r>
      <w:r>
        <w:rPr>
          <w:spacing w:val="-3"/>
        </w:rPr>
        <w:t xml:space="preserve"> náměstek ministra Milan Němeček a paní Milena Strachotová. </w:t>
      </w:r>
    </w:p>
    <w:p w14:paraId="709829A2" w14:textId="060BFA46" w:rsidR="00556A07" w:rsidRDefault="00556A07" w:rsidP="004A4FFE">
      <w:pPr>
        <w:jc w:val="both"/>
        <w:rPr>
          <w:spacing w:val="-3"/>
        </w:rPr>
      </w:pPr>
      <w:r>
        <w:rPr>
          <w:spacing w:val="-3"/>
        </w:rPr>
        <w:t>Náměstek ministra kultury Milan Němeček přednesl návrh rozpočtu fondu na rok 2022.</w:t>
      </w:r>
    </w:p>
    <w:p w14:paraId="5132FB26" w14:textId="66CAD26E" w:rsidR="00556A07" w:rsidRDefault="00556A07" w:rsidP="00556A07">
      <w:pPr>
        <w:jc w:val="both"/>
        <w:rPr>
          <w:spacing w:val="-3"/>
        </w:rPr>
      </w:pPr>
      <w:r>
        <w:rPr>
          <w:spacing w:val="-3"/>
        </w:rPr>
        <w:t>Zpravodajskou zprávu přenesl posl. Marek Výborný.</w:t>
      </w:r>
    </w:p>
    <w:p w14:paraId="08ECACC0" w14:textId="56563094" w:rsidR="00556A07" w:rsidRDefault="00556A07" w:rsidP="004A4FFE">
      <w:pPr>
        <w:jc w:val="both"/>
        <w:rPr>
          <w:spacing w:val="-3"/>
        </w:rPr>
      </w:pPr>
    </w:p>
    <w:p w14:paraId="43927E0C" w14:textId="3D83940F" w:rsidR="00556A07" w:rsidRDefault="00556A07" w:rsidP="004A4FFE">
      <w:pPr>
        <w:jc w:val="both"/>
        <w:rPr>
          <w:spacing w:val="-3"/>
          <w:u w:val="single"/>
        </w:rPr>
      </w:pPr>
      <w:r w:rsidRPr="00556A07">
        <w:rPr>
          <w:spacing w:val="-3"/>
          <w:u w:val="single"/>
        </w:rPr>
        <w:t>Obecná rozprava:</w:t>
      </w:r>
    </w:p>
    <w:p w14:paraId="57BF625B" w14:textId="4E4D66AF" w:rsidR="002D7058" w:rsidRPr="00556A07" w:rsidRDefault="005C67D8" w:rsidP="002D7058">
      <w:pPr>
        <w:jc w:val="both"/>
        <w:rPr>
          <w:spacing w:val="-3"/>
        </w:rPr>
      </w:pPr>
      <w:r>
        <w:rPr>
          <w:spacing w:val="-3"/>
        </w:rPr>
        <w:t xml:space="preserve">min. </w:t>
      </w:r>
      <w:r w:rsidR="002D7058">
        <w:rPr>
          <w:spacing w:val="-3"/>
        </w:rPr>
        <w:t>Baxa</w:t>
      </w:r>
    </w:p>
    <w:p w14:paraId="7BD3E4DA" w14:textId="50161FF4" w:rsidR="00556A07" w:rsidRDefault="00556A07" w:rsidP="004A4FFE">
      <w:pPr>
        <w:jc w:val="both"/>
        <w:rPr>
          <w:spacing w:val="-3"/>
        </w:rPr>
      </w:pPr>
      <w:r w:rsidRPr="00556A07">
        <w:rPr>
          <w:spacing w:val="-3"/>
        </w:rPr>
        <w:t>posl. Klíma</w:t>
      </w:r>
      <w:r w:rsidR="002D7058">
        <w:rPr>
          <w:spacing w:val="-3"/>
        </w:rPr>
        <w:tab/>
      </w:r>
    </w:p>
    <w:p w14:paraId="10591758" w14:textId="1D197671" w:rsidR="00556A07" w:rsidRDefault="00556A07" w:rsidP="004A4FFE">
      <w:pPr>
        <w:jc w:val="both"/>
        <w:rPr>
          <w:spacing w:val="-3"/>
        </w:rPr>
      </w:pPr>
      <w:r>
        <w:rPr>
          <w:spacing w:val="-3"/>
        </w:rPr>
        <w:t xml:space="preserve">posl. </w:t>
      </w:r>
      <w:r w:rsidR="005C67D8">
        <w:rPr>
          <w:spacing w:val="-3"/>
        </w:rPr>
        <w:t>L</w:t>
      </w:r>
      <w:r>
        <w:rPr>
          <w:spacing w:val="-3"/>
        </w:rPr>
        <w:t>acina</w:t>
      </w:r>
    </w:p>
    <w:p w14:paraId="28532B3E" w14:textId="75BDAFF0" w:rsidR="008644D9" w:rsidRDefault="008644D9" w:rsidP="004A4FFE">
      <w:pPr>
        <w:jc w:val="both"/>
        <w:rPr>
          <w:spacing w:val="-3"/>
        </w:rPr>
      </w:pPr>
      <w:r>
        <w:rPr>
          <w:spacing w:val="-3"/>
        </w:rPr>
        <w:t>nám. Němeček</w:t>
      </w:r>
    </w:p>
    <w:p w14:paraId="481A9AE2" w14:textId="77777777" w:rsidR="002D7058" w:rsidRDefault="002D7058" w:rsidP="00E02F3E">
      <w:pPr>
        <w:jc w:val="both"/>
        <w:rPr>
          <w:spacing w:val="-3"/>
          <w:u w:val="single"/>
        </w:rPr>
      </w:pPr>
    </w:p>
    <w:p w14:paraId="40062636" w14:textId="1E8AA64D" w:rsidR="00E02F3E" w:rsidRPr="00854E8A" w:rsidRDefault="00E02F3E" w:rsidP="00E02F3E">
      <w:pPr>
        <w:jc w:val="both"/>
        <w:rPr>
          <w:spacing w:val="-3"/>
          <w:u w:val="single"/>
        </w:rPr>
      </w:pPr>
      <w:r w:rsidRPr="00854E8A">
        <w:rPr>
          <w:spacing w:val="-3"/>
          <w:u w:val="single"/>
        </w:rPr>
        <w:t>Podrobná rozprava</w:t>
      </w:r>
      <w:r w:rsidR="00556A07">
        <w:rPr>
          <w:spacing w:val="-3"/>
          <w:u w:val="single"/>
        </w:rPr>
        <w:t>:</w:t>
      </w:r>
    </w:p>
    <w:p w14:paraId="46F4C740" w14:textId="79207456" w:rsidR="00E02F3E" w:rsidRDefault="00556A07" w:rsidP="00E02F3E">
      <w:pPr>
        <w:jc w:val="both"/>
        <w:rPr>
          <w:spacing w:val="-3"/>
        </w:rPr>
      </w:pPr>
      <w:r>
        <w:rPr>
          <w:spacing w:val="-3"/>
        </w:rPr>
        <w:t>Pozměňovací návrhy nebyly podány.</w:t>
      </w:r>
    </w:p>
    <w:p w14:paraId="3E62F779" w14:textId="3DC78251" w:rsidR="00E02F3E" w:rsidRDefault="00E02F3E" w:rsidP="004A4FFE">
      <w:pPr>
        <w:jc w:val="both"/>
        <w:rPr>
          <w:spacing w:val="-3"/>
        </w:rPr>
      </w:pPr>
      <w:r>
        <w:rPr>
          <w:spacing w:val="-3"/>
        </w:rPr>
        <w:t>Zpravodaj posl. Marek Výborný navrhl usnesení</w:t>
      </w:r>
    </w:p>
    <w:p w14:paraId="5A92D4D5" w14:textId="20E13A6A" w:rsidR="00EB5C1A" w:rsidRDefault="00D61368" w:rsidP="00EB5C1A">
      <w:pPr>
        <w:spacing w:before="120" w:line="256" w:lineRule="auto"/>
        <w:jc w:val="both"/>
        <w:rPr>
          <w:szCs w:val="24"/>
        </w:rPr>
      </w:pPr>
      <w:r>
        <w:rPr>
          <w:szCs w:val="24"/>
        </w:rPr>
        <w:tab/>
      </w:r>
      <w:r w:rsidR="00EB5C1A" w:rsidRPr="000679D0">
        <w:rPr>
          <w:szCs w:val="24"/>
        </w:rPr>
        <w:t xml:space="preserve">Výbor pro vědu, vzdělání, kulturu, mládež a tělovýchovu </w:t>
      </w:r>
      <w:r w:rsidR="00EB5C1A" w:rsidRPr="004F131C">
        <w:rPr>
          <w:color w:val="000000" w:themeColor="text1"/>
          <w:szCs w:val="24"/>
        </w:rPr>
        <w:t xml:space="preserve">po odůvodnění </w:t>
      </w:r>
      <w:r w:rsidR="00EB5C1A" w:rsidRPr="00EA31D8">
        <w:rPr>
          <w:color w:val="000000" w:themeColor="text1"/>
          <w:szCs w:val="24"/>
        </w:rPr>
        <w:t xml:space="preserve">náměstka ministra kultury </w:t>
      </w:r>
      <w:r w:rsidR="00EB5C1A">
        <w:rPr>
          <w:color w:val="000000" w:themeColor="text1"/>
          <w:szCs w:val="24"/>
        </w:rPr>
        <w:t>pověřeného řízením</w:t>
      </w:r>
      <w:r w:rsidR="00EB5C1A" w:rsidRPr="00EA31D8">
        <w:rPr>
          <w:color w:val="000000" w:themeColor="text1"/>
          <w:szCs w:val="24"/>
        </w:rPr>
        <w:t xml:space="preserve"> </w:t>
      </w:r>
      <w:r w:rsidR="00EB5C1A">
        <w:rPr>
          <w:color w:val="000000" w:themeColor="text1"/>
          <w:szCs w:val="24"/>
        </w:rPr>
        <w:t>S</w:t>
      </w:r>
      <w:r w:rsidR="00EB5C1A" w:rsidRPr="00EA31D8">
        <w:rPr>
          <w:color w:val="000000" w:themeColor="text1"/>
          <w:szCs w:val="24"/>
        </w:rPr>
        <w:t xml:space="preserve">tátního fondu </w:t>
      </w:r>
      <w:r w:rsidR="00EB5C1A">
        <w:rPr>
          <w:color w:val="000000" w:themeColor="text1"/>
          <w:szCs w:val="24"/>
        </w:rPr>
        <w:t xml:space="preserve">kultury </w:t>
      </w:r>
      <w:r w:rsidR="00EB5C1A" w:rsidRPr="00EA31D8">
        <w:rPr>
          <w:color w:val="000000" w:themeColor="text1"/>
          <w:szCs w:val="24"/>
        </w:rPr>
        <w:t>Milana Němečka,</w:t>
      </w:r>
      <w:r w:rsidR="00EB5C1A" w:rsidRPr="009D7599">
        <w:rPr>
          <w:color w:val="000000" w:themeColor="text1"/>
          <w:szCs w:val="24"/>
        </w:rPr>
        <w:t xml:space="preserve"> </w:t>
      </w:r>
      <w:r w:rsidR="00EB5C1A" w:rsidRPr="000679D0">
        <w:rPr>
          <w:szCs w:val="24"/>
        </w:rPr>
        <w:t xml:space="preserve">zpravodajské zprávě posl. </w:t>
      </w:r>
      <w:r w:rsidR="00EB5C1A">
        <w:rPr>
          <w:szCs w:val="24"/>
        </w:rPr>
        <w:t>Marka Výborného</w:t>
      </w:r>
      <w:r w:rsidR="00EB5C1A" w:rsidRPr="000679D0">
        <w:rPr>
          <w:szCs w:val="24"/>
        </w:rPr>
        <w:t xml:space="preserve"> a po rozpravě</w:t>
      </w:r>
    </w:p>
    <w:p w14:paraId="524319E8" w14:textId="77777777" w:rsidR="00EB5C1A" w:rsidRPr="00D90EF7" w:rsidRDefault="00EB5C1A" w:rsidP="00EB5C1A">
      <w:pPr>
        <w:pStyle w:val="Zkladntextodsazen"/>
        <w:tabs>
          <w:tab w:val="left" w:pos="-2268"/>
          <w:tab w:val="left" w:pos="2835"/>
        </w:tabs>
        <w:ind w:left="2835" w:hanging="2835"/>
        <w:rPr>
          <w:i/>
          <w:color w:val="000000" w:themeColor="text1"/>
        </w:rPr>
      </w:pPr>
      <w:r>
        <w:t xml:space="preserve">I. doporučuje   </w:t>
      </w:r>
      <w:r>
        <w:tab/>
        <w:t xml:space="preserve">Poslanecké sněmovně Parlamentu České republiky vyslovit souhlas s předloženým návrhem rozpočtu na rok 2022, Státní fond kultury České republiky, ve výši příjmů </w:t>
      </w:r>
      <w:r w:rsidRPr="00D90EF7">
        <w:rPr>
          <w:color w:val="000000" w:themeColor="text1"/>
        </w:rPr>
        <w:t xml:space="preserve">Kč </w:t>
      </w:r>
      <w:r>
        <w:rPr>
          <w:color w:val="000000" w:themeColor="text1"/>
        </w:rPr>
        <w:t>76 000 000</w:t>
      </w:r>
      <w:r w:rsidRPr="00D90EF7">
        <w:rPr>
          <w:color w:val="000000" w:themeColor="text1"/>
        </w:rPr>
        <w:t xml:space="preserve">,- a ve výši výdajů Kč </w:t>
      </w:r>
      <w:r>
        <w:rPr>
          <w:color w:val="000000" w:themeColor="text1"/>
        </w:rPr>
        <w:t>45</w:t>
      </w:r>
      <w:r w:rsidRPr="00D90EF7">
        <w:rPr>
          <w:color w:val="000000" w:themeColor="text1"/>
        </w:rPr>
        <w:t xml:space="preserve"> </w:t>
      </w:r>
      <w:r>
        <w:rPr>
          <w:color w:val="000000" w:themeColor="text1"/>
        </w:rPr>
        <w:t>58</w:t>
      </w:r>
      <w:r w:rsidRPr="00D90EF7">
        <w:rPr>
          <w:color w:val="000000" w:themeColor="text1"/>
        </w:rPr>
        <w:t>0 000,-;</w:t>
      </w:r>
    </w:p>
    <w:p w14:paraId="56C41D9A" w14:textId="77777777" w:rsidR="00EB5C1A" w:rsidRPr="000679D0" w:rsidRDefault="00EB5C1A" w:rsidP="00EB5C1A">
      <w:pPr>
        <w:tabs>
          <w:tab w:val="left" w:pos="-720"/>
          <w:tab w:val="left" w:pos="2835"/>
        </w:tabs>
        <w:ind w:left="2880" w:hanging="2880"/>
        <w:jc w:val="both"/>
        <w:rPr>
          <w:spacing w:val="-3"/>
          <w:szCs w:val="24"/>
        </w:rPr>
      </w:pPr>
      <w:r w:rsidRPr="000679D0">
        <w:rPr>
          <w:spacing w:val="-3"/>
          <w:szCs w:val="24"/>
        </w:rPr>
        <w:t>II.</w:t>
      </w:r>
      <w:r>
        <w:rPr>
          <w:spacing w:val="-3"/>
          <w:szCs w:val="24"/>
        </w:rPr>
        <w:t> pověřuje</w:t>
      </w:r>
      <w:r w:rsidRPr="000679D0">
        <w:rPr>
          <w:spacing w:val="-3"/>
          <w:szCs w:val="24"/>
        </w:rPr>
        <w:tab/>
      </w:r>
      <w:r w:rsidRPr="000679D0">
        <w:rPr>
          <w:spacing w:val="-3"/>
          <w:szCs w:val="24"/>
        </w:rPr>
        <w:tab/>
        <w:t>zpravodaj</w:t>
      </w:r>
      <w:r>
        <w:rPr>
          <w:spacing w:val="-3"/>
          <w:szCs w:val="24"/>
        </w:rPr>
        <w:t>e</w:t>
      </w:r>
      <w:r w:rsidRPr="000679D0">
        <w:rPr>
          <w:spacing w:val="-3"/>
          <w:szCs w:val="24"/>
        </w:rPr>
        <w:t xml:space="preserve"> posl.</w:t>
      </w:r>
      <w:r>
        <w:rPr>
          <w:spacing w:val="-3"/>
          <w:szCs w:val="24"/>
        </w:rPr>
        <w:t xml:space="preserve"> Marka Výborného,</w:t>
      </w:r>
      <w:r w:rsidRPr="000679D0">
        <w:rPr>
          <w:spacing w:val="-3"/>
          <w:szCs w:val="24"/>
        </w:rPr>
        <w:t xml:space="preserve"> aby toto usnesení odůvodnil na jednání rozpočtového výboru při projednává</w:t>
      </w:r>
      <w:r>
        <w:rPr>
          <w:spacing w:val="-3"/>
          <w:szCs w:val="24"/>
        </w:rPr>
        <w:t>ní státního rozpočtu na rok 2022</w:t>
      </w:r>
      <w:r w:rsidRPr="000679D0">
        <w:rPr>
          <w:spacing w:val="-3"/>
          <w:szCs w:val="24"/>
        </w:rPr>
        <w:t xml:space="preserve"> za účasti zpravodajů ostatních výborů.</w:t>
      </w:r>
    </w:p>
    <w:p w14:paraId="3B724B23" w14:textId="0404E040" w:rsidR="00887126" w:rsidRDefault="00887126" w:rsidP="002C2B70">
      <w:pPr>
        <w:jc w:val="both"/>
        <w:rPr>
          <w:b/>
          <w:spacing w:val="-3"/>
          <w:u w:val="single"/>
        </w:rPr>
      </w:pPr>
    </w:p>
    <w:p w14:paraId="1C793570" w14:textId="2DE39C2F" w:rsidR="00887126" w:rsidRDefault="00887126" w:rsidP="00887126">
      <w:pPr>
        <w:tabs>
          <w:tab w:val="left" w:pos="-720"/>
        </w:tabs>
        <w:jc w:val="both"/>
        <w:rPr>
          <w:b/>
          <w:spacing w:val="-3"/>
          <w:szCs w:val="24"/>
        </w:rPr>
      </w:pPr>
      <w:r>
        <w:rPr>
          <w:b/>
          <w:spacing w:val="-3"/>
          <w:szCs w:val="24"/>
        </w:rPr>
        <w:t>16</w:t>
      </w:r>
      <w:r w:rsidRPr="00924010">
        <w:rPr>
          <w:b/>
          <w:spacing w:val="-3"/>
          <w:szCs w:val="24"/>
        </w:rPr>
        <w:t xml:space="preserve">. hlasování - Pro </w:t>
      </w:r>
      <w:r>
        <w:rPr>
          <w:b/>
          <w:spacing w:val="-3"/>
          <w:szCs w:val="24"/>
        </w:rPr>
        <w:t>16</w:t>
      </w:r>
      <w:r w:rsidRPr="00924010">
        <w:rPr>
          <w:b/>
          <w:spacing w:val="-3"/>
          <w:szCs w:val="24"/>
        </w:rPr>
        <w:t xml:space="preserve">, proti 0, zdržel se </w:t>
      </w:r>
      <w:r>
        <w:rPr>
          <w:b/>
          <w:spacing w:val="-3"/>
          <w:szCs w:val="24"/>
        </w:rPr>
        <w:t>0</w:t>
      </w:r>
      <w:r w:rsidRPr="00924010">
        <w:rPr>
          <w:b/>
          <w:spacing w:val="-3"/>
          <w:szCs w:val="24"/>
        </w:rPr>
        <w:t>. - Přijato usnesení č. 2</w:t>
      </w:r>
      <w:r>
        <w:rPr>
          <w:b/>
          <w:spacing w:val="-3"/>
          <w:szCs w:val="24"/>
        </w:rPr>
        <w:t>8</w:t>
      </w:r>
    </w:p>
    <w:p w14:paraId="7103CF85" w14:textId="75364C24" w:rsidR="00887126" w:rsidRDefault="00887126" w:rsidP="00887126">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w:t>
      </w:r>
      <w:r>
        <w:rPr>
          <w:spacing w:val="-3"/>
          <w:szCs w:val="24"/>
        </w:rPr>
        <w:t xml:space="preserve"> posl. Lubomír Brož, </w:t>
      </w:r>
      <w:r w:rsidRPr="00E31D40">
        <w:rPr>
          <w:spacing w:val="-3"/>
          <w:szCs w:val="24"/>
        </w:rPr>
        <w:t xml:space="preserve">posl. Romana Fischerová, posl. Martin Hájek, </w:t>
      </w:r>
      <w:r>
        <w:rPr>
          <w:spacing w:val="-3"/>
          <w:szCs w:val="24"/>
        </w:rPr>
        <w:t xml:space="preserve">posl. Šimon Heller, </w:t>
      </w:r>
      <w:r w:rsidRPr="00E31D40">
        <w:rPr>
          <w:spacing w:val="-3"/>
          <w:szCs w:val="24"/>
        </w:rPr>
        <w:t xml:space="preserve"> posl. Jakub Janda, </w:t>
      </w:r>
      <w:r>
        <w:rPr>
          <w:spacing w:val="-3"/>
          <w:szCs w:val="24"/>
        </w:rPr>
        <w:t xml:space="preserve"> posl. Zdeněk Kettner, posl. Pavel Klíma, posl. Jan Lacina, posl. Pavla Pivoňka Vaňková, </w:t>
      </w:r>
      <w:r w:rsidRPr="00E31D40">
        <w:rPr>
          <w:spacing w:val="-3"/>
          <w:szCs w:val="24"/>
        </w:rPr>
        <w:t xml:space="preserve"> </w:t>
      </w:r>
      <w:r>
        <w:rPr>
          <w:spacing w:val="-3"/>
          <w:szCs w:val="24"/>
        </w:rPr>
        <w:t>posl. Jan Richter</w:t>
      </w:r>
      <w:r w:rsidRPr="00E31D40">
        <w:rPr>
          <w:spacing w:val="-3"/>
          <w:szCs w:val="24"/>
        </w:rPr>
        <w:t xml:space="preserve">, </w:t>
      </w:r>
      <w:r>
        <w:rPr>
          <w:spacing w:val="-3"/>
          <w:szCs w:val="24"/>
        </w:rPr>
        <w:t xml:space="preserve">posl. Karel Sládeček, </w:t>
      </w:r>
      <w:r w:rsidRPr="00E31D40">
        <w:rPr>
          <w:spacing w:val="-3"/>
          <w:szCs w:val="24"/>
        </w:rPr>
        <w:t xml:space="preserve">posl. Pavel Svoboda, posl. Ivo Vondrák, posl. Marek Výborný, posl. Renáta Zajíčková, </w:t>
      </w:r>
      <w:r w:rsidRPr="00E31D40">
        <w:rPr>
          <w:b/>
          <w:spacing w:val="-3"/>
          <w:szCs w:val="24"/>
        </w:rPr>
        <w:t>Proti:</w:t>
      </w:r>
      <w:r w:rsidRPr="00E31D40">
        <w:rPr>
          <w:spacing w:val="-3"/>
          <w:szCs w:val="24"/>
        </w:rPr>
        <w:t xml:space="preserve"> nikdo, </w:t>
      </w:r>
      <w:r w:rsidRPr="00E31D40">
        <w:rPr>
          <w:b/>
          <w:spacing w:val="-3"/>
          <w:szCs w:val="24"/>
        </w:rPr>
        <w:t>Zdržel se:</w:t>
      </w:r>
      <w:r>
        <w:rPr>
          <w:b/>
          <w:spacing w:val="-3"/>
          <w:szCs w:val="24"/>
        </w:rPr>
        <w:t xml:space="preserve"> </w:t>
      </w:r>
      <w:r>
        <w:rPr>
          <w:spacing w:val="-3"/>
          <w:szCs w:val="24"/>
        </w:rPr>
        <w:t>nikdo).</w:t>
      </w:r>
    </w:p>
    <w:p w14:paraId="4A1B9D50" w14:textId="77777777" w:rsidR="00887126" w:rsidRPr="00D46028" w:rsidRDefault="00887126" w:rsidP="002C2B70">
      <w:pPr>
        <w:jc w:val="both"/>
        <w:rPr>
          <w:b/>
          <w:spacing w:val="-3"/>
          <w:u w:val="single"/>
        </w:rPr>
      </w:pPr>
    </w:p>
    <w:p w14:paraId="76AB56FB" w14:textId="77777777" w:rsidR="00D46028" w:rsidRPr="000B2AF9" w:rsidRDefault="00D46028" w:rsidP="002C2B70">
      <w:pPr>
        <w:jc w:val="both"/>
        <w:rPr>
          <w:spacing w:val="-3"/>
        </w:rPr>
      </w:pPr>
    </w:p>
    <w:p w14:paraId="43D3C726" w14:textId="4A49D0B8" w:rsidR="002C2B70" w:rsidRDefault="00BA7D76" w:rsidP="002C2B70">
      <w:pPr>
        <w:jc w:val="both"/>
        <w:rPr>
          <w:b/>
          <w:spacing w:val="-3"/>
          <w:u w:val="single"/>
        </w:rPr>
      </w:pPr>
      <w:r>
        <w:rPr>
          <w:b/>
          <w:u w:val="single"/>
        </w:rPr>
        <w:t xml:space="preserve">k bodu 11 - </w:t>
      </w:r>
      <w:r w:rsidR="002C2B70" w:rsidRPr="00D46028">
        <w:rPr>
          <w:b/>
          <w:u w:val="single"/>
        </w:rPr>
        <w:t xml:space="preserve"> </w:t>
      </w:r>
      <w:r w:rsidR="002C2B70" w:rsidRPr="00D46028">
        <w:rPr>
          <w:b/>
          <w:spacing w:val="-3"/>
          <w:u w:val="single"/>
        </w:rPr>
        <w:t>Výroční zpráva a účetní závěrka Státního fondu kinematografie za rok 2017 (ST 99)</w:t>
      </w:r>
    </w:p>
    <w:p w14:paraId="2427C835" w14:textId="77AC7DAE" w:rsidR="00643CB7" w:rsidRDefault="00C13A16" w:rsidP="00643CB7">
      <w:pPr>
        <w:jc w:val="both"/>
        <w:rPr>
          <w:spacing w:val="-3"/>
        </w:rPr>
      </w:pPr>
      <w:r>
        <w:rPr>
          <w:spacing w:val="-3"/>
        </w:rPr>
        <w:tab/>
      </w:r>
      <w:r w:rsidR="00643CB7" w:rsidRPr="00BC4546">
        <w:rPr>
          <w:spacing w:val="-3"/>
        </w:rPr>
        <w:t xml:space="preserve">Za předkladatele </w:t>
      </w:r>
      <w:r w:rsidR="008644D9">
        <w:rPr>
          <w:spacing w:val="-3"/>
        </w:rPr>
        <w:t>sněmovní tisk</w:t>
      </w:r>
      <w:r>
        <w:rPr>
          <w:spacing w:val="-3"/>
        </w:rPr>
        <w:t xml:space="preserve">y č. 99 až 102 </w:t>
      </w:r>
      <w:r w:rsidR="008644D9">
        <w:rPr>
          <w:spacing w:val="-3"/>
        </w:rPr>
        <w:t xml:space="preserve">představila </w:t>
      </w:r>
      <w:r w:rsidR="00643CB7">
        <w:rPr>
          <w:spacing w:val="-3"/>
        </w:rPr>
        <w:t xml:space="preserve">ředitelka fondu kinematografie </w:t>
      </w:r>
      <w:r w:rsidR="00A62D76">
        <w:rPr>
          <w:spacing w:val="-3"/>
        </w:rPr>
        <w:t>Helena Bezděk Fraňková,</w:t>
      </w:r>
      <w:r w:rsidR="008644D9">
        <w:rPr>
          <w:spacing w:val="-3"/>
        </w:rPr>
        <w:t xml:space="preserve"> dále se projednávání účastnila </w:t>
      </w:r>
      <w:r w:rsidR="00643CB7">
        <w:rPr>
          <w:spacing w:val="-3"/>
        </w:rPr>
        <w:t xml:space="preserve">za odbor médií </w:t>
      </w:r>
      <w:r w:rsidR="008644D9">
        <w:rPr>
          <w:spacing w:val="-3"/>
        </w:rPr>
        <w:t xml:space="preserve">Ministerstva kultury </w:t>
      </w:r>
      <w:r w:rsidR="00643CB7">
        <w:rPr>
          <w:spacing w:val="-3"/>
        </w:rPr>
        <w:t>paní Petra Pecharová. Zpravodaj</w:t>
      </w:r>
      <w:r w:rsidR="008644D9">
        <w:rPr>
          <w:spacing w:val="-3"/>
        </w:rPr>
        <w:t xml:space="preserve">skou zprávu </w:t>
      </w:r>
      <w:proofErr w:type="gramStart"/>
      <w:r>
        <w:rPr>
          <w:spacing w:val="-3"/>
        </w:rPr>
        <w:t>ke  sněmovním</w:t>
      </w:r>
      <w:proofErr w:type="gramEnd"/>
      <w:r>
        <w:rPr>
          <w:spacing w:val="-3"/>
        </w:rPr>
        <w:t xml:space="preserve"> tiskům 99 až 102 přednesl </w:t>
      </w:r>
      <w:r w:rsidR="00643CB7">
        <w:rPr>
          <w:spacing w:val="-3"/>
        </w:rPr>
        <w:t>posl. Jan Lacina.</w:t>
      </w:r>
      <w:r w:rsidRPr="00C13A16">
        <w:rPr>
          <w:spacing w:val="-3"/>
        </w:rPr>
        <w:t xml:space="preserve"> </w:t>
      </w:r>
      <w:r>
        <w:rPr>
          <w:spacing w:val="-3"/>
        </w:rPr>
        <w:t>P</w:t>
      </w:r>
      <w:r w:rsidR="008F4EE1">
        <w:rPr>
          <w:spacing w:val="-3"/>
        </w:rPr>
        <w:t>rezentace ke sněmovním tiskům 99 až 102</w:t>
      </w:r>
      <w:r>
        <w:rPr>
          <w:spacing w:val="-3"/>
        </w:rPr>
        <w:t xml:space="preserve"> od </w:t>
      </w:r>
      <w:proofErr w:type="spellStart"/>
      <w:r>
        <w:rPr>
          <w:spacing w:val="-3"/>
        </w:rPr>
        <w:t>řed</w:t>
      </w:r>
      <w:proofErr w:type="spellEnd"/>
      <w:r>
        <w:rPr>
          <w:spacing w:val="-3"/>
        </w:rPr>
        <w:t>. Bezděk Fraňkové je přílohou zápisu.</w:t>
      </w:r>
    </w:p>
    <w:p w14:paraId="0DC63130" w14:textId="77777777" w:rsidR="00C13A16" w:rsidRDefault="00C13A16" w:rsidP="00643CB7">
      <w:pPr>
        <w:jc w:val="both"/>
        <w:rPr>
          <w:spacing w:val="-3"/>
        </w:rPr>
      </w:pPr>
    </w:p>
    <w:p w14:paraId="34F46865" w14:textId="750E0204" w:rsidR="008644D9" w:rsidRDefault="00C13A16" w:rsidP="008644D9">
      <w:pPr>
        <w:jc w:val="both"/>
        <w:rPr>
          <w:spacing w:val="-3"/>
        </w:rPr>
      </w:pPr>
      <w:r w:rsidRPr="00C13A16">
        <w:rPr>
          <w:spacing w:val="-3"/>
          <w:u w:val="single"/>
        </w:rPr>
        <w:t>Obecná rozprava</w:t>
      </w:r>
      <w:r>
        <w:rPr>
          <w:spacing w:val="-3"/>
        </w:rPr>
        <w:t xml:space="preserve"> </w:t>
      </w:r>
      <w:r w:rsidR="008644D9" w:rsidRPr="008644D9">
        <w:rPr>
          <w:spacing w:val="-3"/>
        </w:rPr>
        <w:t xml:space="preserve">byla sloučena pro </w:t>
      </w:r>
      <w:proofErr w:type="gramStart"/>
      <w:r w:rsidR="008644D9" w:rsidRPr="008644D9">
        <w:rPr>
          <w:spacing w:val="-3"/>
        </w:rPr>
        <w:t>body  11</w:t>
      </w:r>
      <w:proofErr w:type="gramEnd"/>
      <w:r w:rsidR="008644D9" w:rsidRPr="008644D9">
        <w:rPr>
          <w:spacing w:val="-3"/>
        </w:rPr>
        <w:t xml:space="preserve"> až 14</w:t>
      </w:r>
      <w:r>
        <w:rPr>
          <w:spacing w:val="-3"/>
        </w:rPr>
        <w:t xml:space="preserve"> (ST 99 až 102) a vystoupili v ní:</w:t>
      </w:r>
    </w:p>
    <w:p w14:paraId="0F7BEE93" w14:textId="74CD0BB3" w:rsidR="00A05FC7" w:rsidRDefault="00A05FC7" w:rsidP="00A62D76">
      <w:pPr>
        <w:jc w:val="both"/>
        <w:rPr>
          <w:spacing w:val="-3"/>
        </w:rPr>
      </w:pPr>
      <w:proofErr w:type="spellStart"/>
      <w:r>
        <w:rPr>
          <w:spacing w:val="-3"/>
        </w:rPr>
        <w:t>řed</w:t>
      </w:r>
      <w:proofErr w:type="spellEnd"/>
      <w:r>
        <w:rPr>
          <w:spacing w:val="-3"/>
        </w:rPr>
        <w:t>. Bezděk Fraňková</w:t>
      </w:r>
    </w:p>
    <w:p w14:paraId="5D37C000" w14:textId="661698F1" w:rsidR="008644D9" w:rsidRDefault="00A05FC7" w:rsidP="00A62D76">
      <w:pPr>
        <w:jc w:val="both"/>
        <w:rPr>
          <w:spacing w:val="-3"/>
        </w:rPr>
      </w:pPr>
      <w:r w:rsidRPr="00A05FC7">
        <w:rPr>
          <w:spacing w:val="-3"/>
        </w:rPr>
        <w:t>posl</w:t>
      </w:r>
      <w:r w:rsidR="005C67D8">
        <w:rPr>
          <w:spacing w:val="-3"/>
        </w:rPr>
        <w:t xml:space="preserve">. </w:t>
      </w:r>
      <w:r>
        <w:rPr>
          <w:spacing w:val="-3"/>
        </w:rPr>
        <w:t>Kettner</w:t>
      </w:r>
    </w:p>
    <w:p w14:paraId="702D1B52" w14:textId="0B385640" w:rsidR="00A05FC7" w:rsidRDefault="00A05FC7" w:rsidP="00A62D76">
      <w:pPr>
        <w:jc w:val="both"/>
        <w:rPr>
          <w:spacing w:val="-3"/>
        </w:rPr>
      </w:pPr>
      <w:r>
        <w:rPr>
          <w:spacing w:val="-3"/>
        </w:rPr>
        <w:t>posl. Lacina</w:t>
      </w:r>
    </w:p>
    <w:p w14:paraId="6EB24B29" w14:textId="165336F9" w:rsidR="00C10699" w:rsidRDefault="00C10699" w:rsidP="00A62D76">
      <w:pPr>
        <w:jc w:val="both"/>
        <w:rPr>
          <w:spacing w:val="-3"/>
        </w:rPr>
      </w:pPr>
      <w:r>
        <w:rPr>
          <w:spacing w:val="-3"/>
        </w:rPr>
        <w:t>předs</w:t>
      </w:r>
      <w:r w:rsidR="005C67D8">
        <w:rPr>
          <w:spacing w:val="-3"/>
        </w:rPr>
        <w:t xml:space="preserve">. </w:t>
      </w:r>
      <w:r>
        <w:rPr>
          <w:spacing w:val="-3"/>
        </w:rPr>
        <w:t>Vondrák</w:t>
      </w:r>
    </w:p>
    <w:p w14:paraId="37CE6E28" w14:textId="011D5A5A" w:rsidR="00A05FC7" w:rsidRPr="00A05FC7" w:rsidRDefault="00A05FC7" w:rsidP="00A62D76">
      <w:pPr>
        <w:jc w:val="both"/>
        <w:rPr>
          <w:spacing w:val="-3"/>
        </w:rPr>
      </w:pPr>
      <w:r w:rsidRPr="00A05FC7">
        <w:rPr>
          <w:spacing w:val="-3"/>
        </w:rPr>
        <w:t>posl. Výborný</w:t>
      </w:r>
    </w:p>
    <w:p w14:paraId="60D015F1" w14:textId="77777777" w:rsidR="00A05FC7" w:rsidRDefault="00A05FC7" w:rsidP="00A62D76">
      <w:pPr>
        <w:jc w:val="both"/>
        <w:rPr>
          <w:spacing w:val="-3"/>
          <w:u w:val="single"/>
        </w:rPr>
      </w:pPr>
    </w:p>
    <w:p w14:paraId="3BB12E6A" w14:textId="72386545" w:rsidR="00A62D76" w:rsidRPr="00854E8A" w:rsidRDefault="00A62D76" w:rsidP="00A62D76">
      <w:pPr>
        <w:jc w:val="both"/>
        <w:rPr>
          <w:spacing w:val="-3"/>
          <w:u w:val="single"/>
        </w:rPr>
      </w:pPr>
      <w:r w:rsidRPr="00854E8A">
        <w:rPr>
          <w:spacing w:val="-3"/>
          <w:u w:val="single"/>
        </w:rPr>
        <w:t>Podrobná rozprava</w:t>
      </w:r>
      <w:r w:rsidR="00A05FC7">
        <w:rPr>
          <w:spacing w:val="-3"/>
          <w:u w:val="single"/>
        </w:rPr>
        <w:t xml:space="preserve">: </w:t>
      </w:r>
    </w:p>
    <w:p w14:paraId="3740951C" w14:textId="77777777" w:rsidR="00A62D76" w:rsidRDefault="00A62D76" w:rsidP="00A62D76">
      <w:pPr>
        <w:jc w:val="both"/>
        <w:rPr>
          <w:spacing w:val="-3"/>
        </w:rPr>
      </w:pPr>
      <w:r>
        <w:rPr>
          <w:spacing w:val="-3"/>
        </w:rPr>
        <w:t>Zpravodaj posl. Jan Lacina navrhl usnesení</w:t>
      </w:r>
    </w:p>
    <w:p w14:paraId="54112E57" w14:textId="77777777" w:rsidR="00643CB7" w:rsidRDefault="00643CB7" w:rsidP="00643CB7">
      <w:pPr>
        <w:spacing w:before="120" w:line="256" w:lineRule="auto"/>
        <w:ind w:firstLine="708"/>
        <w:jc w:val="both"/>
        <w:rPr>
          <w:szCs w:val="24"/>
        </w:rPr>
      </w:pPr>
      <w:r>
        <w:rPr>
          <w:szCs w:val="24"/>
        </w:rPr>
        <w:t>Výbor pro vědu, vzdělání, kulturu, mládež a tělovýchovu po odůvodnění ředitelky Státního fondu kinematografie Heleny Bezděk Fraňkové, zpravodajské zprávě posl. Jana Laciny a po rozpravě</w:t>
      </w:r>
    </w:p>
    <w:p w14:paraId="509B9A34" w14:textId="77777777" w:rsidR="00643CB7" w:rsidRDefault="00643CB7" w:rsidP="00643CB7">
      <w:pPr>
        <w:spacing w:before="120" w:line="256" w:lineRule="auto"/>
        <w:ind w:left="1701" w:hanging="1701"/>
        <w:jc w:val="both"/>
        <w:rPr>
          <w:szCs w:val="24"/>
        </w:rPr>
      </w:pPr>
      <w:r>
        <w:rPr>
          <w:b/>
          <w:szCs w:val="24"/>
        </w:rPr>
        <w:t xml:space="preserve">I. </w:t>
      </w:r>
      <w:r w:rsidRPr="009A54C7">
        <w:rPr>
          <w:b/>
          <w:szCs w:val="24"/>
        </w:rPr>
        <w:t xml:space="preserve">schvaluje </w:t>
      </w:r>
      <w:r>
        <w:rPr>
          <w:b/>
          <w:szCs w:val="24"/>
        </w:rPr>
        <w:t xml:space="preserve">  </w:t>
      </w:r>
      <w:r>
        <w:rPr>
          <w:b/>
          <w:szCs w:val="24"/>
        </w:rPr>
        <w:tab/>
      </w:r>
      <w:r w:rsidRPr="003B2631">
        <w:rPr>
          <w:szCs w:val="24"/>
        </w:rPr>
        <w:t>Výroční zprávu a účetní závěrku Státního fondu kinematografie</w:t>
      </w:r>
      <w:r>
        <w:rPr>
          <w:szCs w:val="24"/>
        </w:rPr>
        <w:t xml:space="preserve"> za rok 2017 (sněmovní tisk 99);</w:t>
      </w:r>
    </w:p>
    <w:p w14:paraId="7C7790BB" w14:textId="77777777" w:rsidR="00643CB7" w:rsidRDefault="00643CB7" w:rsidP="00643CB7">
      <w:pPr>
        <w:spacing w:before="120" w:line="256" w:lineRule="auto"/>
        <w:ind w:left="1701" w:hanging="1701"/>
        <w:jc w:val="both"/>
        <w:rPr>
          <w:szCs w:val="24"/>
        </w:rPr>
      </w:pPr>
      <w:r w:rsidRPr="003B2631">
        <w:rPr>
          <w:b/>
          <w:szCs w:val="24"/>
        </w:rPr>
        <w:t>II. pověřuje</w:t>
      </w:r>
      <w:r>
        <w:rPr>
          <w:szCs w:val="24"/>
        </w:rPr>
        <w:tab/>
      </w:r>
      <w:r w:rsidRPr="003B2631">
        <w:rPr>
          <w:szCs w:val="24"/>
        </w:rPr>
        <w:t>předsedu výboru, aby toto usnesení předložil předsedkyni Poslanecké</w:t>
      </w:r>
      <w:r>
        <w:rPr>
          <w:szCs w:val="24"/>
        </w:rPr>
        <w:t xml:space="preserve"> sněmovny Parlamentu ČR;</w:t>
      </w:r>
    </w:p>
    <w:p w14:paraId="11F85FF4" w14:textId="77777777" w:rsidR="00643CB7" w:rsidRPr="009A54C7" w:rsidRDefault="00643CB7" w:rsidP="00643CB7">
      <w:pPr>
        <w:spacing w:before="120" w:line="256" w:lineRule="auto"/>
        <w:ind w:left="1701" w:hanging="1701"/>
        <w:jc w:val="both"/>
        <w:rPr>
          <w:b/>
          <w:szCs w:val="24"/>
        </w:rPr>
      </w:pPr>
      <w:r w:rsidRPr="003B2631">
        <w:rPr>
          <w:b/>
          <w:szCs w:val="24"/>
        </w:rPr>
        <w:t>III. konstatuje</w:t>
      </w:r>
      <w:r>
        <w:rPr>
          <w:szCs w:val="24"/>
        </w:rPr>
        <w:t xml:space="preserve">, </w:t>
      </w:r>
      <w:r>
        <w:rPr>
          <w:szCs w:val="24"/>
        </w:rPr>
        <w:tab/>
        <w:t>že nebude žádat</w:t>
      </w:r>
      <w:r w:rsidRPr="003B2631">
        <w:rPr>
          <w:szCs w:val="24"/>
        </w:rPr>
        <w:t xml:space="preserve"> organizační výbor o zařazení sněmovního</w:t>
      </w:r>
      <w:r>
        <w:rPr>
          <w:szCs w:val="24"/>
        </w:rPr>
        <w:t xml:space="preserve"> </w:t>
      </w:r>
      <w:r w:rsidRPr="003B2631">
        <w:rPr>
          <w:szCs w:val="24"/>
        </w:rPr>
        <w:t xml:space="preserve">tisku </w:t>
      </w:r>
      <w:r>
        <w:rPr>
          <w:szCs w:val="24"/>
        </w:rPr>
        <w:t>99</w:t>
      </w:r>
      <w:r w:rsidRPr="003B2631">
        <w:rPr>
          <w:szCs w:val="24"/>
        </w:rPr>
        <w:t xml:space="preserve"> na jednání Poslanecké sněmovny Parlamentu</w:t>
      </w:r>
      <w:r>
        <w:rPr>
          <w:szCs w:val="24"/>
        </w:rPr>
        <w:t xml:space="preserve"> ČR</w:t>
      </w:r>
      <w:r w:rsidRPr="003B2631">
        <w:rPr>
          <w:szCs w:val="24"/>
        </w:rPr>
        <w:t>.</w:t>
      </w:r>
    </w:p>
    <w:p w14:paraId="3E85E7D6" w14:textId="77777777" w:rsidR="00D61368" w:rsidRDefault="00D61368" w:rsidP="00887126">
      <w:pPr>
        <w:tabs>
          <w:tab w:val="left" w:pos="-720"/>
        </w:tabs>
        <w:jc w:val="both"/>
        <w:rPr>
          <w:b/>
          <w:spacing w:val="-3"/>
          <w:szCs w:val="24"/>
        </w:rPr>
      </w:pPr>
    </w:p>
    <w:p w14:paraId="596B9CDD" w14:textId="215EC9C9" w:rsidR="00887126" w:rsidRDefault="00887126" w:rsidP="00887126">
      <w:pPr>
        <w:tabs>
          <w:tab w:val="left" w:pos="-720"/>
        </w:tabs>
        <w:jc w:val="both"/>
        <w:rPr>
          <w:b/>
          <w:spacing w:val="-3"/>
          <w:szCs w:val="24"/>
        </w:rPr>
      </w:pPr>
      <w:r>
        <w:rPr>
          <w:b/>
          <w:spacing w:val="-3"/>
          <w:szCs w:val="24"/>
        </w:rPr>
        <w:t>17</w:t>
      </w:r>
      <w:r w:rsidRPr="00924010">
        <w:rPr>
          <w:b/>
          <w:spacing w:val="-3"/>
          <w:szCs w:val="24"/>
        </w:rPr>
        <w:t xml:space="preserve">. hlasování - Pro </w:t>
      </w:r>
      <w:r>
        <w:rPr>
          <w:b/>
          <w:spacing w:val="-3"/>
          <w:szCs w:val="24"/>
        </w:rPr>
        <w:t>12</w:t>
      </w:r>
      <w:r w:rsidRPr="00924010">
        <w:rPr>
          <w:b/>
          <w:spacing w:val="-3"/>
          <w:szCs w:val="24"/>
        </w:rPr>
        <w:t xml:space="preserve">, </w:t>
      </w:r>
      <w:proofErr w:type="gramStart"/>
      <w:r w:rsidRPr="00924010">
        <w:rPr>
          <w:b/>
          <w:spacing w:val="-3"/>
          <w:szCs w:val="24"/>
        </w:rPr>
        <w:t xml:space="preserve">proti </w:t>
      </w:r>
      <w:r>
        <w:rPr>
          <w:b/>
          <w:spacing w:val="-3"/>
          <w:szCs w:val="24"/>
        </w:rPr>
        <w:t xml:space="preserve"> 2</w:t>
      </w:r>
      <w:r w:rsidRPr="00924010">
        <w:rPr>
          <w:b/>
          <w:spacing w:val="-3"/>
          <w:szCs w:val="24"/>
        </w:rPr>
        <w:t>, zdržel</w:t>
      </w:r>
      <w:proofErr w:type="gramEnd"/>
      <w:r w:rsidRPr="00924010">
        <w:rPr>
          <w:b/>
          <w:spacing w:val="-3"/>
          <w:szCs w:val="24"/>
        </w:rPr>
        <w:t xml:space="preserve"> se </w:t>
      </w:r>
      <w:r>
        <w:rPr>
          <w:b/>
          <w:spacing w:val="-3"/>
          <w:szCs w:val="24"/>
        </w:rPr>
        <w:t>1</w:t>
      </w:r>
      <w:r w:rsidRPr="00924010">
        <w:rPr>
          <w:b/>
          <w:spacing w:val="-3"/>
          <w:szCs w:val="24"/>
        </w:rPr>
        <w:t>. - Přijato usnesení č. 2</w:t>
      </w:r>
      <w:r>
        <w:rPr>
          <w:b/>
          <w:spacing w:val="-3"/>
          <w:szCs w:val="24"/>
        </w:rPr>
        <w:t>9</w:t>
      </w:r>
    </w:p>
    <w:p w14:paraId="106DAE78" w14:textId="4841D2EE" w:rsidR="00887126" w:rsidRDefault="00887126" w:rsidP="00887126">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w:t>
      </w:r>
      <w:r>
        <w:rPr>
          <w:spacing w:val="-3"/>
          <w:szCs w:val="24"/>
        </w:rPr>
        <w:t xml:space="preserve"> posl. Lubomír Brož, </w:t>
      </w:r>
      <w:r w:rsidRPr="00E31D40">
        <w:rPr>
          <w:spacing w:val="-3"/>
          <w:szCs w:val="24"/>
        </w:rPr>
        <w:t>posl. Romana Fischerová, posl. Martin Hájek,</w:t>
      </w:r>
      <w:r>
        <w:rPr>
          <w:spacing w:val="-3"/>
          <w:szCs w:val="24"/>
        </w:rPr>
        <w:t xml:space="preserve"> </w:t>
      </w:r>
      <w:r w:rsidRPr="00E31D40">
        <w:rPr>
          <w:spacing w:val="-3"/>
          <w:szCs w:val="24"/>
        </w:rPr>
        <w:t xml:space="preserve"> posl. Jakub Janda, </w:t>
      </w:r>
      <w:r>
        <w:rPr>
          <w:spacing w:val="-3"/>
          <w:szCs w:val="24"/>
        </w:rPr>
        <w:t xml:space="preserve"> posl. Pavel Klíma, posl. Jan Lacina, posl. Pavla Pivoňka Vaňková, </w:t>
      </w:r>
      <w:r w:rsidRPr="00E31D40">
        <w:rPr>
          <w:spacing w:val="-3"/>
          <w:szCs w:val="24"/>
        </w:rPr>
        <w:t xml:space="preserve"> </w:t>
      </w:r>
      <w:r>
        <w:rPr>
          <w:spacing w:val="-3"/>
          <w:szCs w:val="24"/>
        </w:rPr>
        <w:t>posl. Jan Richter</w:t>
      </w:r>
      <w:r w:rsidRPr="00E31D40">
        <w:rPr>
          <w:spacing w:val="-3"/>
          <w:szCs w:val="24"/>
        </w:rPr>
        <w:t xml:space="preserve">, </w:t>
      </w:r>
      <w:r>
        <w:rPr>
          <w:spacing w:val="-3"/>
          <w:szCs w:val="24"/>
        </w:rPr>
        <w:t xml:space="preserve"> </w:t>
      </w:r>
      <w:r w:rsidRPr="00E31D40">
        <w:rPr>
          <w:spacing w:val="-3"/>
          <w:szCs w:val="24"/>
        </w:rPr>
        <w:t xml:space="preserve">posl. Pavel Svoboda, posl. Ivo Vondrák, posl. Marek </w:t>
      </w:r>
      <w:proofErr w:type="gramStart"/>
      <w:r w:rsidRPr="00E31D40">
        <w:rPr>
          <w:spacing w:val="-3"/>
          <w:szCs w:val="24"/>
        </w:rPr>
        <w:t xml:space="preserve">Výborný,  </w:t>
      </w:r>
      <w:r w:rsidRPr="00E31D40">
        <w:rPr>
          <w:b/>
          <w:spacing w:val="-3"/>
          <w:szCs w:val="24"/>
        </w:rPr>
        <w:t>Proti</w:t>
      </w:r>
      <w:proofErr w:type="gramEnd"/>
      <w:r w:rsidRPr="00E31D40">
        <w:rPr>
          <w:b/>
          <w:spacing w:val="-3"/>
          <w:szCs w:val="24"/>
        </w:rPr>
        <w:t>:</w:t>
      </w:r>
      <w:r w:rsidRPr="00E31D40">
        <w:rPr>
          <w:spacing w:val="-3"/>
          <w:szCs w:val="24"/>
        </w:rPr>
        <w:t xml:space="preserve"> </w:t>
      </w:r>
      <w:r>
        <w:rPr>
          <w:spacing w:val="-3"/>
          <w:szCs w:val="24"/>
        </w:rPr>
        <w:t>posl. Karel Sládeček, posl. Zdeněk Kettner</w:t>
      </w:r>
      <w:r w:rsidRPr="00E31D40">
        <w:rPr>
          <w:spacing w:val="-3"/>
          <w:szCs w:val="24"/>
        </w:rPr>
        <w:t xml:space="preserve">, </w:t>
      </w:r>
      <w:r w:rsidRPr="00E31D40">
        <w:rPr>
          <w:b/>
          <w:spacing w:val="-3"/>
          <w:szCs w:val="24"/>
        </w:rPr>
        <w:t>Zdržel se:</w:t>
      </w:r>
      <w:r>
        <w:rPr>
          <w:b/>
          <w:spacing w:val="-3"/>
          <w:szCs w:val="24"/>
        </w:rPr>
        <w:t xml:space="preserve"> </w:t>
      </w:r>
      <w:r>
        <w:rPr>
          <w:spacing w:val="-3"/>
          <w:szCs w:val="24"/>
        </w:rPr>
        <w:t>posl. Renáta Zajíčková).</w:t>
      </w:r>
    </w:p>
    <w:p w14:paraId="780BEFE6" w14:textId="77777777" w:rsidR="00887126" w:rsidRDefault="00887126" w:rsidP="002C2B70">
      <w:pPr>
        <w:jc w:val="both"/>
        <w:rPr>
          <w:b/>
          <w:spacing w:val="-3"/>
          <w:u w:val="single"/>
        </w:rPr>
      </w:pPr>
    </w:p>
    <w:p w14:paraId="6072AAFC" w14:textId="77777777" w:rsidR="00887126" w:rsidRPr="00D46028" w:rsidRDefault="00887126" w:rsidP="002C2B70">
      <w:pPr>
        <w:jc w:val="both"/>
        <w:rPr>
          <w:b/>
          <w:spacing w:val="-3"/>
          <w:u w:val="single"/>
        </w:rPr>
      </w:pPr>
    </w:p>
    <w:p w14:paraId="2E8BD49F" w14:textId="3399A2E2" w:rsidR="002C2B70" w:rsidRDefault="00BA7D76" w:rsidP="002C2B70">
      <w:pPr>
        <w:jc w:val="both"/>
        <w:rPr>
          <w:b/>
          <w:spacing w:val="-3"/>
          <w:u w:val="single"/>
        </w:rPr>
      </w:pPr>
      <w:r>
        <w:rPr>
          <w:b/>
          <w:spacing w:val="-3"/>
          <w:u w:val="single"/>
        </w:rPr>
        <w:t xml:space="preserve">k bodu </w:t>
      </w:r>
      <w:r w:rsidR="002C2B70" w:rsidRPr="00D46028">
        <w:rPr>
          <w:b/>
          <w:spacing w:val="-3"/>
          <w:u w:val="single"/>
        </w:rPr>
        <w:t>12</w:t>
      </w:r>
      <w:r>
        <w:rPr>
          <w:b/>
          <w:spacing w:val="-3"/>
          <w:u w:val="single"/>
        </w:rPr>
        <w:t xml:space="preserve"> -</w:t>
      </w:r>
      <w:r w:rsidR="002C2B70" w:rsidRPr="00D46028">
        <w:rPr>
          <w:b/>
          <w:spacing w:val="-3"/>
          <w:u w:val="single"/>
        </w:rPr>
        <w:t xml:space="preserve"> Výroční zpráva a účetní závěrka Státního fondu kinematografie za rok 2018 (ST 100)</w:t>
      </w:r>
    </w:p>
    <w:p w14:paraId="69E3E288" w14:textId="08358C19" w:rsidR="00A05FC7" w:rsidRDefault="00A05FC7" w:rsidP="00875DAC">
      <w:pPr>
        <w:jc w:val="both"/>
        <w:rPr>
          <w:spacing w:val="-3"/>
          <w:u w:val="single"/>
        </w:rPr>
      </w:pPr>
      <w:r w:rsidRPr="00A05FC7">
        <w:rPr>
          <w:spacing w:val="-3"/>
        </w:rPr>
        <w:tab/>
      </w:r>
      <w:r>
        <w:rPr>
          <w:spacing w:val="-3"/>
          <w:u w:val="single"/>
        </w:rPr>
        <w:t xml:space="preserve">Předkládací zpráva, zpravodajská zpráva a obecná rozprava - proběhlo společně (informace u bodu č. 11) </w:t>
      </w:r>
    </w:p>
    <w:p w14:paraId="15914757" w14:textId="77777777" w:rsidR="00A05FC7" w:rsidRDefault="00A05FC7" w:rsidP="00875DAC">
      <w:pPr>
        <w:jc w:val="both"/>
        <w:rPr>
          <w:spacing w:val="-3"/>
          <w:u w:val="single"/>
        </w:rPr>
      </w:pPr>
    </w:p>
    <w:p w14:paraId="1B54C706" w14:textId="4A435E9B" w:rsidR="00875DAC" w:rsidRPr="00854E8A" w:rsidRDefault="00875DAC" w:rsidP="00875DAC">
      <w:pPr>
        <w:jc w:val="both"/>
        <w:rPr>
          <w:spacing w:val="-3"/>
          <w:u w:val="single"/>
        </w:rPr>
      </w:pPr>
      <w:r w:rsidRPr="00854E8A">
        <w:rPr>
          <w:spacing w:val="-3"/>
          <w:u w:val="single"/>
        </w:rPr>
        <w:t>Podrobná rozprava</w:t>
      </w:r>
    </w:p>
    <w:p w14:paraId="7B86B8D6" w14:textId="77777777" w:rsidR="00875DAC" w:rsidRDefault="00875DAC" w:rsidP="00875DAC">
      <w:pPr>
        <w:jc w:val="both"/>
        <w:rPr>
          <w:spacing w:val="-3"/>
        </w:rPr>
      </w:pPr>
      <w:r>
        <w:rPr>
          <w:spacing w:val="-3"/>
        </w:rPr>
        <w:t>Zpravodaj posl. Jan Lacina navrhl usnesení</w:t>
      </w:r>
    </w:p>
    <w:p w14:paraId="24B61432" w14:textId="77777777" w:rsidR="00E80031" w:rsidRDefault="00E80031" w:rsidP="00E80031">
      <w:pPr>
        <w:spacing w:before="120" w:line="256" w:lineRule="auto"/>
        <w:ind w:firstLine="708"/>
        <w:jc w:val="both"/>
        <w:rPr>
          <w:szCs w:val="24"/>
        </w:rPr>
      </w:pPr>
      <w:r>
        <w:rPr>
          <w:szCs w:val="24"/>
        </w:rPr>
        <w:t>Výbor pro vědu, vzdělání, kulturu, mládež a tělovýchovu po odůvodnění ředitelky Státního fondu kinematografie Heleny Bezděk Fraňkové, zpravodajské zprávě posl. Jana Laciny a po rozpravě</w:t>
      </w:r>
    </w:p>
    <w:p w14:paraId="45040476" w14:textId="77777777" w:rsidR="00E80031" w:rsidRPr="00200E06" w:rsidRDefault="00E80031" w:rsidP="00E80031">
      <w:pPr>
        <w:spacing w:before="120" w:line="256" w:lineRule="auto"/>
        <w:ind w:left="1701" w:hanging="1701"/>
        <w:jc w:val="both"/>
        <w:rPr>
          <w:szCs w:val="24"/>
        </w:rPr>
      </w:pPr>
      <w:r>
        <w:rPr>
          <w:b/>
          <w:szCs w:val="24"/>
        </w:rPr>
        <w:t>I</w:t>
      </w:r>
      <w:r w:rsidRPr="00356370">
        <w:rPr>
          <w:b/>
          <w:szCs w:val="24"/>
        </w:rPr>
        <w:t>. s</w:t>
      </w:r>
      <w:r w:rsidRPr="009A54C7">
        <w:rPr>
          <w:b/>
          <w:szCs w:val="24"/>
        </w:rPr>
        <w:t xml:space="preserve">chvaluje </w:t>
      </w:r>
      <w:r>
        <w:rPr>
          <w:b/>
          <w:szCs w:val="24"/>
        </w:rPr>
        <w:t xml:space="preserve">  </w:t>
      </w:r>
      <w:r>
        <w:rPr>
          <w:b/>
          <w:szCs w:val="24"/>
        </w:rPr>
        <w:tab/>
      </w:r>
      <w:r w:rsidRPr="00200E06">
        <w:rPr>
          <w:szCs w:val="24"/>
        </w:rPr>
        <w:t>Výroční zprávu a účetní závěrku Státního fondu kinematografie za rok 201</w:t>
      </w:r>
      <w:r>
        <w:rPr>
          <w:szCs w:val="24"/>
        </w:rPr>
        <w:t>8 (sněmovní tisk 100);</w:t>
      </w:r>
    </w:p>
    <w:p w14:paraId="462BF37D" w14:textId="77777777" w:rsidR="00E80031" w:rsidRDefault="00E80031" w:rsidP="00E80031">
      <w:pPr>
        <w:spacing w:before="120"/>
        <w:ind w:left="1701" w:hanging="1701"/>
        <w:jc w:val="both"/>
        <w:rPr>
          <w:szCs w:val="24"/>
        </w:rPr>
      </w:pPr>
      <w:r>
        <w:rPr>
          <w:b/>
          <w:szCs w:val="24"/>
        </w:rPr>
        <w:t>II. pověřuje</w:t>
      </w:r>
      <w:r>
        <w:rPr>
          <w:szCs w:val="24"/>
        </w:rPr>
        <w:tab/>
        <w:t>předsedu výboru, aby toto usnesení předložil předsedkyni Poslanecké sněmovny Parlamentu ČR;</w:t>
      </w:r>
    </w:p>
    <w:p w14:paraId="1F28ED56" w14:textId="77777777" w:rsidR="00E80031" w:rsidRDefault="00E80031" w:rsidP="00E80031">
      <w:pPr>
        <w:spacing w:before="120"/>
        <w:ind w:left="1701" w:hanging="1701"/>
        <w:jc w:val="both"/>
        <w:rPr>
          <w:b/>
          <w:szCs w:val="24"/>
        </w:rPr>
      </w:pPr>
      <w:r>
        <w:rPr>
          <w:b/>
          <w:szCs w:val="24"/>
        </w:rPr>
        <w:t>III. konstatuje</w:t>
      </w:r>
      <w:r>
        <w:rPr>
          <w:szCs w:val="24"/>
        </w:rPr>
        <w:t xml:space="preserve">, </w:t>
      </w:r>
      <w:r>
        <w:rPr>
          <w:szCs w:val="24"/>
        </w:rPr>
        <w:tab/>
        <w:t>že nebude žádat organizační výbor o zařazení sněmovního tisku 100 na jednání Poslanecké sněmovny Parlamentu ČR.</w:t>
      </w:r>
    </w:p>
    <w:p w14:paraId="5B1F3D2D" w14:textId="77777777" w:rsidR="00643CB7" w:rsidRDefault="00643CB7" w:rsidP="00643CB7">
      <w:pPr>
        <w:jc w:val="both"/>
        <w:rPr>
          <w:spacing w:val="-3"/>
        </w:rPr>
      </w:pPr>
    </w:p>
    <w:p w14:paraId="5AEC48AE" w14:textId="1A613C90" w:rsidR="00C67A90" w:rsidRDefault="00C67A90" w:rsidP="00C67A90">
      <w:pPr>
        <w:tabs>
          <w:tab w:val="left" w:pos="-720"/>
        </w:tabs>
        <w:jc w:val="both"/>
        <w:rPr>
          <w:b/>
          <w:spacing w:val="-3"/>
          <w:szCs w:val="24"/>
        </w:rPr>
      </w:pPr>
      <w:r>
        <w:rPr>
          <w:b/>
          <w:spacing w:val="-3"/>
          <w:szCs w:val="24"/>
        </w:rPr>
        <w:t>18</w:t>
      </w:r>
      <w:r w:rsidRPr="00924010">
        <w:rPr>
          <w:b/>
          <w:spacing w:val="-3"/>
          <w:szCs w:val="24"/>
        </w:rPr>
        <w:t xml:space="preserve">. hlasování - Pro </w:t>
      </w:r>
      <w:r>
        <w:rPr>
          <w:b/>
          <w:spacing w:val="-3"/>
          <w:szCs w:val="24"/>
        </w:rPr>
        <w:t>12</w:t>
      </w:r>
      <w:r w:rsidRPr="00924010">
        <w:rPr>
          <w:b/>
          <w:spacing w:val="-3"/>
          <w:szCs w:val="24"/>
        </w:rPr>
        <w:t xml:space="preserve">, </w:t>
      </w:r>
      <w:proofErr w:type="gramStart"/>
      <w:r w:rsidRPr="00924010">
        <w:rPr>
          <w:b/>
          <w:spacing w:val="-3"/>
          <w:szCs w:val="24"/>
        </w:rPr>
        <w:t xml:space="preserve">proti </w:t>
      </w:r>
      <w:r>
        <w:rPr>
          <w:b/>
          <w:spacing w:val="-3"/>
          <w:szCs w:val="24"/>
        </w:rPr>
        <w:t xml:space="preserve"> 2</w:t>
      </w:r>
      <w:r w:rsidRPr="00924010">
        <w:rPr>
          <w:b/>
          <w:spacing w:val="-3"/>
          <w:szCs w:val="24"/>
        </w:rPr>
        <w:t>, zdržel</w:t>
      </w:r>
      <w:proofErr w:type="gramEnd"/>
      <w:r w:rsidRPr="00924010">
        <w:rPr>
          <w:b/>
          <w:spacing w:val="-3"/>
          <w:szCs w:val="24"/>
        </w:rPr>
        <w:t xml:space="preserve"> se </w:t>
      </w:r>
      <w:r>
        <w:rPr>
          <w:b/>
          <w:spacing w:val="-3"/>
          <w:szCs w:val="24"/>
        </w:rPr>
        <w:t>1</w:t>
      </w:r>
      <w:r w:rsidRPr="00924010">
        <w:rPr>
          <w:b/>
          <w:spacing w:val="-3"/>
          <w:szCs w:val="24"/>
        </w:rPr>
        <w:t xml:space="preserve">. - Přijato usnesení č. </w:t>
      </w:r>
      <w:r>
        <w:rPr>
          <w:b/>
          <w:spacing w:val="-3"/>
          <w:szCs w:val="24"/>
        </w:rPr>
        <w:t>30</w:t>
      </w:r>
    </w:p>
    <w:p w14:paraId="35AD2DB4" w14:textId="7FFAD232" w:rsidR="00C67A90" w:rsidRDefault="00C67A90" w:rsidP="00C67A90">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w:t>
      </w:r>
      <w:r>
        <w:rPr>
          <w:spacing w:val="-3"/>
          <w:szCs w:val="24"/>
        </w:rPr>
        <w:t xml:space="preserve"> posl. Lubomír Brož, </w:t>
      </w:r>
      <w:r w:rsidRPr="00E31D40">
        <w:rPr>
          <w:spacing w:val="-3"/>
          <w:szCs w:val="24"/>
        </w:rPr>
        <w:t>posl. Romana Fischerová, posl. Martin Hájek,</w:t>
      </w:r>
      <w:r>
        <w:rPr>
          <w:spacing w:val="-3"/>
          <w:szCs w:val="24"/>
        </w:rPr>
        <w:t xml:space="preserve"> </w:t>
      </w:r>
      <w:r w:rsidRPr="00E31D40">
        <w:rPr>
          <w:spacing w:val="-3"/>
          <w:szCs w:val="24"/>
        </w:rPr>
        <w:t xml:space="preserve"> posl. Jakub Janda, </w:t>
      </w:r>
      <w:r>
        <w:rPr>
          <w:spacing w:val="-3"/>
          <w:szCs w:val="24"/>
        </w:rPr>
        <w:t xml:space="preserve"> posl. Pavel Klíma, posl. Jan Lacina, posl. Pavla Pivoňka Vaňková, </w:t>
      </w:r>
      <w:r w:rsidRPr="00E31D40">
        <w:rPr>
          <w:spacing w:val="-3"/>
          <w:szCs w:val="24"/>
        </w:rPr>
        <w:t xml:space="preserve"> </w:t>
      </w:r>
      <w:r>
        <w:rPr>
          <w:spacing w:val="-3"/>
          <w:szCs w:val="24"/>
        </w:rPr>
        <w:t>posl. Jan Richter</w:t>
      </w:r>
      <w:r w:rsidRPr="00E31D40">
        <w:rPr>
          <w:spacing w:val="-3"/>
          <w:szCs w:val="24"/>
        </w:rPr>
        <w:t xml:space="preserve">, </w:t>
      </w:r>
      <w:r>
        <w:rPr>
          <w:spacing w:val="-3"/>
          <w:szCs w:val="24"/>
        </w:rPr>
        <w:t xml:space="preserve"> </w:t>
      </w:r>
      <w:r w:rsidRPr="00E31D40">
        <w:rPr>
          <w:spacing w:val="-3"/>
          <w:szCs w:val="24"/>
        </w:rPr>
        <w:t xml:space="preserve">posl. Pavel Svoboda, posl. Ivo Vondrák, posl. Marek </w:t>
      </w:r>
      <w:proofErr w:type="gramStart"/>
      <w:r w:rsidRPr="00E31D40">
        <w:rPr>
          <w:spacing w:val="-3"/>
          <w:szCs w:val="24"/>
        </w:rPr>
        <w:t xml:space="preserve">Výborný,  </w:t>
      </w:r>
      <w:r w:rsidRPr="00E31D40">
        <w:rPr>
          <w:b/>
          <w:spacing w:val="-3"/>
          <w:szCs w:val="24"/>
        </w:rPr>
        <w:t>Proti</w:t>
      </w:r>
      <w:proofErr w:type="gramEnd"/>
      <w:r w:rsidRPr="00E31D40">
        <w:rPr>
          <w:b/>
          <w:spacing w:val="-3"/>
          <w:szCs w:val="24"/>
        </w:rPr>
        <w:t>:</w:t>
      </w:r>
      <w:r w:rsidRPr="00E31D40">
        <w:rPr>
          <w:spacing w:val="-3"/>
          <w:szCs w:val="24"/>
        </w:rPr>
        <w:t xml:space="preserve"> </w:t>
      </w:r>
      <w:r>
        <w:rPr>
          <w:spacing w:val="-3"/>
          <w:szCs w:val="24"/>
        </w:rPr>
        <w:t>posl. Karel Sládeček, posl. Zdeněk Kettner</w:t>
      </w:r>
      <w:r w:rsidRPr="00E31D40">
        <w:rPr>
          <w:spacing w:val="-3"/>
          <w:szCs w:val="24"/>
        </w:rPr>
        <w:t xml:space="preserve">, </w:t>
      </w:r>
      <w:r w:rsidRPr="00E31D40">
        <w:rPr>
          <w:b/>
          <w:spacing w:val="-3"/>
          <w:szCs w:val="24"/>
        </w:rPr>
        <w:t>Zdržel se:</w:t>
      </w:r>
      <w:r>
        <w:rPr>
          <w:b/>
          <w:spacing w:val="-3"/>
          <w:szCs w:val="24"/>
        </w:rPr>
        <w:t xml:space="preserve"> </w:t>
      </w:r>
      <w:r>
        <w:rPr>
          <w:spacing w:val="-3"/>
          <w:szCs w:val="24"/>
        </w:rPr>
        <w:t>posl. Renáta Zajíčková).</w:t>
      </w:r>
    </w:p>
    <w:p w14:paraId="1B367841" w14:textId="77777777" w:rsidR="00C67A90" w:rsidRDefault="00C67A90" w:rsidP="002C2B70">
      <w:pPr>
        <w:jc w:val="both"/>
        <w:rPr>
          <w:b/>
          <w:spacing w:val="-3"/>
          <w:u w:val="single"/>
        </w:rPr>
      </w:pPr>
    </w:p>
    <w:p w14:paraId="6E2A7CD1" w14:textId="77777777" w:rsidR="00C67A90" w:rsidRPr="00D46028" w:rsidRDefault="00C67A90" w:rsidP="002C2B70">
      <w:pPr>
        <w:jc w:val="both"/>
        <w:rPr>
          <w:b/>
          <w:spacing w:val="-3"/>
          <w:u w:val="single"/>
        </w:rPr>
      </w:pPr>
    </w:p>
    <w:p w14:paraId="4568AD1B" w14:textId="5EA3E87A" w:rsidR="002C2B70" w:rsidRDefault="00BA7D76" w:rsidP="002C2B70">
      <w:pPr>
        <w:jc w:val="both"/>
        <w:rPr>
          <w:b/>
          <w:spacing w:val="-3"/>
          <w:u w:val="single"/>
        </w:rPr>
      </w:pPr>
      <w:r>
        <w:rPr>
          <w:b/>
          <w:spacing w:val="-3"/>
          <w:u w:val="single"/>
        </w:rPr>
        <w:t xml:space="preserve">k bodu </w:t>
      </w:r>
      <w:r w:rsidR="002C2B70" w:rsidRPr="00D46028">
        <w:rPr>
          <w:b/>
          <w:spacing w:val="-3"/>
          <w:u w:val="single"/>
        </w:rPr>
        <w:t>13</w:t>
      </w:r>
      <w:r>
        <w:rPr>
          <w:b/>
          <w:spacing w:val="-3"/>
          <w:u w:val="single"/>
        </w:rPr>
        <w:t xml:space="preserve"> - </w:t>
      </w:r>
      <w:r w:rsidR="002C2B70" w:rsidRPr="00D46028">
        <w:rPr>
          <w:b/>
          <w:spacing w:val="-3"/>
          <w:u w:val="single"/>
        </w:rPr>
        <w:t>Výroční zpráva a účetní závěrka Státního fondu kinematografie za rok 2019 (ST 101)</w:t>
      </w:r>
    </w:p>
    <w:p w14:paraId="034A6B3F" w14:textId="0CA5AAD5" w:rsidR="00A05FC7" w:rsidRDefault="00A05FC7" w:rsidP="00A05FC7">
      <w:pPr>
        <w:jc w:val="both"/>
        <w:rPr>
          <w:spacing w:val="-3"/>
          <w:u w:val="single"/>
        </w:rPr>
      </w:pPr>
      <w:r w:rsidRPr="00A05FC7">
        <w:rPr>
          <w:spacing w:val="-3"/>
        </w:rPr>
        <w:tab/>
      </w:r>
      <w:r>
        <w:rPr>
          <w:spacing w:val="-3"/>
          <w:u w:val="single"/>
        </w:rPr>
        <w:t xml:space="preserve">Předkládací zpráva, zpravodajská zpráva a obecná rozprava - proběhlo společně (informace u bodu č. 11) </w:t>
      </w:r>
    </w:p>
    <w:p w14:paraId="3ACBE810" w14:textId="658B9559" w:rsidR="00875DAC" w:rsidRDefault="00875DAC" w:rsidP="00643CB7">
      <w:pPr>
        <w:jc w:val="both"/>
        <w:rPr>
          <w:spacing w:val="-3"/>
        </w:rPr>
      </w:pPr>
    </w:p>
    <w:p w14:paraId="45D94E40" w14:textId="77777777" w:rsidR="00875DAC" w:rsidRPr="00854E8A" w:rsidRDefault="00875DAC" w:rsidP="00875DAC">
      <w:pPr>
        <w:jc w:val="both"/>
        <w:rPr>
          <w:spacing w:val="-3"/>
          <w:u w:val="single"/>
        </w:rPr>
      </w:pPr>
      <w:r w:rsidRPr="00854E8A">
        <w:rPr>
          <w:spacing w:val="-3"/>
          <w:u w:val="single"/>
        </w:rPr>
        <w:t>Podrobná rozprava</w:t>
      </w:r>
    </w:p>
    <w:p w14:paraId="3CA22C84" w14:textId="77777777" w:rsidR="00875DAC" w:rsidRDefault="00875DAC" w:rsidP="00875DAC">
      <w:pPr>
        <w:jc w:val="both"/>
        <w:rPr>
          <w:spacing w:val="-3"/>
        </w:rPr>
      </w:pPr>
      <w:r>
        <w:rPr>
          <w:spacing w:val="-3"/>
        </w:rPr>
        <w:t>Zpravodaj posl. Jan Lacina navrhl usnesení</w:t>
      </w:r>
    </w:p>
    <w:p w14:paraId="2C1EE7F6" w14:textId="77777777" w:rsidR="00305DB5" w:rsidRDefault="00305DB5" w:rsidP="00305DB5">
      <w:pPr>
        <w:spacing w:before="120" w:line="256" w:lineRule="auto"/>
        <w:ind w:firstLine="708"/>
        <w:jc w:val="both"/>
        <w:rPr>
          <w:szCs w:val="24"/>
        </w:rPr>
      </w:pPr>
      <w:r>
        <w:rPr>
          <w:szCs w:val="24"/>
        </w:rPr>
        <w:t>Výbor pro vědu, vzdělání, kulturu, mládež a tělovýchovu po odůvodnění ředitelky Státního fondu kinematografie Heleny Bezděk Fraňkové, zpravodajské zprávě posl. Jana Laciny a po rozpravě</w:t>
      </w:r>
    </w:p>
    <w:p w14:paraId="008AD2E6" w14:textId="77777777" w:rsidR="00305DB5" w:rsidRDefault="00305DB5" w:rsidP="00305DB5">
      <w:pPr>
        <w:spacing w:before="120" w:line="256" w:lineRule="auto"/>
        <w:ind w:left="1701" w:hanging="1701"/>
        <w:jc w:val="both"/>
        <w:rPr>
          <w:szCs w:val="24"/>
        </w:rPr>
      </w:pPr>
      <w:r>
        <w:rPr>
          <w:b/>
          <w:szCs w:val="24"/>
        </w:rPr>
        <w:t xml:space="preserve">I. </w:t>
      </w:r>
      <w:r w:rsidRPr="009A54C7">
        <w:rPr>
          <w:b/>
          <w:szCs w:val="24"/>
        </w:rPr>
        <w:t xml:space="preserve">schvaluje </w:t>
      </w:r>
      <w:r>
        <w:rPr>
          <w:b/>
          <w:szCs w:val="24"/>
        </w:rPr>
        <w:t xml:space="preserve">  </w:t>
      </w:r>
      <w:r>
        <w:rPr>
          <w:b/>
          <w:szCs w:val="24"/>
        </w:rPr>
        <w:tab/>
      </w:r>
      <w:r w:rsidRPr="00200E06">
        <w:rPr>
          <w:szCs w:val="24"/>
        </w:rPr>
        <w:t>Výroční zprávu a účetní závěrku Státního fondu kinematografie za rok 201</w:t>
      </w:r>
      <w:r>
        <w:rPr>
          <w:szCs w:val="24"/>
        </w:rPr>
        <w:t>9 (sněmovní tisk 101);</w:t>
      </w:r>
    </w:p>
    <w:p w14:paraId="68C96E23" w14:textId="77777777" w:rsidR="00305DB5" w:rsidRDefault="00305DB5" w:rsidP="00305DB5">
      <w:pPr>
        <w:spacing w:before="120"/>
        <w:ind w:left="1701" w:hanging="1701"/>
        <w:jc w:val="both"/>
        <w:rPr>
          <w:szCs w:val="24"/>
        </w:rPr>
      </w:pPr>
      <w:r>
        <w:rPr>
          <w:b/>
          <w:szCs w:val="24"/>
        </w:rPr>
        <w:t>II. pověřuje</w:t>
      </w:r>
      <w:r>
        <w:rPr>
          <w:szCs w:val="24"/>
        </w:rPr>
        <w:tab/>
        <w:t>předsedu výboru, aby toto usnesení předložil předsedkyni Poslanecké sněmovny Parlamentu ČR;</w:t>
      </w:r>
    </w:p>
    <w:p w14:paraId="1293117B" w14:textId="77777777" w:rsidR="00305DB5" w:rsidRDefault="00305DB5" w:rsidP="00305DB5">
      <w:pPr>
        <w:spacing w:before="120"/>
        <w:ind w:left="1701" w:hanging="1701"/>
        <w:jc w:val="both"/>
        <w:rPr>
          <w:b/>
          <w:szCs w:val="24"/>
        </w:rPr>
      </w:pPr>
      <w:r>
        <w:rPr>
          <w:b/>
          <w:szCs w:val="24"/>
        </w:rPr>
        <w:t>III. konstatuje</w:t>
      </w:r>
      <w:r>
        <w:rPr>
          <w:szCs w:val="24"/>
        </w:rPr>
        <w:t xml:space="preserve">, </w:t>
      </w:r>
      <w:r>
        <w:rPr>
          <w:szCs w:val="24"/>
        </w:rPr>
        <w:tab/>
        <w:t>že nebude žádat organizační výbor o zařazení sněmovního tisku 101 na jednání Poslanecké sněmovny Parlamentu ČR.</w:t>
      </w:r>
    </w:p>
    <w:p w14:paraId="04A80618" w14:textId="77777777" w:rsidR="00E80031" w:rsidRDefault="00E80031" w:rsidP="00643CB7">
      <w:pPr>
        <w:jc w:val="both"/>
        <w:rPr>
          <w:spacing w:val="-3"/>
        </w:rPr>
      </w:pPr>
    </w:p>
    <w:p w14:paraId="42711DBE" w14:textId="234ECF2B" w:rsidR="00C67A90" w:rsidRDefault="00C67A90" w:rsidP="002C2B70">
      <w:pPr>
        <w:jc w:val="both"/>
        <w:rPr>
          <w:b/>
          <w:spacing w:val="-3"/>
          <w:u w:val="single"/>
        </w:rPr>
      </w:pPr>
    </w:p>
    <w:p w14:paraId="58BEDF82" w14:textId="3203B616" w:rsidR="00C67A90" w:rsidRDefault="00C67A90" w:rsidP="00C67A90">
      <w:pPr>
        <w:tabs>
          <w:tab w:val="left" w:pos="-720"/>
        </w:tabs>
        <w:jc w:val="both"/>
        <w:rPr>
          <w:b/>
          <w:spacing w:val="-3"/>
          <w:szCs w:val="24"/>
        </w:rPr>
      </w:pPr>
      <w:r>
        <w:rPr>
          <w:b/>
          <w:spacing w:val="-3"/>
          <w:szCs w:val="24"/>
        </w:rPr>
        <w:t>19</w:t>
      </w:r>
      <w:r w:rsidRPr="00924010">
        <w:rPr>
          <w:b/>
          <w:spacing w:val="-3"/>
          <w:szCs w:val="24"/>
        </w:rPr>
        <w:t xml:space="preserve">. hlasování - Pro </w:t>
      </w:r>
      <w:r>
        <w:rPr>
          <w:b/>
          <w:spacing w:val="-3"/>
          <w:szCs w:val="24"/>
        </w:rPr>
        <w:t>12</w:t>
      </w:r>
      <w:r w:rsidRPr="00924010">
        <w:rPr>
          <w:b/>
          <w:spacing w:val="-3"/>
          <w:szCs w:val="24"/>
        </w:rPr>
        <w:t xml:space="preserve">, </w:t>
      </w:r>
      <w:proofErr w:type="gramStart"/>
      <w:r w:rsidRPr="00924010">
        <w:rPr>
          <w:b/>
          <w:spacing w:val="-3"/>
          <w:szCs w:val="24"/>
        </w:rPr>
        <w:t xml:space="preserve">proti </w:t>
      </w:r>
      <w:r>
        <w:rPr>
          <w:b/>
          <w:spacing w:val="-3"/>
          <w:szCs w:val="24"/>
        </w:rPr>
        <w:t xml:space="preserve"> 2</w:t>
      </w:r>
      <w:r w:rsidRPr="00924010">
        <w:rPr>
          <w:b/>
          <w:spacing w:val="-3"/>
          <w:szCs w:val="24"/>
        </w:rPr>
        <w:t>, zdržel</w:t>
      </w:r>
      <w:proofErr w:type="gramEnd"/>
      <w:r w:rsidRPr="00924010">
        <w:rPr>
          <w:b/>
          <w:spacing w:val="-3"/>
          <w:szCs w:val="24"/>
        </w:rPr>
        <w:t xml:space="preserve"> se </w:t>
      </w:r>
      <w:r>
        <w:rPr>
          <w:b/>
          <w:spacing w:val="-3"/>
          <w:szCs w:val="24"/>
        </w:rPr>
        <w:t>1</w:t>
      </w:r>
      <w:r w:rsidRPr="00924010">
        <w:rPr>
          <w:b/>
          <w:spacing w:val="-3"/>
          <w:szCs w:val="24"/>
        </w:rPr>
        <w:t xml:space="preserve">. - Přijato usnesení č. </w:t>
      </w:r>
      <w:r>
        <w:rPr>
          <w:b/>
          <w:spacing w:val="-3"/>
          <w:szCs w:val="24"/>
        </w:rPr>
        <w:t>31</w:t>
      </w:r>
    </w:p>
    <w:p w14:paraId="2D91531F" w14:textId="706F1D4E" w:rsidR="00C67A90" w:rsidRDefault="00C67A90" w:rsidP="00C67A90">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w:t>
      </w:r>
      <w:r>
        <w:rPr>
          <w:spacing w:val="-3"/>
          <w:szCs w:val="24"/>
        </w:rPr>
        <w:t xml:space="preserve"> posl. Lubomír Brož, </w:t>
      </w:r>
      <w:r w:rsidRPr="00E31D40">
        <w:rPr>
          <w:spacing w:val="-3"/>
          <w:szCs w:val="24"/>
        </w:rPr>
        <w:t>posl. Romana Fischerová, posl. Martin Hájek,</w:t>
      </w:r>
      <w:r>
        <w:rPr>
          <w:spacing w:val="-3"/>
          <w:szCs w:val="24"/>
        </w:rPr>
        <w:t xml:space="preserve"> </w:t>
      </w:r>
      <w:r w:rsidRPr="00E31D40">
        <w:rPr>
          <w:spacing w:val="-3"/>
          <w:szCs w:val="24"/>
        </w:rPr>
        <w:t xml:space="preserve"> posl. Jakub Janda, </w:t>
      </w:r>
      <w:r>
        <w:rPr>
          <w:spacing w:val="-3"/>
          <w:szCs w:val="24"/>
        </w:rPr>
        <w:t xml:space="preserve"> posl. Pavel Klíma, posl. Jan Lacina, posl. Pavla Pivoňka Vaňková, </w:t>
      </w:r>
      <w:r w:rsidRPr="00E31D40">
        <w:rPr>
          <w:spacing w:val="-3"/>
          <w:szCs w:val="24"/>
        </w:rPr>
        <w:t xml:space="preserve"> </w:t>
      </w:r>
      <w:r>
        <w:rPr>
          <w:spacing w:val="-3"/>
          <w:szCs w:val="24"/>
        </w:rPr>
        <w:t>posl. Jan Richter</w:t>
      </w:r>
      <w:r w:rsidRPr="00E31D40">
        <w:rPr>
          <w:spacing w:val="-3"/>
          <w:szCs w:val="24"/>
        </w:rPr>
        <w:t xml:space="preserve">, </w:t>
      </w:r>
      <w:r>
        <w:rPr>
          <w:spacing w:val="-3"/>
          <w:szCs w:val="24"/>
        </w:rPr>
        <w:t xml:space="preserve"> </w:t>
      </w:r>
      <w:r w:rsidRPr="00E31D40">
        <w:rPr>
          <w:spacing w:val="-3"/>
          <w:szCs w:val="24"/>
        </w:rPr>
        <w:t xml:space="preserve">posl. Pavel Svoboda, posl. Ivo Vondrák, posl. Marek </w:t>
      </w:r>
      <w:proofErr w:type="gramStart"/>
      <w:r w:rsidRPr="00E31D40">
        <w:rPr>
          <w:spacing w:val="-3"/>
          <w:szCs w:val="24"/>
        </w:rPr>
        <w:t xml:space="preserve">Výborný,  </w:t>
      </w:r>
      <w:r w:rsidRPr="00E31D40">
        <w:rPr>
          <w:b/>
          <w:spacing w:val="-3"/>
          <w:szCs w:val="24"/>
        </w:rPr>
        <w:t>Proti</w:t>
      </w:r>
      <w:proofErr w:type="gramEnd"/>
      <w:r w:rsidRPr="00E31D40">
        <w:rPr>
          <w:b/>
          <w:spacing w:val="-3"/>
          <w:szCs w:val="24"/>
        </w:rPr>
        <w:t>:</w:t>
      </w:r>
      <w:r w:rsidRPr="00E31D40">
        <w:rPr>
          <w:spacing w:val="-3"/>
          <w:szCs w:val="24"/>
        </w:rPr>
        <w:t xml:space="preserve"> </w:t>
      </w:r>
      <w:r>
        <w:rPr>
          <w:spacing w:val="-3"/>
          <w:szCs w:val="24"/>
        </w:rPr>
        <w:t>posl. Karel Sládeček, posl. Zdeněk Kettner</w:t>
      </w:r>
      <w:r w:rsidRPr="00E31D40">
        <w:rPr>
          <w:spacing w:val="-3"/>
          <w:szCs w:val="24"/>
        </w:rPr>
        <w:t xml:space="preserve">, </w:t>
      </w:r>
      <w:r w:rsidRPr="00E31D40">
        <w:rPr>
          <w:b/>
          <w:spacing w:val="-3"/>
          <w:szCs w:val="24"/>
        </w:rPr>
        <w:t>Zdržel se:</w:t>
      </w:r>
      <w:r>
        <w:rPr>
          <w:b/>
          <w:spacing w:val="-3"/>
          <w:szCs w:val="24"/>
        </w:rPr>
        <w:t xml:space="preserve"> </w:t>
      </w:r>
      <w:r>
        <w:rPr>
          <w:spacing w:val="-3"/>
          <w:szCs w:val="24"/>
        </w:rPr>
        <w:t>posl. Renáta Zajíčková).</w:t>
      </w:r>
    </w:p>
    <w:p w14:paraId="216E6702" w14:textId="77777777" w:rsidR="00C67A90" w:rsidRDefault="00C67A90" w:rsidP="002C2B70">
      <w:pPr>
        <w:jc w:val="both"/>
        <w:rPr>
          <w:b/>
          <w:spacing w:val="-3"/>
          <w:u w:val="single"/>
        </w:rPr>
      </w:pPr>
    </w:p>
    <w:p w14:paraId="202A84F5" w14:textId="77777777" w:rsidR="00C67A90" w:rsidRPr="00D46028" w:rsidRDefault="00C67A90" w:rsidP="002C2B70">
      <w:pPr>
        <w:jc w:val="both"/>
        <w:rPr>
          <w:b/>
          <w:spacing w:val="-3"/>
          <w:u w:val="single"/>
        </w:rPr>
      </w:pPr>
    </w:p>
    <w:p w14:paraId="5BC5BA60" w14:textId="4CA0B067" w:rsidR="002C2B70" w:rsidRPr="00D46028" w:rsidRDefault="00BA7D76" w:rsidP="002C2B70">
      <w:pPr>
        <w:jc w:val="both"/>
        <w:rPr>
          <w:b/>
          <w:spacing w:val="-3"/>
          <w:u w:val="single"/>
        </w:rPr>
      </w:pPr>
      <w:r>
        <w:rPr>
          <w:b/>
          <w:spacing w:val="-3"/>
          <w:u w:val="single"/>
        </w:rPr>
        <w:t xml:space="preserve">k bodu </w:t>
      </w:r>
      <w:r w:rsidR="002C2B70" w:rsidRPr="00D46028">
        <w:rPr>
          <w:b/>
          <w:spacing w:val="-3"/>
          <w:u w:val="single"/>
        </w:rPr>
        <w:t>14</w:t>
      </w:r>
      <w:r>
        <w:rPr>
          <w:b/>
          <w:spacing w:val="-3"/>
          <w:u w:val="single"/>
        </w:rPr>
        <w:t xml:space="preserve"> -</w:t>
      </w:r>
      <w:r w:rsidR="00D46028">
        <w:rPr>
          <w:b/>
          <w:spacing w:val="-3"/>
          <w:u w:val="single"/>
        </w:rPr>
        <w:t xml:space="preserve"> </w:t>
      </w:r>
      <w:r w:rsidR="002C2B70" w:rsidRPr="00D46028">
        <w:rPr>
          <w:b/>
          <w:spacing w:val="-3"/>
          <w:u w:val="single"/>
        </w:rPr>
        <w:t>Výroční zpráva a účetní závěrka Státního fondu kinematografie za rok 2020 (ST 102)</w:t>
      </w:r>
    </w:p>
    <w:p w14:paraId="1F5E8D1A" w14:textId="4AC39421" w:rsidR="00A05FC7" w:rsidRDefault="00A05FC7" w:rsidP="00A05FC7">
      <w:pPr>
        <w:jc w:val="both"/>
        <w:rPr>
          <w:spacing w:val="-3"/>
          <w:u w:val="single"/>
        </w:rPr>
      </w:pPr>
      <w:r w:rsidRPr="00A05FC7">
        <w:rPr>
          <w:spacing w:val="-3"/>
        </w:rPr>
        <w:tab/>
      </w:r>
      <w:r>
        <w:rPr>
          <w:spacing w:val="-3"/>
          <w:u w:val="single"/>
        </w:rPr>
        <w:t xml:space="preserve">Předkládací zpráva, zpravodajská zpráva a obecná rozprava - proběhlo společně (informace u bodu č. 11) </w:t>
      </w:r>
    </w:p>
    <w:p w14:paraId="05004324" w14:textId="52BF9B26" w:rsidR="00875DAC" w:rsidRDefault="00875DAC" w:rsidP="00643CB7">
      <w:pPr>
        <w:jc w:val="both"/>
        <w:rPr>
          <w:spacing w:val="-3"/>
        </w:rPr>
      </w:pPr>
    </w:p>
    <w:p w14:paraId="71384F93" w14:textId="77777777" w:rsidR="00875DAC" w:rsidRPr="00854E8A" w:rsidRDefault="00875DAC" w:rsidP="00875DAC">
      <w:pPr>
        <w:jc w:val="both"/>
        <w:rPr>
          <w:spacing w:val="-3"/>
          <w:u w:val="single"/>
        </w:rPr>
      </w:pPr>
      <w:r w:rsidRPr="00854E8A">
        <w:rPr>
          <w:spacing w:val="-3"/>
          <w:u w:val="single"/>
        </w:rPr>
        <w:t>Podrobná rozprava</w:t>
      </w:r>
    </w:p>
    <w:p w14:paraId="0F1DC457" w14:textId="77777777" w:rsidR="00875DAC" w:rsidRDefault="00875DAC" w:rsidP="00875DAC">
      <w:pPr>
        <w:jc w:val="both"/>
        <w:rPr>
          <w:spacing w:val="-3"/>
        </w:rPr>
      </w:pPr>
      <w:r>
        <w:rPr>
          <w:spacing w:val="-3"/>
        </w:rPr>
        <w:t>Zpravodaj posl. Jan Lacina navrhl usnesení</w:t>
      </w:r>
    </w:p>
    <w:p w14:paraId="3A21968E" w14:textId="77777777" w:rsidR="00C52BDF" w:rsidRDefault="00C52BDF" w:rsidP="00C52BDF">
      <w:pPr>
        <w:spacing w:before="120" w:line="256" w:lineRule="auto"/>
        <w:ind w:firstLine="708"/>
        <w:jc w:val="both"/>
        <w:rPr>
          <w:szCs w:val="24"/>
        </w:rPr>
      </w:pPr>
      <w:r>
        <w:rPr>
          <w:szCs w:val="24"/>
        </w:rPr>
        <w:t>Výbor pro vědu, vzdělání, kulturu, mládež a tělovýchovu po odůvodnění ředitelky Státního fondu kinematografie Heleny Bezděk Fraňkové, zpravodajské zprávě posl. Jana Laciny a po rozpravě</w:t>
      </w:r>
    </w:p>
    <w:p w14:paraId="381A3842" w14:textId="77777777" w:rsidR="00C52BDF" w:rsidRDefault="00C52BDF" w:rsidP="00C52BDF">
      <w:pPr>
        <w:spacing w:before="120" w:line="256" w:lineRule="auto"/>
        <w:ind w:left="1701" w:hanging="1701"/>
        <w:jc w:val="both"/>
        <w:rPr>
          <w:szCs w:val="24"/>
        </w:rPr>
      </w:pPr>
      <w:r>
        <w:rPr>
          <w:b/>
          <w:szCs w:val="24"/>
        </w:rPr>
        <w:t xml:space="preserve">I. </w:t>
      </w:r>
      <w:r w:rsidRPr="009A54C7">
        <w:rPr>
          <w:b/>
          <w:szCs w:val="24"/>
        </w:rPr>
        <w:t xml:space="preserve">schvaluje </w:t>
      </w:r>
      <w:r>
        <w:rPr>
          <w:b/>
          <w:szCs w:val="24"/>
        </w:rPr>
        <w:t xml:space="preserve">  </w:t>
      </w:r>
      <w:r>
        <w:rPr>
          <w:b/>
          <w:szCs w:val="24"/>
        </w:rPr>
        <w:tab/>
      </w:r>
      <w:r w:rsidRPr="00200E06">
        <w:rPr>
          <w:szCs w:val="24"/>
        </w:rPr>
        <w:t>Výroční zprávu a účetní závěrku Státního fondu kinematografie za rok 20</w:t>
      </w:r>
      <w:r>
        <w:rPr>
          <w:szCs w:val="24"/>
        </w:rPr>
        <w:t>20 (sněmovní tisk 102);</w:t>
      </w:r>
    </w:p>
    <w:p w14:paraId="60ECFFEF" w14:textId="77777777" w:rsidR="00C52BDF" w:rsidRDefault="00C52BDF" w:rsidP="00C52BDF">
      <w:pPr>
        <w:spacing w:before="120"/>
        <w:ind w:left="1701" w:hanging="1701"/>
        <w:jc w:val="both"/>
        <w:rPr>
          <w:szCs w:val="24"/>
        </w:rPr>
      </w:pPr>
      <w:r>
        <w:rPr>
          <w:b/>
          <w:szCs w:val="24"/>
        </w:rPr>
        <w:t>II. pověřuje</w:t>
      </w:r>
      <w:r>
        <w:rPr>
          <w:szCs w:val="24"/>
        </w:rPr>
        <w:tab/>
        <w:t>předsedu výboru, aby toto usnesení předložil předsedkyni Poslanecké sněmovny Parlamentu ČR;</w:t>
      </w:r>
    </w:p>
    <w:p w14:paraId="7F236A5B" w14:textId="77777777" w:rsidR="00C52BDF" w:rsidRDefault="00C52BDF" w:rsidP="00C52BDF">
      <w:pPr>
        <w:spacing w:before="120"/>
        <w:ind w:left="1701" w:hanging="1701"/>
        <w:jc w:val="both"/>
        <w:rPr>
          <w:b/>
          <w:szCs w:val="24"/>
        </w:rPr>
      </w:pPr>
      <w:r>
        <w:rPr>
          <w:b/>
          <w:szCs w:val="24"/>
        </w:rPr>
        <w:t>III. konstatuje</w:t>
      </w:r>
      <w:r>
        <w:rPr>
          <w:szCs w:val="24"/>
        </w:rPr>
        <w:t xml:space="preserve">, </w:t>
      </w:r>
      <w:r>
        <w:rPr>
          <w:szCs w:val="24"/>
        </w:rPr>
        <w:tab/>
        <w:t>že nebude žádat organizační výbor o zařazení sněmovního tisku 102 na jednání Poslanecké sněmovny Parlamentu ČR.</w:t>
      </w:r>
    </w:p>
    <w:p w14:paraId="5C07ECBE" w14:textId="77777777" w:rsidR="00305DB5" w:rsidRDefault="00305DB5" w:rsidP="00643CB7">
      <w:pPr>
        <w:jc w:val="both"/>
        <w:rPr>
          <w:spacing w:val="-3"/>
        </w:rPr>
      </w:pPr>
    </w:p>
    <w:p w14:paraId="6B78FC74" w14:textId="5CD0C531" w:rsidR="00C67A90" w:rsidRDefault="00C67A90" w:rsidP="00C67A90">
      <w:pPr>
        <w:tabs>
          <w:tab w:val="left" w:pos="-720"/>
        </w:tabs>
        <w:jc w:val="both"/>
        <w:rPr>
          <w:b/>
          <w:spacing w:val="-3"/>
          <w:szCs w:val="24"/>
        </w:rPr>
      </w:pPr>
      <w:r>
        <w:rPr>
          <w:b/>
          <w:spacing w:val="-3"/>
          <w:szCs w:val="24"/>
        </w:rPr>
        <w:t>20</w:t>
      </w:r>
      <w:r w:rsidRPr="00924010">
        <w:rPr>
          <w:b/>
          <w:spacing w:val="-3"/>
          <w:szCs w:val="24"/>
        </w:rPr>
        <w:t xml:space="preserve">. hlasování - Pro </w:t>
      </w:r>
      <w:r>
        <w:rPr>
          <w:b/>
          <w:spacing w:val="-3"/>
          <w:szCs w:val="24"/>
        </w:rPr>
        <w:t>12</w:t>
      </w:r>
      <w:r w:rsidRPr="00924010">
        <w:rPr>
          <w:b/>
          <w:spacing w:val="-3"/>
          <w:szCs w:val="24"/>
        </w:rPr>
        <w:t xml:space="preserve">, </w:t>
      </w:r>
      <w:proofErr w:type="gramStart"/>
      <w:r w:rsidRPr="00924010">
        <w:rPr>
          <w:b/>
          <w:spacing w:val="-3"/>
          <w:szCs w:val="24"/>
        </w:rPr>
        <w:t xml:space="preserve">proti </w:t>
      </w:r>
      <w:r>
        <w:rPr>
          <w:b/>
          <w:spacing w:val="-3"/>
          <w:szCs w:val="24"/>
        </w:rPr>
        <w:t xml:space="preserve"> 2</w:t>
      </w:r>
      <w:r w:rsidRPr="00924010">
        <w:rPr>
          <w:b/>
          <w:spacing w:val="-3"/>
          <w:szCs w:val="24"/>
        </w:rPr>
        <w:t>, zdržel</w:t>
      </w:r>
      <w:proofErr w:type="gramEnd"/>
      <w:r w:rsidRPr="00924010">
        <w:rPr>
          <w:b/>
          <w:spacing w:val="-3"/>
          <w:szCs w:val="24"/>
        </w:rPr>
        <w:t xml:space="preserve"> se </w:t>
      </w:r>
      <w:r>
        <w:rPr>
          <w:b/>
          <w:spacing w:val="-3"/>
          <w:szCs w:val="24"/>
        </w:rPr>
        <w:t>1</w:t>
      </w:r>
      <w:r w:rsidRPr="00924010">
        <w:rPr>
          <w:b/>
          <w:spacing w:val="-3"/>
          <w:szCs w:val="24"/>
        </w:rPr>
        <w:t xml:space="preserve">. - Přijato usnesení č. </w:t>
      </w:r>
      <w:r>
        <w:rPr>
          <w:b/>
          <w:spacing w:val="-3"/>
          <w:szCs w:val="24"/>
        </w:rPr>
        <w:t>32</w:t>
      </w:r>
    </w:p>
    <w:p w14:paraId="1B79CCDA" w14:textId="1C6C98CC" w:rsidR="00C67A90" w:rsidRDefault="00C67A90" w:rsidP="00C67A90">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w:t>
      </w:r>
      <w:r>
        <w:rPr>
          <w:spacing w:val="-3"/>
          <w:szCs w:val="24"/>
        </w:rPr>
        <w:t xml:space="preserve"> posl. Lubomír Brož, </w:t>
      </w:r>
      <w:r w:rsidRPr="00E31D40">
        <w:rPr>
          <w:spacing w:val="-3"/>
          <w:szCs w:val="24"/>
        </w:rPr>
        <w:t>posl. Romana Fischerová, posl. Martin Hájek,</w:t>
      </w:r>
      <w:r>
        <w:rPr>
          <w:spacing w:val="-3"/>
          <w:szCs w:val="24"/>
        </w:rPr>
        <w:t xml:space="preserve"> </w:t>
      </w:r>
      <w:r w:rsidRPr="00E31D40">
        <w:rPr>
          <w:spacing w:val="-3"/>
          <w:szCs w:val="24"/>
        </w:rPr>
        <w:t xml:space="preserve"> posl. Jakub Janda, </w:t>
      </w:r>
      <w:r>
        <w:rPr>
          <w:spacing w:val="-3"/>
          <w:szCs w:val="24"/>
        </w:rPr>
        <w:t xml:space="preserve"> posl. Pavel Klíma, posl. Jan Lacina, posl. Pavla Pivoňka Vaňková, </w:t>
      </w:r>
      <w:r w:rsidRPr="00E31D40">
        <w:rPr>
          <w:spacing w:val="-3"/>
          <w:szCs w:val="24"/>
        </w:rPr>
        <w:t xml:space="preserve"> </w:t>
      </w:r>
      <w:r>
        <w:rPr>
          <w:spacing w:val="-3"/>
          <w:szCs w:val="24"/>
        </w:rPr>
        <w:t>posl. Jan Richter</w:t>
      </w:r>
      <w:r w:rsidRPr="00E31D40">
        <w:rPr>
          <w:spacing w:val="-3"/>
          <w:szCs w:val="24"/>
        </w:rPr>
        <w:t xml:space="preserve">, </w:t>
      </w:r>
      <w:r>
        <w:rPr>
          <w:spacing w:val="-3"/>
          <w:szCs w:val="24"/>
        </w:rPr>
        <w:t xml:space="preserve"> </w:t>
      </w:r>
      <w:r w:rsidRPr="00E31D40">
        <w:rPr>
          <w:spacing w:val="-3"/>
          <w:szCs w:val="24"/>
        </w:rPr>
        <w:t xml:space="preserve">posl. Pavel Svoboda, posl. Ivo Vondrák, posl. Marek </w:t>
      </w:r>
      <w:proofErr w:type="gramStart"/>
      <w:r w:rsidRPr="00E31D40">
        <w:rPr>
          <w:spacing w:val="-3"/>
          <w:szCs w:val="24"/>
        </w:rPr>
        <w:t xml:space="preserve">Výborný,  </w:t>
      </w:r>
      <w:r w:rsidRPr="00E31D40">
        <w:rPr>
          <w:b/>
          <w:spacing w:val="-3"/>
          <w:szCs w:val="24"/>
        </w:rPr>
        <w:t>Proti</w:t>
      </w:r>
      <w:proofErr w:type="gramEnd"/>
      <w:r w:rsidRPr="00E31D40">
        <w:rPr>
          <w:b/>
          <w:spacing w:val="-3"/>
          <w:szCs w:val="24"/>
        </w:rPr>
        <w:t>:</w:t>
      </w:r>
      <w:r w:rsidRPr="00E31D40">
        <w:rPr>
          <w:spacing w:val="-3"/>
          <w:szCs w:val="24"/>
        </w:rPr>
        <w:t xml:space="preserve"> </w:t>
      </w:r>
      <w:r>
        <w:rPr>
          <w:spacing w:val="-3"/>
          <w:szCs w:val="24"/>
        </w:rPr>
        <w:t>posl. Karel Sládeček, posl. Zdeněk Kettner</w:t>
      </w:r>
      <w:r w:rsidRPr="00E31D40">
        <w:rPr>
          <w:spacing w:val="-3"/>
          <w:szCs w:val="24"/>
        </w:rPr>
        <w:t xml:space="preserve">, </w:t>
      </w:r>
      <w:r w:rsidRPr="00E31D40">
        <w:rPr>
          <w:b/>
          <w:spacing w:val="-3"/>
          <w:szCs w:val="24"/>
        </w:rPr>
        <w:t>Zdržel se:</w:t>
      </w:r>
      <w:r>
        <w:rPr>
          <w:b/>
          <w:spacing w:val="-3"/>
          <w:szCs w:val="24"/>
        </w:rPr>
        <w:t xml:space="preserve"> </w:t>
      </w:r>
      <w:r>
        <w:rPr>
          <w:spacing w:val="-3"/>
          <w:szCs w:val="24"/>
        </w:rPr>
        <w:t>posl. Renáta Zajíčková).</w:t>
      </w:r>
    </w:p>
    <w:p w14:paraId="50043771" w14:textId="79779CF2" w:rsidR="002C2B70" w:rsidRPr="00A77657" w:rsidRDefault="002C2B70" w:rsidP="002C2B70">
      <w:pPr>
        <w:tabs>
          <w:tab w:val="left" w:pos="0"/>
        </w:tabs>
        <w:jc w:val="both"/>
        <w:rPr>
          <w:spacing w:val="-3"/>
        </w:rPr>
      </w:pPr>
    </w:p>
    <w:p w14:paraId="4CCFC949" w14:textId="77777777" w:rsidR="002C2B70" w:rsidRDefault="002C2B70" w:rsidP="002C2B70">
      <w:pPr>
        <w:jc w:val="both"/>
        <w:rPr>
          <w:spacing w:val="-3"/>
        </w:rPr>
      </w:pPr>
    </w:p>
    <w:p w14:paraId="5A69CA30" w14:textId="670FFAA7" w:rsidR="002C2B70" w:rsidRDefault="00BA7D76" w:rsidP="00C67A90">
      <w:pPr>
        <w:jc w:val="both"/>
        <w:rPr>
          <w:b/>
          <w:spacing w:val="-3"/>
          <w:u w:val="single"/>
        </w:rPr>
      </w:pPr>
      <w:r>
        <w:rPr>
          <w:b/>
          <w:u w:val="single"/>
        </w:rPr>
        <w:t xml:space="preserve">k bodu </w:t>
      </w:r>
      <w:r w:rsidR="002C2B70" w:rsidRPr="00D46028">
        <w:rPr>
          <w:b/>
          <w:u w:val="single"/>
        </w:rPr>
        <w:t>15</w:t>
      </w:r>
      <w:r>
        <w:rPr>
          <w:b/>
          <w:u w:val="single"/>
        </w:rPr>
        <w:t xml:space="preserve"> -</w:t>
      </w:r>
      <w:r w:rsidR="00156F5D">
        <w:rPr>
          <w:b/>
          <w:u w:val="single"/>
        </w:rPr>
        <w:t> </w:t>
      </w:r>
      <w:r w:rsidR="002C2B70" w:rsidRPr="00D46028">
        <w:rPr>
          <w:b/>
          <w:u w:val="single"/>
        </w:rPr>
        <w:t>N</w:t>
      </w:r>
      <w:r w:rsidR="002C2B70" w:rsidRPr="00D46028">
        <w:rPr>
          <w:b/>
          <w:spacing w:val="-3"/>
          <w:u w:val="single"/>
        </w:rPr>
        <w:t xml:space="preserve">ávrh rozpočtu Státního fondu kinematografie na rok </w:t>
      </w:r>
      <w:r w:rsidR="00C67A90">
        <w:rPr>
          <w:b/>
          <w:spacing w:val="-3"/>
          <w:u w:val="single"/>
        </w:rPr>
        <w:t xml:space="preserve">2022 a střednědobého výhledu na </w:t>
      </w:r>
      <w:r w:rsidR="002C2B70" w:rsidRPr="00D46028">
        <w:rPr>
          <w:b/>
          <w:spacing w:val="-3"/>
          <w:u w:val="single"/>
        </w:rPr>
        <w:t xml:space="preserve">léta 2023 a 2024 (ST 147)  </w:t>
      </w:r>
    </w:p>
    <w:p w14:paraId="16B7532A" w14:textId="77777777" w:rsidR="00235314" w:rsidRDefault="00875DAC" w:rsidP="00875DAC">
      <w:pPr>
        <w:jc w:val="both"/>
        <w:rPr>
          <w:spacing w:val="-3"/>
        </w:rPr>
      </w:pPr>
      <w:r w:rsidRPr="00BC4546">
        <w:rPr>
          <w:spacing w:val="-3"/>
        </w:rPr>
        <w:t xml:space="preserve">Za předkladatele </w:t>
      </w:r>
      <w:r w:rsidR="00235314">
        <w:rPr>
          <w:spacing w:val="-3"/>
        </w:rPr>
        <w:t xml:space="preserve">bod odůvodnila </w:t>
      </w:r>
      <w:r>
        <w:rPr>
          <w:spacing w:val="-3"/>
        </w:rPr>
        <w:t>ředitelka fondu</w:t>
      </w:r>
      <w:r w:rsidR="00235314">
        <w:rPr>
          <w:spacing w:val="-3"/>
        </w:rPr>
        <w:t xml:space="preserve"> Helena Bezděk Fraňková,</w:t>
      </w:r>
      <w:r>
        <w:rPr>
          <w:spacing w:val="-3"/>
        </w:rPr>
        <w:t xml:space="preserve"> za odbor médií </w:t>
      </w:r>
      <w:r w:rsidR="00235314">
        <w:rPr>
          <w:spacing w:val="-3"/>
        </w:rPr>
        <w:t xml:space="preserve">Ministerstva kultury se účastní </w:t>
      </w:r>
      <w:r>
        <w:rPr>
          <w:spacing w:val="-3"/>
        </w:rPr>
        <w:t xml:space="preserve">paní Petra Pecharová. </w:t>
      </w:r>
    </w:p>
    <w:p w14:paraId="72B205D3" w14:textId="0D86DB99" w:rsidR="00875DAC" w:rsidRDefault="00875DAC" w:rsidP="00875DAC">
      <w:pPr>
        <w:jc w:val="both"/>
        <w:rPr>
          <w:spacing w:val="-3"/>
        </w:rPr>
      </w:pPr>
      <w:r>
        <w:rPr>
          <w:spacing w:val="-3"/>
        </w:rPr>
        <w:t>Zpravodaj</w:t>
      </w:r>
      <w:r w:rsidR="00235314">
        <w:rPr>
          <w:spacing w:val="-3"/>
        </w:rPr>
        <w:t>skou zprávu přednesl</w:t>
      </w:r>
      <w:r>
        <w:rPr>
          <w:spacing w:val="-3"/>
        </w:rPr>
        <w:t xml:space="preserve"> posl. Jan Lacina.</w:t>
      </w:r>
    </w:p>
    <w:p w14:paraId="09A33216" w14:textId="18C2FEFA" w:rsidR="00235314" w:rsidRDefault="00235314" w:rsidP="00875DAC">
      <w:pPr>
        <w:jc w:val="both"/>
        <w:rPr>
          <w:spacing w:val="-3"/>
        </w:rPr>
      </w:pPr>
    </w:p>
    <w:p w14:paraId="0BBC7EFC" w14:textId="23DD736C" w:rsidR="00235314" w:rsidRPr="00235314" w:rsidRDefault="00235314" w:rsidP="00875DAC">
      <w:pPr>
        <w:jc w:val="both"/>
        <w:rPr>
          <w:spacing w:val="-3"/>
        </w:rPr>
      </w:pPr>
      <w:r>
        <w:rPr>
          <w:spacing w:val="-3"/>
          <w:u w:val="single"/>
        </w:rPr>
        <w:t>Obecná rozprava</w:t>
      </w:r>
    </w:p>
    <w:p w14:paraId="32966511" w14:textId="391F7385" w:rsidR="00875DAC" w:rsidRDefault="00235314" w:rsidP="00875DAC">
      <w:pPr>
        <w:jc w:val="both"/>
        <w:rPr>
          <w:spacing w:val="-3"/>
        </w:rPr>
      </w:pPr>
      <w:r>
        <w:rPr>
          <w:spacing w:val="-3"/>
        </w:rPr>
        <w:t>Nebyly příspěvky</w:t>
      </w:r>
      <w:r w:rsidR="002121B1">
        <w:rPr>
          <w:spacing w:val="-3"/>
        </w:rPr>
        <w:t>.</w:t>
      </w:r>
    </w:p>
    <w:p w14:paraId="5D848A10" w14:textId="77777777" w:rsidR="00875DAC" w:rsidRDefault="00875DAC" w:rsidP="00C67A90">
      <w:pPr>
        <w:jc w:val="both"/>
        <w:rPr>
          <w:b/>
          <w:spacing w:val="-3"/>
          <w:u w:val="single"/>
        </w:rPr>
      </w:pPr>
    </w:p>
    <w:p w14:paraId="25E1DB12" w14:textId="77777777" w:rsidR="00875DAC" w:rsidRPr="00854E8A" w:rsidRDefault="00875DAC" w:rsidP="00875DAC">
      <w:pPr>
        <w:jc w:val="both"/>
        <w:rPr>
          <w:spacing w:val="-3"/>
          <w:u w:val="single"/>
        </w:rPr>
      </w:pPr>
      <w:r w:rsidRPr="00854E8A">
        <w:rPr>
          <w:spacing w:val="-3"/>
          <w:u w:val="single"/>
        </w:rPr>
        <w:t>Podrobná rozprava</w:t>
      </w:r>
    </w:p>
    <w:p w14:paraId="449DD533" w14:textId="6E992EF6" w:rsidR="00235314" w:rsidRDefault="00235314" w:rsidP="00875DAC">
      <w:pPr>
        <w:jc w:val="both"/>
        <w:rPr>
          <w:spacing w:val="-3"/>
        </w:rPr>
      </w:pPr>
      <w:r>
        <w:rPr>
          <w:spacing w:val="-3"/>
        </w:rPr>
        <w:t>Nebyl podán pozměňovací návrh.</w:t>
      </w:r>
    </w:p>
    <w:p w14:paraId="1DE9A84E" w14:textId="192D4F5D" w:rsidR="00875DAC" w:rsidRDefault="00235314" w:rsidP="00875DAC">
      <w:pPr>
        <w:jc w:val="both"/>
        <w:rPr>
          <w:spacing w:val="-3"/>
        </w:rPr>
      </w:pPr>
      <w:r>
        <w:rPr>
          <w:spacing w:val="-3"/>
        </w:rPr>
        <w:tab/>
      </w:r>
      <w:r w:rsidR="00875DAC">
        <w:rPr>
          <w:spacing w:val="-3"/>
        </w:rPr>
        <w:t>Zpravodaj posl. Jan Lacina navrhl usnesení</w:t>
      </w:r>
    </w:p>
    <w:p w14:paraId="26B4C45E" w14:textId="77777777" w:rsidR="00075DE7" w:rsidRPr="006751EB" w:rsidRDefault="00075DE7" w:rsidP="00075DE7">
      <w:pPr>
        <w:spacing w:before="120" w:line="256" w:lineRule="auto"/>
        <w:jc w:val="both"/>
        <w:rPr>
          <w:szCs w:val="24"/>
        </w:rPr>
      </w:pPr>
      <w:r w:rsidRPr="006751EB">
        <w:rPr>
          <w:szCs w:val="24"/>
        </w:rPr>
        <w:t xml:space="preserve">Výbor pro vědu, vzdělání, kulturu, mládež a tělovýchovu po odůvodnění ředitelky Státního fondu kinematografie Heleny Bezděk Fraňkové, zpravodajské zprávě posl. </w:t>
      </w:r>
      <w:r>
        <w:rPr>
          <w:szCs w:val="24"/>
        </w:rPr>
        <w:t>Jana Laciny</w:t>
      </w:r>
      <w:r w:rsidRPr="006751EB">
        <w:rPr>
          <w:szCs w:val="24"/>
        </w:rPr>
        <w:t xml:space="preserve"> a po rozpravě</w:t>
      </w:r>
    </w:p>
    <w:p w14:paraId="7FDE2016" w14:textId="77777777" w:rsidR="00075DE7" w:rsidRPr="006751EB" w:rsidRDefault="00075DE7" w:rsidP="00075DE7">
      <w:pPr>
        <w:pStyle w:val="Standard"/>
        <w:tabs>
          <w:tab w:val="left" w:pos="3686"/>
        </w:tabs>
        <w:ind w:left="2268" w:hanging="2268"/>
        <w:jc w:val="both"/>
        <w:rPr>
          <w:spacing w:val="-3"/>
        </w:rPr>
      </w:pPr>
      <w:r w:rsidRPr="006751EB">
        <w:rPr>
          <w:szCs w:val="24"/>
        </w:rPr>
        <w:t>I. doporučuje</w:t>
      </w:r>
      <w:r w:rsidRPr="006751EB">
        <w:rPr>
          <w:szCs w:val="24"/>
        </w:rPr>
        <w:tab/>
        <w:t xml:space="preserve">Poslanecké sněmovně Parlamentu ČR </w:t>
      </w:r>
      <w:r w:rsidRPr="006751EB">
        <w:t xml:space="preserve">Návrh rozpočtu Státního fondu kinematografie na rok 2022 a střednědobého výhledu na léta 2023 a 2024 (sněmovní tisk </w:t>
      </w:r>
      <w:r w:rsidRPr="00D55703">
        <w:rPr>
          <w:color w:val="000000" w:themeColor="text1"/>
        </w:rPr>
        <w:t>147)</w:t>
      </w:r>
      <w:r w:rsidRPr="006751EB">
        <w:t xml:space="preserve"> </w:t>
      </w:r>
      <w:r w:rsidRPr="006751EB">
        <w:rPr>
          <w:b/>
        </w:rPr>
        <w:t>schválit v předloženém znění;</w:t>
      </w:r>
    </w:p>
    <w:p w14:paraId="0781F950" w14:textId="77777777" w:rsidR="00075DE7" w:rsidRPr="006751EB" w:rsidRDefault="00075DE7" w:rsidP="00075DE7">
      <w:pPr>
        <w:spacing w:before="120" w:line="256" w:lineRule="auto"/>
        <w:ind w:left="2268" w:hanging="2268"/>
        <w:jc w:val="both"/>
        <w:rPr>
          <w:szCs w:val="24"/>
        </w:rPr>
      </w:pPr>
      <w:r w:rsidRPr="006751EB">
        <w:rPr>
          <w:szCs w:val="24"/>
        </w:rPr>
        <w:t>II. pověřuje</w:t>
      </w:r>
      <w:r w:rsidRPr="006751EB">
        <w:rPr>
          <w:szCs w:val="24"/>
        </w:rPr>
        <w:tab/>
        <w:t>předsedu výboru posl. Iva Vondráka, aby toto usnesení předložil předsedkyni Poslanecké sněmovny Parlamentu ČR;</w:t>
      </w:r>
    </w:p>
    <w:p w14:paraId="2046155B" w14:textId="77777777" w:rsidR="00075DE7" w:rsidRPr="006751EB" w:rsidRDefault="00075DE7" w:rsidP="00075DE7">
      <w:pPr>
        <w:spacing w:before="120" w:line="256" w:lineRule="auto"/>
        <w:ind w:left="2268" w:hanging="2268"/>
        <w:jc w:val="both"/>
        <w:rPr>
          <w:szCs w:val="24"/>
        </w:rPr>
      </w:pPr>
      <w:r w:rsidRPr="006751EB">
        <w:rPr>
          <w:szCs w:val="24"/>
        </w:rPr>
        <w:t>III. pověřuje</w:t>
      </w:r>
      <w:r w:rsidRPr="006751EB">
        <w:rPr>
          <w:szCs w:val="24"/>
        </w:rPr>
        <w:tab/>
        <w:t>zpravodaje posl. Jana Lacinu, aby toto usnesení přednesl ve schůzi Poslanecké sněmovny.</w:t>
      </w:r>
    </w:p>
    <w:p w14:paraId="648A0809" w14:textId="7C57F723" w:rsidR="00C67A90" w:rsidRDefault="00C67A90" w:rsidP="002C2B70">
      <w:pPr>
        <w:ind w:left="284" w:hanging="284"/>
        <w:jc w:val="both"/>
        <w:rPr>
          <w:b/>
          <w:spacing w:val="-3"/>
          <w:u w:val="single"/>
        </w:rPr>
      </w:pPr>
    </w:p>
    <w:p w14:paraId="759161C7" w14:textId="603C9AF9" w:rsidR="00C67A90" w:rsidRDefault="00C67A90" w:rsidP="00C67A90">
      <w:pPr>
        <w:tabs>
          <w:tab w:val="left" w:pos="-720"/>
        </w:tabs>
        <w:jc w:val="both"/>
        <w:rPr>
          <w:b/>
          <w:spacing w:val="-3"/>
          <w:szCs w:val="24"/>
        </w:rPr>
      </w:pPr>
      <w:r>
        <w:rPr>
          <w:b/>
          <w:spacing w:val="-3"/>
          <w:szCs w:val="24"/>
        </w:rPr>
        <w:t>21</w:t>
      </w:r>
      <w:r w:rsidRPr="00924010">
        <w:rPr>
          <w:b/>
          <w:spacing w:val="-3"/>
          <w:szCs w:val="24"/>
        </w:rPr>
        <w:t xml:space="preserve">. hlasování - Pro </w:t>
      </w:r>
      <w:r>
        <w:rPr>
          <w:b/>
          <w:spacing w:val="-3"/>
          <w:szCs w:val="24"/>
        </w:rPr>
        <w:t>12</w:t>
      </w:r>
      <w:r w:rsidRPr="00924010">
        <w:rPr>
          <w:b/>
          <w:spacing w:val="-3"/>
          <w:szCs w:val="24"/>
        </w:rPr>
        <w:t xml:space="preserve">, </w:t>
      </w:r>
      <w:proofErr w:type="gramStart"/>
      <w:r w:rsidRPr="00924010">
        <w:rPr>
          <w:b/>
          <w:spacing w:val="-3"/>
          <w:szCs w:val="24"/>
        </w:rPr>
        <w:t xml:space="preserve">proti </w:t>
      </w:r>
      <w:r>
        <w:rPr>
          <w:b/>
          <w:spacing w:val="-3"/>
          <w:szCs w:val="24"/>
        </w:rPr>
        <w:t xml:space="preserve"> 0</w:t>
      </w:r>
      <w:r w:rsidRPr="00924010">
        <w:rPr>
          <w:b/>
          <w:spacing w:val="-3"/>
          <w:szCs w:val="24"/>
        </w:rPr>
        <w:t>, zdržel</w:t>
      </w:r>
      <w:proofErr w:type="gramEnd"/>
      <w:r w:rsidRPr="00924010">
        <w:rPr>
          <w:b/>
          <w:spacing w:val="-3"/>
          <w:szCs w:val="24"/>
        </w:rPr>
        <w:t xml:space="preserve"> se </w:t>
      </w:r>
      <w:r>
        <w:rPr>
          <w:b/>
          <w:spacing w:val="-3"/>
          <w:szCs w:val="24"/>
        </w:rPr>
        <w:t>3</w:t>
      </w:r>
      <w:r w:rsidRPr="00924010">
        <w:rPr>
          <w:b/>
          <w:spacing w:val="-3"/>
          <w:szCs w:val="24"/>
        </w:rPr>
        <w:t xml:space="preserve">. - Přijato usnesení č. </w:t>
      </w:r>
      <w:r>
        <w:rPr>
          <w:b/>
          <w:spacing w:val="-3"/>
          <w:szCs w:val="24"/>
        </w:rPr>
        <w:t>33</w:t>
      </w:r>
    </w:p>
    <w:p w14:paraId="6561169D" w14:textId="2BA40405" w:rsidR="00C67A90" w:rsidRDefault="00C67A90" w:rsidP="00C67A90">
      <w:pPr>
        <w:tabs>
          <w:tab w:val="left" w:pos="-720"/>
        </w:tabs>
        <w:jc w:val="both"/>
        <w:rPr>
          <w:spacing w:val="-3"/>
          <w:szCs w:val="24"/>
        </w:rPr>
      </w:pPr>
      <w:r>
        <w:rPr>
          <w:b/>
          <w:spacing w:val="-3"/>
          <w:szCs w:val="24"/>
        </w:rPr>
        <w:t>(</w:t>
      </w:r>
      <w:r w:rsidRPr="00E31D40">
        <w:rPr>
          <w:b/>
          <w:spacing w:val="-3"/>
          <w:szCs w:val="24"/>
        </w:rPr>
        <w:t>Pro:</w:t>
      </w:r>
      <w:r w:rsidRPr="00E31D40">
        <w:rPr>
          <w:spacing w:val="-3"/>
          <w:szCs w:val="24"/>
        </w:rPr>
        <w:t xml:space="preserve"> posl. Jan Berki,</w:t>
      </w:r>
      <w:r>
        <w:rPr>
          <w:spacing w:val="-3"/>
          <w:szCs w:val="24"/>
        </w:rPr>
        <w:t xml:space="preserve"> posl. Lubomír Brož, </w:t>
      </w:r>
      <w:r w:rsidRPr="00E31D40">
        <w:rPr>
          <w:spacing w:val="-3"/>
          <w:szCs w:val="24"/>
        </w:rPr>
        <w:t>posl. Romana Fischerová, posl. Martin Hájek,</w:t>
      </w:r>
      <w:r>
        <w:rPr>
          <w:spacing w:val="-3"/>
          <w:szCs w:val="24"/>
        </w:rPr>
        <w:t xml:space="preserve"> </w:t>
      </w:r>
      <w:r w:rsidRPr="00E31D40">
        <w:rPr>
          <w:spacing w:val="-3"/>
          <w:szCs w:val="24"/>
        </w:rPr>
        <w:t xml:space="preserve"> posl. Jakub Janda, </w:t>
      </w:r>
      <w:r>
        <w:rPr>
          <w:spacing w:val="-3"/>
          <w:szCs w:val="24"/>
        </w:rPr>
        <w:t xml:space="preserve"> posl. Pavel Klíma, posl. Jan Lacina, posl. Pavla Pivoňka Vaňková, </w:t>
      </w:r>
      <w:r w:rsidRPr="00E31D40">
        <w:rPr>
          <w:spacing w:val="-3"/>
          <w:szCs w:val="24"/>
        </w:rPr>
        <w:t xml:space="preserve"> </w:t>
      </w:r>
      <w:r>
        <w:rPr>
          <w:spacing w:val="-3"/>
          <w:szCs w:val="24"/>
        </w:rPr>
        <w:t>posl. Jan Richter</w:t>
      </w:r>
      <w:r w:rsidRPr="00E31D40">
        <w:rPr>
          <w:spacing w:val="-3"/>
          <w:szCs w:val="24"/>
        </w:rPr>
        <w:t xml:space="preserve">, </w:t>
      </w:r>
      <w:r>
        <w:rPr>
          <w:spacing w:val="-3"/>
          <w:szCs w:val="24"/>
        </w:rPr>
        <w:t xml:space="preserve"> </w:t>
      </w:r>
      <w:r w:rsidRPr="00E31D40">
        <w:rPr>
          <w:spacing w:val="-3"/>
          <w:szCs w:val="24"/>
        </w:rPr>
        <w:t xml:space="preserve">posl. Pavel Svoboda, posl. Ivo Vondrák, posl. Marek </w:t>
      </w:r>
      <w:proofErr w:type="gramStart"/>
      <w:r w:rsidRPr="00E31D40">
        <w:rPr>
          <w:spacing w:val="-3"/>
          <w:szCs w:val="24"/>
        </w:rPr>
        <w:t xml:space="preserve">Výborný,  </w:t>
      </w:r>
      <w:r w:rsidRPr="00E31D40">
        <w:rPr>
          <w:b/>
          <w:spacing w:val="-3"/>
          <w:szCs w:val="24"/>
        </w:rPr>
        <w:t>Proti</w:t>
      </w:r>
      <w:proofErr w:type="gramEnd"/>
      <w:r w:rsidRPr="00E31D40">
        <w:rPr>
          <w:b/>
          <w:spacing w:val="-3"/>
          <w:szCs w:val="24"/>
        </w:rPr>
        <w:t>:</w:t>
      </w:r>
      <w:r w:rsidRPr="00E31D40">
        <w:rPr>
          <w:spacing w:val="-3"/>
          <w:szCs w:val="24"/>
        </w:rPr>
        <w:t xml:space="preserve"> </w:t>
      </w:r>
      <w:r>
        <w:rPr>
          <w:spacing w:val="-3"/>
          <w:szCs w:val="24"/>
        </w:rPr>
        <w:t>posl. Karel Sládeček, posl. Zdeněk Kettner</w:t>
      </w:r>
      <w:r w:rsidRPr="00E31D40">
        <w:rPr>
          <w:spacing w:val="-3"/>
          <w:szCs w:val="24"/>
        </w:rPr>
        <w:t xml:space="preserve">, </w:t>
      </w:r>
      <w:r w:rsidRPr="00E31D40">
        <w:rPr>
          <w:b/>
          <w:spacing w:val="-3"/>
          <w:szCs w:val="24"/>
        </w:rPr>
        <w:t>Zdržel se:</w:t>
      </w:r>
      <w:r>
        <w:rPr>
          <w:b/>
          <w:spacing w:val="-3"/>
          <w:szCs w:val="24"/>
        </w:rPr>
        <w:t xml:space="preserve"> </w:t>
      </w:r>
      <w:r w:rsidRPr="00C67A90">
        <w:rPr>
          <w:spacing w:val="-3"/>
          <w:szCs w:val="24"/>
        </w:rPr>
        <w:t>posl. Zdeněk Kettner, posl. Karel Sládeček,</w:t>
      </w:r>
      <w:r>
        <w:rPr>
          <w:b/>
          <w:spacing w:val="-3"/>
          <w:szCs w:val="24"/>
        </w:rPr>
        <w:t xml:space="preserve"> </w:t>
      </w:r>
      <w:r>
        <w:rPr>
          <w:spacing w:val="-3"/>
          <w:szCs w:val="24"/>
        </w:rPr>
        <w:t>posl. Renáta Zajíčková).</w:t>
      </w:r>
    </w:p>
    <w:p w14:paraId="55B0FFE9" w14:textId="77777777" w:rsidR="00C67A90" w:rsidRPr="00D46028" w:rsidRDefault="00C67A90" w:rsidP="002C2B70">
      <w:pPr>
        <w:ind w:left="284" w:hanging="284"/>
        <w:jc w:val="both"/>
        <w:rPr>
          <w:b/>
          <w:spacing w:val="-3"/>
          <w:u w:val="single"/>
        </w:rPr>
      </w:pPr>
    </w:p>
    <w:p w14:paraId="19808A69" w14:textId="18A1BBEA" w:rsidR="002C2B70" w:rsidRDefault="002C2B70" w:rsidP="00156F5D">
      <w:pPr>
        <w:jc w:val="both"/>
        <w:rPr>
          <w:b/>
          <w:spacing w:val="-3"/>
        </w:rPr>
      </w:pPr>
      <w:r w:rsidRPr="000B2AF9">
        <w:rPr>
          <w:spacing w:val="-3"/>
        </w:rPr>
        <w:tab/>
      </w:r>
      <w:r>
        <w:rPr>
          <w:spacing w:val="-3"/>
        </w:rPr>
        <w:tab/>
      </w:r>
      <w:r>
        <w:rPr>
          <w:spacing w:val="-3"/>
        </w:rPr>
        <w:tab/>
      </w:r>
      <w:r>
        <w:rPr>
          <w:spacing w:val="-3"/>
        </w:rPr>
        <w:tab/>
      </w:r>
    </w:p>
    <w:p w14:paraId="0E9074A3" w14:textId="446D7004" w:rsidR="002C2B70" w:rsidRDefault="00BA7D76" w:rsidP="002C2B70">
      <w:pPr>
        <w:jc w:val="both"/>
        <w:rPr>
          <w:b/>
          <w:spacing w:val="-3"/>
          <w:u w:val="single"/>
        </w:rPr>
      </w:pPr>
      <w:r>
        <w:rPr>
          <w:b/>
          <w:spacing w:val="-3"/>
          <w:u w:val="single"/>
        </w:rPr>
        <w:t>k bodu 16 -</w:t>
      </w:r>
      <w:r w:rsidR="002C2B70" w:rsidRPr="00156F5D">
        <w:rPr>
          <w:b/>
          <w:spacing w:val="-3"/>
          <w:u w:val="single"/>
        </w:rPr>
        <w:t xml:space="preserve"> Různé</w:t>
      </w:r>
    </w:p>
    <w:p w14:paraId="0FD4D6F1" w14:textId="32F0ED35" w:rsidR="00156F5D" w:rsidRPr="00156F5D" w:rsidRDefault="00156F5D" w:rsidP="002C2B70">
      <w:pPr>
        <w:jc w:val="both"/>
        <w:rPr>
          <w:spacing w:val="-3"/>
        </w:rPr>
      </w:pPr>
      <w:r w:rsidRPr="00156F5D">
        <w:rPr>
          <w:spacing w:val="-3"/>
        </w:rPr>
        <w:t>Nebyly žádné příspěvky.</w:t>
      </w:r>
    </w:p>
    <w:p w14:paraId="56D73DA5" w14:textId="77777777" w:rsidR="002C2B70" w:rsidRDefault="002C2B70" w:rsidP="002C2B70">
      <w:pPr>
        <w:jc w:val="both"/>
        <w:rPr>
          <w:spacing w:val="-3"/>
        </w:rPr>
      </w:pPr>
    </w:p>
    <w:p w14:paraId="64D9F7A9" w14:textId="77777777" w:rsidR="002C2B70" w:rsidRDefault="002C2B70" w:rsidP="002C2B70">
      <w:pPr>
        <w:jc w:val="both"/>
        <w:rPr>
          <w:b/>
          <w:spacing w:val="-3"/>
          <w:u w:val="single"/>
        </w:rPr>
      </w:pPr>
    </w:p>
    <w:p w14:paraId="027DE329" w14:textId="77777777" w:rsidR="00FA7CF3" w:rsidRDefault="002C2B70" w:rsidP="002C2B70">
      <w:pPr>
        <w:jc w:val="both"/>
        <w:rPr>
          <w:b/>
          <w:spacing w:val="-3"/>
          <w:u w:val="single"/>
        </w:rPr>
      </w:pPr>
      <w:r w:rsidRPr="007D7541">
        <w:rPr>
          <w:b/>
          <w:spacing w:val="-3"/>
          <w:u w:val="single"/>
        </w:rPr>
        <w:t>24. 2. 2022</w:t>
      </w:r>
    </w:p>
    <w:p w14:paraId="1CA9E26A" w14:textId="2F67639E" w:rsidR="002C2B70" w:rsidRPr="00FA7CF3" w:rsidRDefault="00BA7D76" w:rsidP="002C2B70">
      <w:pPr>
        <w:jc w:val="both"/>
        <w:rPr>
          <w:b/>
          <w:spacing w:val="-3"/>
          <w:u w:val="single"/>
        </w:rPr>
      </w:pPr>
      <w:r>
        <w:rPr>
          <w:b/>
          <w:spacing w:val="-3"/>
          <w:u w:val="single"/>
        </w:rPr>
        <w:t>k</w:t>
      </w:r>
      <w:r w:rsidR="00FA7CF3">
        <w:rPr>
          <w:b/>
          <w:spacing w:val="-3"/>
          <w:u w:val="single"/>
        </w:rPr>
        <w:t xml:space="preserve"> bodu </w:t>
      </w:r>
      <w:r w:rsidR="002C2B70" w:rsidRPr="00156F5D">
        <w:rPr>
          <w:b/>
          <w:u w:val="single"/>
        </w:rPr>
        <w:t>17</w:t>
      </w:r>
      <w:r w:rsidR="00FA7CF3">
        <w:rPr>
          <w:b/>
          <w:u w:val="single"/>
        </w:rPr>
        <w:t xml:space="preserve"> - </w:t>
      </w:r>
      <w:r w:rsidR="002C2B70" w:rsidRPr="00156F5D">
        <w:rPr>
          <w:b/>
          <w:u w:val="single"/>
        </w:rPr>
        <w:t>Seznámení s ministrem školství, mládeže a tělovýchovy Petrem Gazdíkem a</w:t>
      </w:r>
      <w:r w:rsidR="00863293">
        <w:rPr>
          <w:b/>
          <w:u w:val="single"/>
        </w:rPr>
        <w:t> </w:t>
      </w:r>
      <w:r w:rsidR="002C2B70" w:rsidRPr="00156F5D">
        <w:rPr>
          <w:b/>
          <w:u w:val="single"/>
        </w:rPr>
        <w:t>jeho prioritami v resortu</w:t>
      </w:r>
    </w:p>
    <w:p w14:paraId="6F92E61F" w14:textId="7513D73F" w:rsidR="00EC5876" w:rsidRDefault="00075DE7" w:rsidP="002C2B70">
      <w:pPr>
        <w:jc w:val="both"/>
      </w:pPr>
      <w:r w:rsidRPr="00075DE7">
        <w:t>Jednání</w:t>
      </w:r>
      <w:r>
        <w:t xml:space="preserve"> se účastnil ministr Petr Gazdík</w:t>
      </w:r>
      <w:r w:rsidR="00C86D89">
        <w:t>, představil přítomné zástupce vedení ministerstva:</w:t>
      </w:r>
    </w:p>
    <w:p w14:paraId="7FF29695" w14:textId="718C57DC" w:rsidR="00075DE7" w:rsidRDefault="00075DE7" w:rsidP="002C2B70">
      <w:pPr>
        <w:jc w:val="both"/>
      </w:pPr>
      <w:r>
        <w:t>náměstka člena vlády Jaroslava Millera</w:t>
      </w:r>
      <w:r w:rsidR="00C86D89">
        <w:t>;</w:t>
      </w:r>
    </w:p>
    <w:p w14:paraId="041720BD" w14:textId="41595FDF" w:rsidR="00075DE7" w:rsidRDefault="00075DE7" w:rsidP="002C2B70">
      <w:pPr>
        <w:jc w:val="both"/>
      </w:pPr>
      <w:r>
        <w:t xml:space="preserve">náměstkyni sekce ekonomické a legislativní Pavlu </w:t>
      </w:r>
      <w:proofErr w:type="spellStart"/>
      <w:r>
        <w:t>Katzovou</w:t>
      </w:r>
      <w:proofErr w:type="spellEnd"/>
      <w:r w:rsidR="00C86D89">
        <w:t>;</w:t>
      </w:r>
    </w:p>
    <w:p w14:paraId="2F7E0098" w14:textId="1B0E989D" w:rsidR="00075DE7" w:rsidRDefault="00075DE7" w:rsidP="002C2B70">
      <w:pPr>
        <w:jc w:val="both"/>
      </w:pPr>
      <w:r>
        <w:t>náměstkyni sekce vysokého školství, vědy a výzkumu Radku Wildovou</w:t>
      </w:r>
      <w:r w:rsidR="00C86D89">
        <w:t>;</w:t>
      </w:r>
    </w:p>
    <w:p w14:paraId="7B6EFEA0" w14:textId="091018E2" w:rsidR="00075DE7" w:rsidRDefault="00075DE7" w:rsidP="002C2B70">
      <w:pPr>
        <w:jc w:val="both"/>
      </w:pPr>
      <w:r>
        <w:t>náměstka sekce mezinárodních vztahů Václava Velčovského</w:t>
      </w:r>
      <w:r w:rsidR="00C86D89">
        <w:t>;</w:t>
      </w:r>
    </w:p>
    <w:p w14:paraId="68DB88F3" w14:textId="342D66EF" w:rsidR="00075DE7" w:rsidRDefault="00075DE7" w:rsidP="002C2B70">
      <w:pPr>
        <w:jc w:val="both"/>
      </w:pPr>
      <w:r>
        <w:t>státního tajemníka Jindřicha Fryče</w:t>
      </w:r>
      <w:r w:rsidR="00C86D89">
        <w:t>;</w:t>
      </w:r>
    </w:p>
    <w:p w14:paraId="2F04E399" w14:textId="42D5109F" w:rsidR="00075DE7" w:rsidRDefault="00075DE7" w:rsidP="002C2B70">
      <w:pPr>
        <w:jc w:val="both"/>
      </w:pPr>
      <w:r>
        <w:t>ředitele odboru vzdělávací politiky Jaromíra Berana</w:t>
      </w:r>
      <w:r w:rsidR="00C86D89">
        <w:t xml:space="preserve">, zastupujícího </w:t>
      </w:r>
      <w:r w:rsidR="00FA7CF3">
        <w:t>nám</w:t>
      </w:r>
      <w:r w:rsidR="00C86D89">
        <w:t xml:space="preserve">ěstka ministra </w:t>
      </w:r>
      <w:r w:rsidR="00FA7CF3">
        <w:t>pro regionální školství</w:t>
      </w:r>
      <w:r w:rsidR="00C86D89">
        <w:t xml:space="preserve"> Jana Mareše;</w:t>
      </w:r>
    </w:p>
    <w:p w14:paraId="6F759203" w14:textId="60EA1E59" w:rsidR="00075DE7" w:rsidRDefault="00075DE7" w:rsidP="002C2B70">
      <w:pPr>
        <w:jc w:val="both"/>
      </w:pPr>
      <w:r>
        <w:t xml:space="preserve">ředitele kanceláře ministra - Tomáše </w:t>
      </w:r>
      <w:proofErr w:type="spellStart"/>
      <w:r>
        <w:t>Fliegla</w:t>
      </w:r>
      <w:proofErr w:type="spellEnd"/>
      <w:r w:rsidR="00C86D89">
        <w:t>;</w:t>
      </w:r>
    </w:p>
    <w:p w14:paraId="77BA0526" w14:textId="2BA8FAC1" w:rsidR="00EC5876" w:rsidRDefault="00C86D89" w:rsidP="002C2B70">
      <w:pPr>
        <w:jc w:val="both"/>
      </w:pPr>
      <w:r>
        <w:t>o</w:t>
      </w:r>
      <w:r w:rsidR="00EC5876">
        <w:t>mluvil pana náměstka Roberta Plagu.</w:t>
      </w:r>
    </w:p>
    <w:p w14:paraId="53E1FAC5" w14:textId="6CD41709" w:rsidR="00075DE7" w:rsidRDefault="00075DE7" w:rsidP="002C2B70">
      <w:pPr>
        <w:jc w:val="both"/>
      </w:pPr>
    </w:p>
    <w:p w14:paraId="1F84A7A9" w14:textId="14DEC9FB" w:rsidR="00FA7CF3" w:rsidRDefault="00FA7CF3" w:rsidP="002C2B70">
      <w:pPr>
        <w:jc w:val="both"/>
      </w:pPr>
      <w:r>
        <w:t>Ministr Gazdík informoval o prioritách ministerstva.</w:t>
      </w:r>
    </w:p>
    <w:p w14:paraId="4766CAB4" w14:textId="77777777" w:rsidR="0034650F" w:rsidRDefault="0034650F" w:rsidP="002C2B70">
      <w:pPr>
        <w:jc w:val="both"/>
        <w:rPr>
          <w:u w:val="single"/>
        </w:rPr>
      </w:pPr>
    </w:p>
    <w:p w14:paraId="2B93406F" w14:textId="08813868" w:rsidR="00FA7CF3" w:rsidRPr="00FA7CF3" w:rsidRDefault="00FA7CF3" w:rsidP="002C2B70">
      <w:pPr>
        <w:jc w:val="both"/>
        <w:rPr>
          <w:u w:val="single"/>
        </w:rPr>
      </w:pPr>
      <w:r w:rsidRPr="00FA7CF3">
        <w:rPr>
          <w:u w:val="single"/>
        </w:rPr>
        <w:t>Obe</w:t>
      </w:r>
      <w:r>
        <w:rPr>
          <w:u w:val="single"/>
        </w:rPr>
        <w:t>c</w:t>
      </w:r>
      <w:r w:rsidRPr="00FA7CF3">
        <w:rPr>
          <w:u w:val="single"/>
        </w:rPr>
        <w:t>ná rozprava</w:t>
      </w:r>
      <w:r w:rsidR="00BA7D76">
        <w:rPr>
          <w:u w:val="single"/>
        </w:rPr>
        <w:t xml:space="preserve"> - v ní vystoupili</w:t>
      </w:r>
      <w:r>
        <w:rPr>
          <w:u w:val="single"/>
        </w:rPr>
        <w:t>:</w:t>
      </w:r>
    </w:p>
    <w:p w14:paraId="3034842A" w14:textId="69EDED9B" w:rsidR="00FA7CF3" w:rsidRDefault="00FA7CF3" w:rsidP="002C2B70">
      <w:pPr>
        <w:jc w:val="both"/>
      </w:pPr>
      <w:r>
        <w:t>posl. Berkovcová</w:t>
      </w:r>
    </w:p>
    <w:p w14:paraId="3897E114" w14:textId="61E500E1" w:rsidR="00FA7CF3" w:rsidRDefault="00FA7CF3" w:rsidP="002C2B70">
      <w:pPr>
        <w:jc w:val="both"/>
      </w:pPr>
      <w:r>
        <w:t>posl. Fridrich</w:t>
      </w:r>
    </w:p>
    <w:p w14:paraId="295F9134" w14:textId="6324B526" w:rsidR="000E60AD" w:rsidRDefault="000E60AD" w:rsidP="002C2B70">
      <w:pPr>
        <w:jc w:val="both"/>
      </w:pPr>
      <w:r>
        <w:t>min. Gazdík</w:t>
      </w:r>
    </w:p>
    <w:p w14:paraId="46960A0F" w14:textId="10F91F6D" w:rsidR="00482FE6" w:rsidRDefault="00482FE6" w:rsidP="002C2B70">
      <w:pPr>
        <w:jc w:val="both"/>
      </w:pPr>
      <w:r>
        <w:t>posl. Kettner</w:t>
      </w:r>
    </w:p>
    <w:p w14:paraId="403758D0" w14:textId="1BB3DEEC" w:rsidR="000E60AD" w:rsidRDefault="000E60AD" w:rsidP="002C2B70">
      <w:pPr>
        <w:jc w:val="both"/>
      </w:pPr>
      <w:r>
        <w:t>posl. Šebelová</w:t>
      </w:r>
    </w:p>
    <w:p w14:paraId="278A5653" w14:textId="4B3FBA0D" w:rsidR="00FA7CF3" w:rsidRDefault="00FA7CF3" w:rsidP="002C2B70">
      <w:pPr>
        <w:jc w:val="both"/>
      </w:pPr>
      <w:r>
        <w:t>posl. Špičák</w:t>
      </w:r>
    </w:p>
    <w:p w14:paraId="05AC6699" w14:textId="40E363BF" w:rsidR="00FA7CF3" w:rsidRDefault="00FA7CF3" w:rsidP="002C2B70">
      <w:pPr>
        <w:jc w:val="both"/>
      </w:pPr>
      <w:r>
        <w:t>nám. Velčovský</w:t>
      </w:r>
    </w:p>
    <w:p w14:paraId="3440CCA3" w14:textId="77777777" w:rsidR="00BA7D76" w:rsidRDefault="00BA7D76" w:rsidP="00BA7D76">
      <w:pPr>
        <w:jc w:val="both"/>
      </w:pPr>
      <w:r>
        <w:t>předs. Vondrák</w:t>
      </w:r>
    </w:p>
    <w:p w14:paraId="196D208B" w14:textId="4882E5C7" w:rsidR="00482FE6" w:rsidRDefault="00482FE6" w:rsidP="002C2B70">
      <w:pPr>
        <w:jc w:val="both"/>
      </w:pPr>
      <w:r>
        <w:t>posl. Výborný</w:t>
      </w:r>
    </w:p>
    <w:p w14:paraId="2E904EBA" w14:textId="0053F2BC" w:rsidR="00FA7CF3" w:rsidRDefault="00FA7CF3" w:rsidP="002C2B70">
      <w:pPr>
        <w:jc w:val="both"/>
      </w:pPr>
      <w:r>
        <w:t>nám. Wildová</w:t>
      </w:r>
    </w:p>
    <w:p w14:paraId="53F22E42" w14:textId="7BF3CF68" w:rsidR="0034650F" w:rsidRDefault="0034650F">
      <w:pPr>
        <w:suppressAutoHyphens w:val="0"/>
      </w:pPr>
      <w:r>
        <w:br w:type="page"/>
      </w:r>
    </w:p>
    <w:p w14:paraId="5368C3AA" w14:textId="77777777" w:rsidR="00FA7CF3" w:rsidRDefault="00FA7CF3" w:rsidP="002C2B70">
      <w:pPr>
        <w:jc w:val="both"/>
      </w:pPr>
    </w:p>
    <w:p w14:paraId="6B222411" w14:textId="5CB5FDB1" w:rsidR="007B0917" w:rsidRPr="007B0917" w:rsidRDefault="007B0917" w:rsidP="002C2B70">
      <w:pPr>
        <w:jc w:val="both"/>
        <w:rPr>
          <w:u w:val="single"/>
        </w:rPr>
      </w:pPr>
      <w:r w:rsidRPr="007B0917">
        <w:rPr>
          <w:u w:val="single"/>
        </w:rPr>
        <w:t>Podrobná rozprava</w:t>
      </w:r>
    </w:p>
    <w:p w14:paraId="607A6DF8" w14:textId="7F43C109" w:rsidR="00346399" w:rsidRDefault="007B0917" w:rsidP="00863293">
      <w:pPr>
        <w:jc w:val="both"/>
        <w:rPr>
          <w:szCs w:val="24"/>
        </w:rPr>
      </w:pPr>
      <w:r>
        <w:t>Předseda I</w:t>
      </w:r>
      <w:r w:rsidR="00863293">
        <w:t xml:space="preserve">vo Vondrák navrhl usnesení: </w:t>
      </w:r>
      <w:r w:rsidR="00346399">
        <w:rPr>
          <w:szCs w:val="24"/>
        </w:rPr>
        <w:t>Výbor pro vědu, vzdělání, kulturu, mládež a tělovýchovu po podání informace ministrem školství, mládeže a tělovýchovy Petrem Gazdíkem a po rozpravě</w:t>
      </w:r>
      <w:r w:rsidR="00863293">
        <w:rPr>
          <w:szCs w:val="24"/>
        </w:rPr>
        <w:t xml:space="preserve"> </w:t>
      </w:r>
      <w:r w:rsidR="00346399">
        <w:rPr>
          <w:b/>
          <w:szCs w:val="24"/>
        </w:rPr>
        <w:t>bere na vědomí</w:t>
      </w:r>
      <w:r w:rsidR="00863293">
        <w:rPr>
          <w:b/>
          <w:szCs w:val="24"/>
        </w:rPr>
        <w:t xml:space="preserve"> </w:t>
      </w:r>
      <w:r w:rsidR="00346399">
        <w:rPr>
          <w:szCs w:val="24"/>
        </w:rPr>
        <w:t>podané informace o prioritách ministra Petra Gazdíka v oblasti školství, mládeže a tělovýchovy.</w:t>
      </w:r>
    </w:p>
    <w:p w14:paraId="5FDC9B4A" w14:textId="77777777" w:rsidR="00075DE7" w:rsidRPr="00075DE7" w:rsidRDefault="00075DE7" w:rsidP="002C2B70">
      <w:pPr>
        <w:jc w:val="both"/>
      </w:pPr>
    </w:p>
    <w:p w14:paraId="6C8CA2CB" w14:textId="2E2CB7F4" w:rsidR="00C67A90" w:rsidRDefault="00C67A90" w:rsidP="00C67A90">
      <w:pPr>
        <w:tabs>
          <w:tab w:val="left" w:pos="-720"/>
        </w:tabs>
        <w:jc w:val="both"/>
        <w:rPr>
          <w:b/>
          <w:spacing w:val="-3"/>
          <w:szCs w:val="24"/>
        </w:rPr>
      </w:pPr>
      <w:r>
        <w:rPr>
          <w:b/>
          <w:spacing w:val="-3"/>
          <w:szCs w:val="24"/>
        </w:rPr>
        <w:t>22</w:t>
      </w:r>
      <w:r w:rsidRPr="00924010">
        <w:rPr>
          <w:b/>
          <w:spacing w:val="-3"/>
          <w:szCs w:val="24"/>
        </w:rPr>
        <w:t xml:space="preserve">. hlasování - Pro </w:t>
      </w:r>
      <w:r>
        <w:rPr>
          <w:b/>
          <w:spacing w:val="-3"/>
          <w:szCs w:val="24"/>
        </w:rPr>
        <w:t>12</w:t>
      </w:r>
      <w:r w:rsidRPr="00924010">
        <w:rPr>
          <w:b/>
          <w:spacing w:val="-3"/>
          <w:szCs w:val="24"/>
        </w:rPr>
        <w:t xml:space="preserve">, </w:t>
      </w:r>
      <w:proofErr w:type="gramStart"/>
      <w:r w:rsidRPr="00924010">
        <w:rPr>
          <w:b/>
          <w:spacing w:val="-3"/>
          <w:szCs w:val="24"/>
        </w:rPr>
        <w:t xml:space="preserve">proti </w:t>
      </w:r>
      <w:r>
        <w:rPr>
          <w:b/>
          <w:spacing w:val="-3"/>
          <w:szCs w:val="24"/>
        </w:rPr>
        <w:t xml:space="preserve"> </w:t>
      </w:r>
      <w:r w:rsidR="00AA14F8">
        <w:rPr>
          <w:b/>
          <w:spacing w:val="-3"/>
          <w:szCs w:val="24"/>
        </w:rPr>
        <w:t>0</w:t>
      </w:r>
      <w:r w:rsidRPr="00924010">
        <w:rPr>
          <w:b/>
          <w:spacing w:val="-3"/>
          <w:szCs w:val="24"/>
        </w:rPr>
        <w:t>, zdržel</w:t>
      </w:r>
      <w:proofErr w:type="gramEnd"/>
      <w:r w:rsidRPr="00924010">
        <w:rPr>
          <w:b/>
          <w:spacing w:val="-3"/>
          <w:szCs w:val="24"/>
        </w:rPr>
        <w:t xml:space="preserve"> se </w:t>
      </w:r>
      <w:r>
        <w:rPr>
          <w:b/>
          <w:spacing w:val="-3"/>
          <w:szCs w:val="24"/>
        </w:rPr>
        <w:t>0</w:t>
      </w:r>
      <w:r w:rsidRPr="00924010">
        <w:rPr>
          <w:b/>
          <w:spacing w:val="-3"/>
          <w:szCs w:val="24"/>
        </w:rPr>
        <w:t xml:space="preserve">. - Přijato usnesení č. </w:t>
      </w:r>
      <w:r>
        <w:rPr>
          <w:b/>
          <w:spacing w:val="-3"/>
          <w:szCs w:val="24"/>
        </w:rPr>
        <w:t>34</w:t>
      </w:r>
    </w:p>
    <w:p w14:paraId="6A4E4619" w14:textId="765BB8E0" w:rsidR="00C67A90" w:rsidRDefault="00C67A90" w:rsidP="00C67A90">
      <w:pPr>
        <w:tabs>
          <w:tab w:val="left" w:pos="-720"/>
        </w:tabs>
        <w:jc w:val="both"/>
        <w:rPr>
          <w:spacing w:val="-3"/>
          <w:szCs w:val="24"/>
        </w:rPr>
      </w:pPr>
      <w:r>
        <w:rPr>
          <w:b/>
          <w:spacing w:val="-3"/>
          <w:szCs w:val="24"/>
        </w:rPr>
        <w:t>(</w:t>
      </w:r>
      <w:r w:rsidRPr="00E31D40">
        <w:rPr>
          <w:b/>
          <w:spacing w:val="-3"/>
          <w:szCs w:val="24"/>
        </w:rPr>
        <w:t>Pro:</w:t>
      </w:r>
      <w:r w:rsidR="00AA14F8">
        <w:rPr>
          <w:b/>
          <w:spacing w:val="-3"/>
          <w:szCs w:val="24"/>
        </w:rPr>
        <w:t xml:space="preserve"> </w:t>
      </w:r>
      <w:r w:rsidR="00AA14F8" w:rsidRPr="00AA14F8">
        <w:rPr>
          <w:spacing w:val="-3"/>
          <w:szCs w:val="24"/>
        </w:rPr>
        <w:t>posl. Jana Berkovcová</w:t>
      </w:r>
      <w:r>
        <w:rPr>
          <w:spacing w:val="-3"/>
          <w:szCs w:val="24"/>
        </w:rPr>
        <w:t xml:space="preserve">, </w:t>
      </w:r>
      <w:r w:rsidRPr="00E31D40">
        <w:rPr>
          <w:spacing w:val="-3"/>
          <w:szCs w:val="24"/>
        </w:rPr>
        <w:t xml:space="preserve">posl. Romana Fischerová, </w:t>
      </w:r>
      <w:r w:rsidR="00AA14F8">
        <w:rPr>
          <w:spacing w:val="-3"/>
          <w:szCs w:val="24"/>
        </w:rPr>
        <w:t xml:space="preserve"> posl. Stanislav Fridrich, </w:t>
      </w:r>
      <w:r w:rsidRPr="00E31D40">
        <w:rPr>
          <w:spacing w:val="-3"/>
          <w:szCs w:val="24"/>
        </w:rPr>
        <w:t>posl. Martin Hájek,</w:t>
      </w:r>
      <w:r>
        <w:rPr>
          <w:spacing w:val="-3"/>
          <w:szCs w:val="24"/>
        </w:rPr>
        <w:t xml:space="preserve"> </w:t>
      </w:r>
      <w:r w:rsidR="00AA14F8">
        <w:rPr>
          <w:spacing w:val="-3"/>
          <w:szCs w:val="24"/>
        </w:rPr>
        <w:t xml:space="preserve">posl. Zdeněk Kettner, </w:t>
      </w:r>
      <w:r>
        <w:rPr>
          <w:spacing w:val="-3"/>
          <w:szCs w:val="24"/>
        </w:rPr>
        <w:t>posl. Pavla Pivoňka Vaňková,</w:t>
      </w:r>
      <w:r w:rsidRPr="00E31D40">
        <w:rPr>
          <w:spacing w:val="-3"/>
          <w:szCs w:val="24"/>
        </w:rPr>
        <w:t xml:space="preserve"> </w:t>
      </w:r>
      <w:r>
        <w:rPr>
          <w:spacing w:val="-3"/>
          <w:szCs w:val="24"/>
        </w:rPr>
        <w:t>posl. Jan Richter</w:t>
      </w:r>
      <w:r w:rsidRPr="00E31D40">
        <w:rPr>
          <w:spacing w:val="-3"/>
          <w:szCs w:val="24"/>
        </w:rPr>
        <w:t>,</w:t>
      </w:r>
      <w:r>
        <w:rPr>
          <w:spacing w:val="-3"/>
          <w:szCs w:val="24"/>
        </w:rPr>
        <w:t xml:space="preserve"> </w:t>
      </w:r>
      <w:r w:rsidRPr="00E31D40">
        <w:rPr>
          <w:spacing w:val="-3"/>
          <w:szCs w:val="24"/>
        </w:rPr>
        <w:t xml:space="preserve">posl. Pavel Svoboda, </w:t>
      </w:r>
      <w:r w:rsidR="00AA14F8">
        <w:rPr>
          <w:spacing w:val="-3"/>
          <w:szCs w:val="24"/>
        </w:rPr>
        <w:t xml:space="preserve">posl. Michaela Šebelová, posl. Julius Špičák, </w:t>
      </w:r>
      <w:r w:rsidRPr="00E31D40">
        <w:rPr>
          <w:spacing w:val="-3"/>
          <w:szCs w:val="24"/>
        </w:rPr>
        <w:t xml:space="preserve">posl. Ivo Vondrák, posl. Marek </w:t>
      </w:r>
      <w:proofErr w:type="gramStart"/>
      <w:r w:rsidRPr="00E31D40">
        <w:rPr>
          <w:spacing w:val="-3"/>
          <w:szCs w:val="24"/>
        </w:rPr>
        <w:t xml:space="preserve">Výborný,  </w:t>
      </w:r>
      <w:r w:rsidRPr="00E31D40">
        <w:rPr>
          <w:b/>
          <w:spacing w:val="-3"/>
          <w:szCs w:val="24"/>
        </w:rPr>
        <w:t>Proti</w:t>
      </w:r>
      <w:proofErr w:type="gramEnd"/>
      <w:r w:rsidRPr="00E31D40">
        <w:rPr>
          <w:b/>
          <w:spacing w:val="-3"/>
          <w:szCs w:val="24"/>
        </w:rPr>
        <w:t>:</w:t>
      </w:r>
      <w:r w:rsidR="00AA14F8">
        <w:rPr>
          <w:b/>
          <w:spacing w:val="-3"/>
          <w:szCs w:val="24"/>
        </w:rPr>
        <w:t xml:space="preserve"> </w:t>
      </w:r>
      <w:r w:rsidR="00AA14F8" w:rsidRPr="00AA14F8">
        <w:rPr>
          <w:spacing w:val="-3"/>
          <w:szCs w:val="24"/>
        </w:rPr>
        <w:t>nikdo,</w:t>
      </w:r>
      <w:r w:rsidRPr="00E31D40">
        <w:rPr>
          <w:spacing w:val="-3"/>
          <w:szCs w:val="24"/>
        </w:rPr>
        <w:t xml:space="preserve"> </w:t>
      </w:r>
      <w:r w:rsidRPr="00E31D40">
        <w:rPr>
          <w:b/>
          <w:spacing w:val="-3"/>
          <w:szCs w:val="24"/>
        </w:rPr>
        <w:t>Zdržel se:</w:t>
      </w:r>
      <w:r>
        <w:rPr>
          <w:b/>
          <w:spacing w:val="-3"/>
          <w:szCs w:val="24"/>
        </w:rPr>
        <w:t xml:space="preserve"> </w:t>
      </w:r>
      <w:r w:rsidR="00AA14F8">
        <w:rPr>
          <w:spacing w:val="-3"/>
          <w:szCs w:val="24"/>
        </w:rPr>
        <w:t>nikdo</w:t>
      </w:r>
      <w:r>
        <w:rPr>
          <w:spacing w:val="-3"/>
          <w:szCs w:val="24"/>
        </w:rPr>
        <w:t>).</w:t>
      </w:r>
    </w:p>
    <w:p w14:paraId="0AEAFD02" w14:textId="77777777" w:rsidR="00C67A90" w:rsidRPr="00156F5D" w:rsidRDefault="00C67A90" w:rsidP="002C2B70">
      <w:pPr>
        <w:jc w:val="both"/>
        <w:rPr>
          <w:b/>
          <w:u w:val="single"/>
        </w:rPr>
      </w:pPr>
    </w:p>
    <w:p w14:paraId="5938A50F" w14:textId="77777777" w:rsidR="002C2B70" w:rsidRDefault="002C2B70" w:rsidP="002C2B70">
      <w:pPr>
        <w:jc w:val="both"/>
        <w:rPr>
          <w:b/>
        </w:rPr>
      </w:pPr>
    </w:p>
    <w:p w14:paraId="57718817" w14:textId="1D12114A" w:rsidR="00346399" w:rsidRDefault="00BA7D76" w:rsidP="002C2B70">
      <w:pPr>
        <w:jc w:val="both"/>
        <w:rPr>
          <w:b/>
          <w:u w:val="single"/>
        </w:rPr>
      </w:pPr>
      <w:r>
        <w:rPr>
          <w:b/>
          <w:u w:val="single"/>
        </w:rPr>
        <w:t>k</w:t>
      </w:r>
      <w:r w:rsidR="00FA7CF3">
        <w:rPr>
          <w:b/>
          <w:u w:val="single"/>
        </w:rPr>
        <w:t xml:space="preserve"> bodu 18 - </w:t>
      </w:r>
      <w:r w:rsidR="002C2B70" w:rsidRPr="00156F5D">
        <w:rPr>
          <w:b/>
          <w:u w:val="single"/>
        </w:rPr>
        <w:t>Seznámení s ministryní pro vědu, výzkum a inovace Helenou Langšádlovou a jejími prioritami v resortu</w:t>
      </w:r>
      <w:r w:rsidR="002C2B70" w:rsidRPr="00FA7CF3">
        <w:rPr>
          <w:b/>
        </w:rPr>
        <w:tab/>
      </w:r>
    </w:p>
    <w:p w14:paraId="1F132F0C" w14:textId="77777777" w:rsidR="0034650F" w:rsidRDefault="00346399" w:rsidP="002C2B70">
      <w:pPr>
        <w:jc w:val="both"/>
      </w:pPr>
      <w:r w:rsidRPr="00346399">
        <w:t>Jednání se účastnila mini</w:t>
      </w:r>
      <w:r w:rsidR="00FA7CF3">
        <w:t>s</w:t>
      </w:r>
      <w:r w:rsidR="0034650F">
        <w:t>tryně Helena Langšádlová, která seznámila s prioritami v resortu.</w:t>
      </w:r>
    </w:p>
    <w:p w14:paraId="1AEE2652" w14:textId="77777777" w:rsidR="0034650F" w:rsidRDefault="0034650F" w:rsidP="002C2B70">
      <w:pPr>
        <w:jc w:val="both"/>
        <w:rPr>
          <w:u w:val="single"/>
        </w:rPr>
      </w:pPr>
    </w:p>
    <w:p w14:paraId="416B7456" w14:textId="607245D7" w:rsidR="00346399" w:rsidRDefault="0034650F" w:rsidP="002C2B70">
      <w:pPr>
        <w:jc w:val="both"/>
      </w:pPr>
      <w:r>
        <w:rPr>
          <w:u w:val="single"/>
        </w:rPr>
        <w:t>Obecná rozprava:</w:t>
      </w:r>
      <w:r w:rsidR="002C2B70" w:rsidRPr="00346399">
        <w:tab/>
      </w:r>
    </w:p>
    <w:p w14:paraId="51C611A7" w14:textId="111026FE" w:rsidR="00805D94" w:rsidRDefault="00805D94" w:rsidP="002C2B70">
      <w:pPr>
        <w:jc w:val="both"/>
      </w:pPr>
      <w:r>
        <w:t>min. Langšádlová</w:t>
      </w:r>
    </w:p>
    <w:p w14:paraId="33B4A6E1" w14:textId="60D2674E" w:rsidR="007C6EC9" w:rsidRDefault="007C6EC9" w:rsidP="002C2B70">
      <w:pPr>
        <w:jc w:val="both"/>
      </w:pPr>
      <w:r>
        <w:t>posl. Šebelová</w:t>
      </w:r>
    </w:p>
    <w:p w14:paraId="40B3341F" w14:textId="0F11ED0B" w:rsidR="007B0917" w:rsidRDefault="00805D94" w:rsidP="002C2B70">
      <w:pPr>
        <w:jc w:val="both"/>
      </w:pPr>
      <w:r>
        <w:t>posl. Špičák</w:t>
      </w:r>
    </w:p>
    <w:p w14:paraId="3DBF79D1" w14:textId="2572DA49" w:rsidR="00B5449F" w:rsidRDefault="00B5449F" w:rsidP="002C2B70">
      <w:pPr>
        <w:jc w:val="both"/>
      </w:pPr>
      <w:r>
        <w:t>předs. Vondrák</w:t>
      </w:r>
    </w:p>
    <w:p w14:paraId="422CEA74" w14:textId="59CB76BF" w:rsidR="00B5449F" w:rsidRDefault="00B5449F" w:rsidP="002C2B70">
      <w:pPr>
        <w:jc w:val="both"/>
      </w:pPr>
      <w:r>
        <w:t>posl. Výborný</w:t>
      </w:r>
    </w:p>
    <w:p w14:paraId="4D34B3D7" w14:textId="77777777" w:rsidR="00805D94" w:rsidRDefault="00805D94" w:rsidP="007B0917">
      <w:pPr>
        <w:jc w:val="both"/>
        <w:rPr>
          <w:u w:val="single"/>
        </w:rPr>
      </w:pPr>
    </w:p>
    <w:p w14:paraId="6039AF4A" w14:textId="7FE34756" w:rsidR="007B0917" w:rsidRPr="007B0917" w:rsidRDefault="007B0917" w:rsidP="007B0917">
      <w:pPr>
        <w:jc w:val="both"/>
        <w:rPr>
          <w:u w:val="single"/>
        </w:rPr>
      </w:pPr>
      <w:r w:rsidRPr="007B0917">
        <w:rPr>
          <w:u w:val="single"/>
        </w:rPr>
        <w:t>Podrobná rozprava</w:t>
      </w:r>
    </w:p>
    <w:p w14:paraId="59A693CF" w14:textId="4665838E" w:rsidR="00C21523" w:rsidRDefault="007B0917" w:rsidP="0034650F">
      <w:pPr>
        <w:jc w:val="both"/>
        <w:rPr>
          <w:szCs w:val="24"/>
        </w:rPr>
      </w:pPr>
      <w:r>
        <w:t xml:space="preserve">Předseda Ivo Vondrák navrhl usnesení </w:t>
      </w:r>
      <w:r w:rsidR="00C21523">
        <w:rPr>
          <w:szCs w:val="24"/>
        </w:rPr>
        <w:t>Výbor pro vědu, vzdělání, kulturu, mládež a</w:t>
      </w:r>
      <w:r w:rsidR="00B5449F">
        <w:rPr>
          <w:szCs w:val="24"/>
        </w:rPr>
        <w:t> </w:t>
      </w:r>
      <w:r w:rsidR="00C21523">
        <w:rPr>
          <w:szCs w:val="24"/>
        </w:rPr>
        <w:t>tělovýchovu po podání informace ministryní Helenou Langšádlovou a po rozpravě</w:t>
      </w:r>
      <w:r w:rsidR="0034650F">
        <w:rPr>
          <w:szCs w:val="24"/>
        </w:rPr>
        <w:t xml:space="preserve"> </w:t>
      </w:r>
      <w:r w:rsidR="0034650F">
        <w:rPr>
          <w:b/>
          <w:szCs w:val="24"/>
        </w:rPr>
        <w:t xml:space="preserve">bere na vědomí </w:t>
      </w:r>
      <w:r w:rsidR="0034650F" w:rsidRPr="0034650F">
        <w:rPr>
          <w:szCs w:val="24"/>
        </w:rPr>
        <w:t>p</w:t>
      </w:r>
      <w:r w:rsidR="00C21523">
        <w:rPr>
          <w:szCs w:val="24"/>
        </w:rPr>
        <w:t>odané informace o prioritách ministryně Heleny Langšádlové v oblasti vědy, výzkumu a inovací.</w:t>
      </w:r>
    </w:p>
    <w:p w14:paraId="683E112E" w14:textId="1691CDF2" w:rsidR="002C2B70" w:rsidRDefault="002C2B70" w:rsidP="002C2B70">
      <w:pPr>
        <w:jc w:val="both"/>
      </w:pPr>
      <w:r>
        <w:tab/>
      </w:r>
      <w:r>
        <w:tab/>
      </w:r>
      <w:r>
        <w:tab/>
      </w:r>
      <w:r>
        <w:tab/>
      </w:r>
    </w:p>
    <w:p w14:paraId="67BB65D4" w14:textId="6F13679E" w:rsidR="00AA14F8" w:rsidRDefault="00AA14F8" w:rsidP="00AA14F8">
      <w:pPr>
        <w:tabs>
          <w:tab w:val="left" w:pos="-720"/>
        </w:tabs>
        <w:jc w:val="both"/>
        <w:rPr>
          <w:b/>
          <w:spacing w:val="-3"/>
          <w:szCs w:val="24"/>
        </w:rPr>
      </w:pPr>
      <w:r>
        <w:rPr>
          <w:b/>
          <w:spacing w:val="-3"/>
          <w:szCs w:val="24"/>
        </w:rPr>
        <w:t>23</w:t>
      </w:r>
      <w:r w:rsidRPr="00924010">
        <w:rPr>
          <w:b/>
          <w:spacing w:val="-3"/>
          <w:szCs w:val="24"/>
        </w:rPr>
        <w:t xml:space="preserve">. hlasování - Pro </w:t>
      </w:r>
      <w:r>
        <w:rPr>
          <w:b/>
          <w:spacing w:val="-3"/>
          <w:szCs w:val="24"/>
        </w:rPr>
        <w:t>12</w:t>
      </w:r>
      <w:r w:rsidRPr="00924010">
        <w:rPr>
          <w:b/>
          <w:spacing w:val="-3"/>
          <w:szCs w:val="24"/>
        </w:rPr>
        <w:t xml:space="preserve">, proti </w:t>
      </w:r>
      <w:r>
        <w:rPr>
          <w:b/>
          <w:spacing w:val="-3"/>
          <w:szCs w:val="24"/>
        </w:rPr>
        <w:t>0</w:t>
      </w:r>
      <w:r w:rsidRPr="00924010">
        <w:rPr>
          <w:b/>
          <w:spacing w:val="-3"/>
          <w:szCs w:val="24"/>
        </w:rPr>
        <w:t xml:space="preserve">, zdržel se </w:t>
      </w:r>
      <w:r>
        <w:rPr>
          <w:b/>
          <w:spacing w:val="-3"/>
          <w:szCs w:val="24"/>
        </w:rPr>
        <w:t>0</w:t>
      </w:r>
      <w:r w:rsidRPr="00924010">
        <w:rPr>
          <w:b/>
          <w:spacing w:val="-3"/>
          <w:szCs w:val="24"/>
        </w:rPr>
        <w:t xml:space="preserve">. - Přijato usnesení č. </w:t>
      </w:r>
      <w:r>
        <w:rPr>
          <w:b/>
          <w:spacing w:val="-3"/>
          <w:szCs w:val="24"/>
        </w:rPr>
        <w:t>35</w:t>
      </w:r>
    </w:p>
    <w:p w14:paraId="1B3E6D4E" w14:textId="337F246D" w:rsidR="00AA14F8" w:rsidRDefault="00AA14F8" w:rsidP="00AA14F8">
      <w:pPr>
        <w:tabs>
          <w:tab w:val="left" w:pos="-720"/>
        </w:tabs>
        <w:jc w:val="both"/>
        <w:rPr>
          <w:spacing w:val="-3"/>
          <w:szCs w:val="24"/>
        </w:rPr>
      </w:pPr>
      <w:r>
        <w:rPr>
          <w:b/>
          <w:spacing w:val="-3"/>
          <w:szCs w:val="24"/>
        </w:rPr>
        <w:t>(</w:t>
      </w:r>
      <w:r w:rsidRPr="00E31D40">
        <w:rPr>
          <w:b/>
          <w:spacing w:val="-3"/>
          <w:szCs w:val="24"/>
        </w:rPr>
        <w:t>Pro:</w:t>
      </w:r>
      <w:r>
        <w:rPr>
          <w:b/>
          <w:spacing w:val="-3"/>
          <w:szCs w:val="24"/>
        </w:rPr>
        <w:t xml:space="preserve"> </w:t>
      </w:r>
      <w:r w:rsidRPr="00AA14F8">
        <w:rPr>
          <w:spacing w:val="-3"/>
          <w:szCs w:val="24"/>
        </w:rPr>
        <w:t>posl. Jana Berkovcová</w:t>
      </w:r>
      <w:r>
        <w:rPr>
          <w:spacing w:val="-3"/>
          <w:szCs w:val="24"/>
        </w:rPr>
        <w:t xml:space="preserve">, </w:t>
      </w:r>
      <w:r w:rsidRPr="00E31D40">
        <w:rPr>
          <w:spacing w:val="-3"/>
          <w:szCs w:val="24"/>
        </w:rPr>
        <w:t xml:space="preserve">posl. Romana Fischerová, </w:t>
      </w:r>
      <w:r>
        <w:rPr>
          <w:spacing w:val="-3"/>
          <w:szCs w:val="24"/>
        </w:rPr>
        <w:t xml:space="preserve"> posl. Stanislav Fridrich, </w:t>
      </w:r>
      <w:r w:rsidRPr="00E31D40">
        <w:rPr>
          <w:spacing w:val="-3"/>
          <w:szCs w:val="24"/>
        </w:rPr>
        <w:t>posl. Martin Hájek,</w:t>
      </w:r>
      <w:r>
        <w:rPr>
          <w:spacing w:val="-3"/>
          <w:szCs w:val="24"/>
        </w:rPr>
        <w:t xml:space="preserve"> posl. Zdeněk Kettner, posl. Pavla Pivoňka Vaňková, posl. Jan Richter</w:t>
      </w:r>
      <w:r w:rsidRPr="00E31D40">
        <w:rPr>
          <w:spacing w:val="-3"/>
          <w:szCs w:val="24"/>
        </w:rPr>
        <w:t xml:space="preserve">, posl. Pavel Svoboda, </w:t>
      </w:r>
      <w:r>
        <w:rPr>
          <w:spacing w:val="-3"/>
          <w:szCs w:val="24"/>
        </w:rPr>
        <w:t xml:space="preserve">posl. Michaela Šebelová, posl. Julius Špičák, </w:t>
      </w:r>
      <w:r w:rsidRPr="00E31D40">
        <w:rPr>
          <w:spacing w:val="-3"/>
          <w:szCs w:val="24"/>
        </w:rPr>
        <w:t xml:space="preserve">posl. Ivo Vondrák, posl. Marek </w:t>
      </w:r>
      <w:proofErr w:type="gramStart"/>
      <w:r w:rsidRPr="00E31D40">
        <w:rPr>
          <w:spacing w:val="-3"/>
          <w:szCs w:val="24"/>
        </w:rPr>
        <w:t xml:space="preserve">Výborný,  </w:t>
      </w:r>
      <w:r w:rsidRPr="00E31D40">
        <w:rPr>
          <w:b/>
          <w:spacing w:val="-3"/>
          <w:szCs w:val="24"/>
        </w:rPr>
        <w:t>Proti</w:t>
      </w:r>
      <w:proofErr w:type="gramEnd"/>
      <w:r w:rsidRPr="00E31D40">
        <w:rPr>
          <w:b/>
          <w:spacing w:val="-3"/>
          <w:szCs w:val="24"/>
        </w:rPr>
        <w:t>:</w:t>
      </w:r>
      <w:r>
        <w:rPr>
          <w:b/>
          <w:spacing w:val="-3"/>
          <w:szCs w:val="24"/>
        </w:rPr>
        <w:t xml:space="preserve"> </w:t>
      </w:r>
      <w:r w:rsidRPr="00AA14F8">
        <w:rPr>
          <w:spacing w:val="-3"/>
          <w:szCs w:val="24"/>
        </w:rPr>
        <w:t>nikdo,</w:t>
      </w:r>
      <w:r w:rsidRPr="00E31D40">
        <w:rPr>
          <w:spacing w:val="-3"/>
          <w:szCs w:val="24"/>
        </w:rPr>
        <w:t xml:space="preserve"> </w:t>
      </w:r>
      <w:r w:rsidRPr="00E31D40">
        <w:rPr>
          <w:b/>
          <w:spacing w:val="-3"/>
          <w:szCs w:val="24"/>
        </w:rPr>
        <w:t>Zdržel se:</w:t>
      </w:r>
      <w:r>
        <w:rPr>
          <w:b/>
          <w:spacing w:val="-3"/>
          <w:szCs w:val="24"/>
        </w:rPr>
        <w:t xml:space="preserve"> </w:t>
      </w:r>
      <w:r>
        <w:rPr>
          <w:spacing w:val="-3"/>
          <w:szCs w:val="24"/>
        </w:rPr>
        <w:t>nikdo).</w:t>
      </w:r>
    </w:p>
    <w:p w14:paraId="44F40368" w14:textId="77777777" w:rsidR="00AA14F8" w:rsidRPr="00156F5D" w:rsidRDefault="00AA14F8" w:rsidP="00AA14F8">
      <w:pPr>
        <w:jc w:val="both"/>
        <w:rPr>
          <w:b/>
          <w:u w:val="single"/>
        </w:rPr>
      </w:pPr>
    </w:p>
    <w:p w14:paraId="72967269" w14:textId="77777777" w:rsidR="00AA14F8" w:rsidRDefault="00AA14F8" w:rsidP="002C2B70">
      <w:pPr>
        <w:jc w:val="both"/>
      </w:pPr>
    </w:p>
    <w:p w14:paraId="3F9B4EE7" w14:textId="241564E1" w:rsidR="002C2B70" w:rsidRDefault="00BA7D76" w:rsidP="002C2B70">
      <w:pPr>
        <w:jc w:val="both"/>
        <w:rPr>
          <w:b/>
          <w:u w:val="single"/>
        </w:rPr>
      </w:pPr>
      <w:r>
        <w:rPr>
          <w:b/>
          <w:u w:val="single"/>
        </w:rPr>
        <w:t>k</w:t>
      </w:r>
      <w:r w:rsidR="00FA7CF3">
        <w:rPr>
          <w:b/>
          <w:u w:val="single"/>
        </w:rPr>
        <w:t xml:space="preserve"> bodu </w:t>
      </w:r>
      <w:r w:rsidR="002C2B70" w:rsidRPr="00156F5D">
        <w:rPr>
          <w:b/>
          <w:u w:val="single"/>
        </w:rPr>
        <w:t>19</w:t>
      </w:r>
      <w:r w:rsidR="00FA7CF3">
        <w:rPr>
          <w:b/>
          <w:u w:val="single"/>
        </w:rPr>
        <w:t xml:space="preserve"> - </w:t>
      </w:r>
      <w:r w:rsidR="002C2B70" w:rsidRPr="00156F5D">
        <w:rPr>
          <w:b/>
          <w:u w:val="single"/>
        </w:rPr>
        <w:t>Seznámení s ministrem kultury Martinem Baxou a jeho prioritami v resortu</w:t>
      </w:r>
    </w:p>
    <w:p w14:paraId="359C07E8" w14:textId="77777777" w:rsidR="00B379B9" w:rsidRDefault="00C21523" w:rsidP="00C21523">
      <w:pPr>
        <w:jc w:val="both"/>
      </w:pPr>
      <w:r w:rsidRPr="00075DE7">
        <w:t>Jednání</w:t>
      </w:r>
      <w:r>
        <w:t xml:space="preserve"> se účastnil ministr Martin Baxa, ředitelk</w:t>
      </w:r>
      <w:r w:rsidR="00B379B9">
        <w:t>a kabinetu ministra</w:t>
      </w:r>
      <w:r>
        <w:t xml:space="preserve"> Běl</w:t>
      </w:r>
      <w:r w:rsidR="00B379B9">
        <w:t>a</w:t>
      </w:r>
      <w:r>
        <w:t xml:space="preserve"> Bakulov</w:t>
      </w:r>
      <w:r w:rsidR="00B379B9">
        <w:t>á a </w:t>
      </w:r>
      <w:r>
        <w:t>parlamentní zpravodaj Lukáš Rieger.</w:t>
      </w:r>
      <w:r w:rsidR="00B379B9">
        <w:t xml:space="preserve"> </w:t>
      </w:r>
    </w:p>
    <w:p w14:paraId="5F103CC4" w14:textId="77777777" w:rsidR="00B379B9" w:rsidRDefault="00B379B9" w:rsidP="00C21523">
      <w:pPr>
        <w:jc w:val="both"/>
      </w:pPr>
    </w:p>
    <w:p w14:paraId="255DD610" w14:textId="1BF3AD4D" w:rsidR="00C21523" w:rsidRDefault="00B379B9" w:rsidP="00C21523">
      <w:pPr>
        <w:jc w:val="both"/>
      </w:pPr>
      <w:r>
        <w:t>Ministr Baxa informoval o prioritách v resortu.</w:t>
      </w:r>
    </w:p>
    <w:p w14:paraId="5BE5B556" w14:textId="77777777" w:rsidR="00B379B9" w:rsidRDefault="00B379B9" w:rsidP="00C21523">
      <w:pPr>
        <w:jc w:val="both"/>
      </w:pPr>
    </w:p>
    <w:p w14:paraId="238CE4B9" w14:textId="775B4970" w:rsidR="00B5449F" w:rsidRDefault="00B5449F" w:rsidP="00C21523">
      <w:pPr>
        <w:jc w:val="both"/>
        <w:rPr>
          <w:u w:val="single"/>
        </w:rPr>
      </w:pPr>
      <w:r>
        <w:rPr>
          <w:u w:val="single"/>
        </w:rPr>
        <w:t>Obecná rozprava</w:t>
      </w:r>
    </w:p>
    <w:p w14:paraId="041D480D" w14:textId="263856A3" w:rsidR="00B5449F" w:rsidRDefault="00B379B9" w:rsidP="00C21523">
      <w:pPr>
        <w:jc w:val="both"/>
      </w:pPr>
      <w:r>
        <w:t>min. Baxa</w:t>
      </w:r>
    </w:p>
    <w:p w14:paraId="5A607C97" w14:textId="6939E872" w:rsidR="007938B0" w:rsidRDefault="007938B0" w:rsidP="00C21523">
      <w:pPr>
        <w:jc w:val="both"/>
      </w:pPr>
      <w:r>
        <w:t>posl. Fridrich</w:t>
      </w:r>
    </w:p>
    <w:p w14:paraId="26B2C082" w14:textId="501ACE17" w:rsidR="00B379B9" w:rsidRDefault="00B379B9" w:rsidP="00C21523">
      <w:pPr>
        <w:jc w:val="both"/>
      </w:pPr>
      <w:r>
        <w:t>posl. Vondrák</w:t>
      </w:r>
    </w:p>
    <w:p w14:paraId="2F611E99" w14:textId="47A5D4DC" w:rsidR="00B379B9" w:rsidRPr="00B379B9" w:rsidRDefault="00B379B9" w:rsidP="00C21523">
      <w:pPr>
        <w:jc w:val="both"/>
      </w:pPr>
      <w:r>
        <w:t>posl. Výborný</w:t>
      </w:r>
    </w:p>
    <w:p w14:paraId="0F617CE6" w14:textId="569C258F" w:rsidR="00B379B9" w:rsidRDefault="00B379B9" w:rsidP="00C21523">
      <w:pPr>
        <w:jc w:val="both"/>
      </w:pPr>
    </w:p>
    <w:p w14:paraId="3F59C2FB" w14:textId="75B05039" w:rsidR="00B379B9" w:rsidRDefault="00B379B9" w:rsidP="00C21523">
      <w:pPr>
        <w:jc w:val="both"/>
      </w:pPr>
    </w:p>
    <w:p w14:paraId="08028988" w14:textId="129DEC27" w:rsidR="00B379B9" w:rsidRDefault="00B379B9" w:rsidP="00C21523">
      <w:pPr>
        <w:jc w:val="both"/>
      </w:pPr>
    </w:p>
    <w:p w14:paraId="52B2E8DA" w14:textId="77777777" w:rsidR="00B379B9" w:rsidRPr="00B5449F" w:rsidRDefault="00B379B9" w:rsidP="00C21523">
      <w:pPr>
        <w:jc w:val="both"/>
      </w:pPr>
    </w:p>
    <w:p w14:paraId="34DB7580" w14:textId="77777777" w:rsidR="007B0917" w:rsidRPr="007B0917" w:rsidRDefault="007B0917" w:rsidP="007B0917">
      <w:pPr>
        <w:jc w:val="both"/>
        <w:rPr>
          <w:u w:val="single"/>
        </w:rPr>
      </w:pPr>
      <w:r w:rsidRPr="007B0917">
        <w:rPr>
          <w:u w:val="single"/>
        </w:rPr>
        <w:t>Podrobná rozprava</w:t>
      </w:r>
    </w:p>
    <w:p w14:paraId="2762875F" w14:textId="74AFFF8F" w:rsidR="007F1F6D" w:rsidRDefault="007B0917" w:rsidP="00651F32">
      <w:pPr>
        <w:jc w:val="both"/>
        <w:rPr>
          <w:szCs w:val="24"/>
        </w:rPr>
      </w:pPr>
      <w:r>
        <w:t xml:space="preserve">Předseda Ivo Vondrák navrhl usnesení </w:t>
      </w:r>
      <w:r w:rsidR="007F1F6D">
        <w:rPr>
          <w:szCs w:val="24"/>
        </w:rPr>
        <w:t>Výbor pro vědu, vzdělání, kulturu, mládež a</w:t>
      </w:r>
      <w:r w:rsidR="007C6EC9">
        <w:rPr>
          <w:szCs w:val="24"/>
        </w:rPr>
        <w:t> </w:t>
      </w:r>
      <w:r w:rsidR="007F1F6D">
        <w:rPr>
          <w:szCs w:val="24"/>
        </w:rPr>
        <w:t>tělovýchovu po podání informace ministrem kultury Martinem Baxou a po rozpravě</w:t>
      </w:r>
      <w:r w:rsidR="00651F32">
        <w:rPr>
          <w:szCs w:val="24"/>
        </w:rPr>
        <w:t xml:space="preserve"> </w:t>
      </w:r>
      <w:r w:rsidR="00651F32">
        <w:rPr>
          <w:b/>
          <w:szCs w:val="24"/>
        </w:rPr>
        <w:t xml:space="preserve">bere na vědomí </w:t>
      </w:r>
      <w:r w:rsidR="00651F32" w:rsidRPr="00651F32">
        <w:rPr>
          <w:szCs w:val="24"/>
        </w:rPr>
        <w:t>p</w:t>
      </w:r>
      <w:r w:rsidR="007F1F6D">
        <w:rPr>
          <w:szCs w:val="24"/>
        </w:rPr>
        <w:t>odané informace o prioritách ministra Martina Baxy v oblasti kultury.</w:t>
      </w:r>
    </w:p>
    <w:p w14:paraId="73179012" w14:textId="4DA86673" w:rsidR="005C0078" w:rsidRDefault="005C0078" w:rsidP="002C2B70">
      <w:pPr>
        <w:jc w:val="both"/>
        <w:rPr>
          <w:b/>
          <w:u w:val="single"/>
        </w:rPr>
      </w:pPr>
    </w:p>
    <w:p w14:paraId="529C2293" w14:textId="32FD228F" w:rsidR="005C0078" w:rsidRDefault="005C0078" w:rsidP="005C0078">
      <w:pPr>
        <w:tabs>
          <w:tab w:val="left" w:pos="-720"/>
        </w:tabs>
        <w:jc w:val="both"/>
        <w:rPr>
          <w:b/>
          <w:spacing w:val="-3"/>
          <w:szCs w:val="24"/>
        </w:rPr>
      </w:pPr>
      <w:r>
        <w:rPr>
          <w:b/>
          <w:spacing w:val="-3"/>
          <w:szCs w:val="24"/>
        </w:rPr>
        <w:t>24</w:t>
      </w:r>
      <w:r w:rsidRPr="00924010">
        <w:rPr>
          <w:b/>
          <w:spacing w:val="-3"/>
          <w:szCs w:val="24"/>
        </w:rPr>
        <w:t xml:space="preserve">. hlasování - Pro </w:t>
      </w:r>
      <w:r>
        <w:rPr>
          <w:b/>
          <w:spacing w:val="-3"/>
          <w:szCs w:val="24"/>
        </w:rPr>
        <w:t>10</w:t>
      </w:r>
      <w:r w:rsidRPr="00924010">
        <w:rPr>
          <w:b/>
          <w:spacing w:val="-3"/>
          <w:szCs w:val="24"/>
        </w:rPr>
        <w:t xml:space="preserve">, </w:t>
      </w:r>
      <w:proofErr w:type="gramStart"/>
      <w:r w:rsidRPr="00924010">
        <w:rPr>
          <w:b/>
          <w:spacing w:val="-3"/>
          <w:szCs w:val="24"/>
        </w:rPr>
        <w:t xml:space="preserve">proti </w:t>
      </w:r>
      <w:r>
        <w:rPr>
          <w:b/>
          <w:spacing w:val="-3"/>
          <w:szCs w:val="24"/>
        </w:rPr>
        <w:t xml:space="preserve"> 0</w:t>
      </w:r>
      <w:r w:rsidRPr="00924010">
        <w:rPr>
          <w:b/>
          <w:spacing w:val="-3"/>
          <w:szCs w:val="24"/>
        </w:rPr>
        <w:t>, zdržel</w:t>
      </w:r>
      <w:proofErr w:type="gramEnd"/>
      <w:r w:rsidRPr="00924010">
        <w:rPr>
          <w:b/>
          <w:spacing w:val="-3"/>
          <w:szCs w:val="24"/>
        </w:rPr>
        <w:t xml:space="preserve"> se </w:t>
      </w:r>
      <w:r>
        <w:rPr>
          <w:b/>
          <w:spacing w:val="-3"/>
          <w:szCs w:val="24"/>
        </w:rPr>
        <w:t>0</w:t>
      </w:r>
      <w:r w:rsidRPr="00924010">
        <w:rPr>
          <w:b/>
          <w:spacing w:val="-3"/>
          <w:szCs w:val="24"/>
        </w:rPr>
        <w:t xml:space="preserve">. - Přijato usnesení č. </w:t>
      </w:r>
      <w:r>
        <w:rPr>
          <w:b/>
          <w:spacing w:val="-3"/>
          <w:szCs w:val="24"/>
        </w:rPr>
        <w:t>36</w:t>
      </w:r>
    </w:p>
    <w:p w14:paraId="4AE74728" w14:textId="3AEAD4F5" w:rsidR="005C0078" w:rsidRDefault="005C0078" w:rsidP="005C0078">
      <w:pPr>
        <w:tabs>
          <w:tab w:val="left" w:pos="-720"/>
        </w:tabs>
        <w:jc w:val="both"/>
        <w:rPr>
          <w:spacing w:val="-3"/>
          <w:szCs w:val="24"/>
        </w:rPr>
      </w:pPr>
      <w:r>
        <w:rPr>
          <w:b/>
          <w:spacing w:val="-3"/>
          <w:szCs w:val="24"/>
        </w:rPr>
        <w:t>(</w:t>
      </w:r>
      <w:r w:rsidRPr="00E31D40">
        <w:rPr>
          <w:b/>
          <w:spacing w:val="-3"/>
          <w:szCs w:val="24"/>
        </w:rPr>
        <w:t>Pro:</w:t>
      </w:r>
      <w:r>
        <w:rPr>
          <w:spacing w:val="-3"/>
          <w:szCs w:val="24"/>
        </w:rPr>
        <w:t xml:space="preserve"> </w:t>
      </w:r>
      <w:r w:rsidRPr="00E31D40">
        <w:rPr>
          <w:spacing w:val="-3"/>
          <w:szCs w:val="24"/>
        </w:rPr>
        <w:t>posl. Romana Fischerová,</w:t>
      </w:r>
      <w:r>
        <w:rPr>
          <w:spacing w:val="-3"/>
          <w:szCs w:val="24"/>
        </w:rPr>
        <w:t xml:space="preserve"> posl. Stanislav Fridrich, </w:t>
      </w:r>
      <w:r w:rsidRPr="00E31D40">
        <w:rPr>
          <w:spacing w:val="-3"/>
          <w:szCs w:val="24"/>
        </w:rPr>
        <w:t>posl. Martin Hájek,</w:t>
      </w:r>
      <w:r>
        <w:rPr>
          <w:spacing w:val="-3"/>
          <w:szCs w:val="24"/>
        </w:rPr>
        <w:t xml:space="preserve"> posl. Zdeněk Kettner, posl. Pavla Pivoňka Vaňková, </w:t>
      </w:r>
      <w:r w:rsidRPr="00E31D40">
        <w:rPr>
          <w:spacing w:val="-3"/>
          <w:szCs w:val="24"/>
        </w:rPr>
        <w:t xml:space="preserve"> </w:t>
      </w:r>
      <w:r>
        <w:rPr>
          <w:spacing w:val="-3"/>
          <w:szCs w:val="24"/>
        </w:rPr>
        <w:t>posl. Jan Richter</w:t>
      </w:r>
      <w:r w:rsidRPr="00E31D40">
        <w:rPr>
          <w:spacing w:val="-3"/>
          <w:szCs w:val="24"/>
        </w:rPr>
        <w:t xml:space="preserve">, </w:t>
      </w:r>
      <w:r>
        <w:rPr>
          <w:spacing w:val="-3"/>
          <w:szCs w:val="24"/>
        </w:rPr>
        <w:t xml:space="preserve"> </w:t>
      </w:r>
      <w:r w:rsidRPr="00E31D40">
        <w:rPr>
          <w:spacing w:val="-3"/>
          <w:szCs w:val="24"/>
        </w:rPr>
        <w:t xml:space="preserve">posl. Pavel Svoboda, </w:t>
      </w:r>
      <w:r>
        <w:rPr>
          <w:spacing w:val="-3"/>
          <w:szCs w:val="24"/>
        </w:rPr>
        <w:t xml:space="preserve">posl. Michaela Šebelová,  </w:t>
      </w:r>
      <w:r w:rsidRPr="00E31D40">
        <w:rPr>
          <w:spacing w:val="-3"/>
          <w:szCs w:val="24"/>
        </w:rPr>
        <w:t xml:space="preserve">posl. Ivo Vondrák, posl. Marek </w:t>
      </w:r>
      <w:proofErr w:type="gramStart"/>
      <w:r w:rsidRPr="00E31D40">
        <w:rPr>
          <w:spacing w:val="-3"/>
          <w:szCs w:val="24"/>
        </w:rPr>
        <w:t xml:space="preserve">Výborný,  </w:t>
      </w:r>
      <w:r w:rsidRPr="00E31D40">
        <w:rPr>
          <w:b/>
          <w:spacing w:val="-3"/>
          <w:szCs w:val="24"/>
        </w:rPr>
        <w:t>Proti</w:t>
      </w:r>
      <w:proofErr w:type="gramEnd"/>
      <w:r w:rsidRPr="00E31D40">
        <w:rPr>
          <w:b/>
          <w:spacing w:val="-3"/>
          <w:szCs w:val="24"/>
        </w:rPr>
        <w:t>:</w:t>
      </w:r>
      <w:r>
        <w:rPr>
          <w:b/>
          <w:spacing w:val="-3"/>
          <w:szCs w:val="24"/>
        </w:rPr>
        <w:t xml:space="preserve"> </w:t>
      </w:r>
      <w:r w:rsidRPr="00AA14F8">
        <w:rPr>
          <w:spacing w:val="-3"/>
          <w:szCs w:val="24"/>
        </w:rPr>
        <w:t>nikdo,</w:t>
      </w:r>
      <w:r w:rsidRPr="00E31D40">
        <w:rPr>
          <w:spacing w:val="-3"/>
          <w:szCs w:val="24"/>
        </w:rPr>
        <w:t xml:space="preserve"> </w:t>
      </w:r>
      <w:r w:rsidRPr="00E31D40">
        <w:rPr>
          <w:b/>
          <w:spacing w:val="-3"/>
          <w:szCs w:val="24"/>
        </w:rPr>
        <w:t>Zdržel se:</w:t>
      </w:r>
      <w:r>
        <w:rPr>
          <w:b/>
          <w:spacing w:val="-3"/>
          <w:szCs w:val="24"/>
        </w:rPr>
        <w:t xml:space="preserve"> </w:t>
      </w:r>
      <w:r>
        <w:rPr>
          <w:spacing w:val="-3"/>
          <w:szCs w:val="24"/>
        </w:rPr>
        <w:t>nikdo).</w:t>
      </w:r>
    </w:p>
    <w:p w14:paraId="25A196A2" w14:textId="5F2A3D68" w:rsidR="005C0078" w:rsidRDefault="005C0078" w:rsidP="005C0078">
      <w:pPr>
        <w:jc w:val="both"/>
        <w:rPr>
          <w:b/>
          <w:u w:val="single"/>
        </w:rPr>
      </w:pPr>
    </w:p>
    <w:p w14:paraId="7282A01C" w14:textId="77777777" w:rsidR="00FA7CF3" w:rsidRPr="00156F5D" w:rsidRDefault="00FA7CF3" w:rsidP="005C0078">
      <w:pPr>
        <w:jc w:val="both"/>
        <w:rPr>
          <w:b/>
          <w:u w:val="single"/>
        </w:rPr>
      </w:pPr>
    </w:p>
    <w:p w14:paraId="77276905" w14:textId="3CAAF205" w:rsidR="002C2B70" w:rsidRDefault="00BA7D76" w:rsidP="002C2B70">
      <w:pPr>
        <w:jc w:val="both"/>
        <w:rPr>
          <w:b/>
          <w:spacing w:val="-3"/>
          <w:u w:val="single"/>
        </w:rPr>
      </w:pPr>
      <w:r>
        <w:rPr>
          <w:b/>
          <w:spacing w:val="-3"/>
          <w:u w:val="single"/>
        </w:rPr>
        <w:t>k</w:t>
      </w:r>
      <w:r w:rsidR="00FA7CF3">
        <w:rPr>
          <w:b/>
          <w:spacing w:val="-3"/>
          <w:u w:val="single"/>
        </w:rPr>
        <w:t xml:space="preserve"> bodu </w:t>
      </w:r>
      <w:r w:rsidR="002C2B70" w:rsidRPr="00156F5D">
        <w:rPr>
          <w:b/>
          <w:spacing w:val="-3"/>
          <w:u w:val="single"/>
        </w:rPr>
        <w:t>20</w:t>
      </w:r>
      <w:r w:rsidR="00FA7CF3">
        <w:rPr>
          <w:b/>
          <w:spacing w:val="-3"/>
          <w:u w:val="single"/>
        </w:rPr>
        <w:t xml:space="preserve"> - </w:t>
      </w:r>
      <w:r w:rsidR="002C2B70" w:rsidRPr="00156F5D">
        <w:rPr>
          <w:b/>
          <w:spacing w:val="-3"/>
          <w:u w:val="single"/>
        </w:rPr>
        <w:t>Schválení termínu a programu příští schůze</w:t>
      </w:r>
    </w:p>
    <w:p w14:paraId="0E682BB1" w14:textId="60D12060" w:rsidR="008005B4" w:rsidRDefault="00285106" w:rsidP="00FA7CF3">
      <w:pPr>
        <w:jc w:val="both"/>
      </w:pPr>
      <w:r>
        <w:t xml:space="preserve">Předseda Ivo Vondrák navrhl usnesení </w:t>
      </w:r>
      <w:r w:rsidR="008005B4">
        <w:rPr>
          <w:szCs w:val="24"/>
        </w:rPr>
        <w:t xml:space="preserve">Výbor pro vědu, vzdělání, kulturu, mládež a tělovýchovu </w:t>
      </w:r>
      <w:r w:rsidR="008005B4" w:rsidRPr="00BA7D76">
        <w:rPr>
          <w:color w:val="000000" w:themeColor="text1"/>
          <w:szCs w:val="24"/>
        </w:rPr>
        <w:t>pověřuje</w:t>
      </w:r>
      <w:r w:rsidR="008005B4" w:rsidRPr="00BA7D76">
        <w:rPr>
          <w:color w:val="000000" w:themeColor="text1"/>
          <w:szCs w:val="24"/>
        </w:rPr>
        <w:tab/>
      </w:r>
      <w:r w:rsidR="00BA7D76">
        <w:rPr>
          <w:color w:val="000000" w:themeColor="text1"/>
          <w:szCs w:val="24"/>
        </w:rPr>
        <w:t xml:space="preserve"> </w:t>
      </w:r>
      <w:r w:rsidR="008005B4">
        <w:rPr>
          <w:color w:val="000000" w:themeColor="text1"/>
          <w:szCs w:val="24"/>
        </w:rPr>
        <w:t>svého předsedu posl.</w:t>
      </w:r>
      <w:r w:rsidR="008005B4" w:rsidRPr="00A6006E">
        <w:rPr>
          <w:color w:val="000000" w:themeColor="text1"/>
          <w:szCs w:val="24"/>
        </w:rPr>
        <w:t xml:space="preserve"> Iva Vondráka</w:t>
      </w:r>
      <w:r w:rsidR="008005B4">
        <w:rPr>
          <w:color w:val="000000" w:themeColor="text1"/>
          <w:szCs w:val="24"/>
        </w:rPr>
        <w:t xml:space="preserve"> ke svolání 7. schůze výboru ve středu ve výborovém týdnu dne 30. března 2022 od 10 hodin s tím, že do návrhu </w:t>
      </w:r>
      <w:r w:rsidR="008005B4" w:rsidRPr="00A6006E">
        <w:rPr>
          <w:color w:val="000000" w:themeColor="text1"/>
          <w:szCs w:val="24"/>
        </w:rPr>
        <w:t xml:space="preserve">programu </w:t>
      </w:r>
      <w:r w:rsidR="008005B4">
        <w:rPr>
          <w:color w:val="000000" w:themeColor="text1"/>
          <w:szCs w:val="24"/>
        </w:rPr>
        <w:t xml:space="preserve">schůze </w:t>
      </w:r>
      <w:r w:rsidR="008005B4" w:rsidRPr="00A6006E">
        <w:rPr>
          <w:color w:val="000000" w:themeColor="text1"/>
          <w:szCs w:val="24"/>
        </w:rPr>
        <w:t>zařad</w:t>
      </w:r>
      <w:r w:rsidR="008005B4">
        <w:rPr>
          <w:color w:val="000000" w:themeColor="text1"/>
          <w:szCs w:val="24"/>
        </w:rPr>
        <w:t>í</w:t>
      </w:r>
      <w:r w:rsidR="008005B4" w:rsidRPr="00A6006E">
        <w:rPr>
          <w:color w:val="000000" w:themeColor="text1"/>
          <w:szCs w:val="24"/>
        </w:rPr>
        <w:t xml:space="preserve"> body přikázané výboru k projednání, popř. ty, které vyplynou z</w:t>
      </w:r>
      <w:r w:rsidR="008005B4">
        <w:rPr>
          <w:color w:val="000000" w:themeColor="text1"/>
          <w:szCs w:val="24"/>
        </w:rPr>
        <w:t> </w:t>
      </w:r>
      <w:r w:rsidR="008005B4" w:rsidRPr="00A6006E">
        <w:rPr>
          <w:color w:val="000000" w:themeColor="text1"/>
          <w:szCs w:val="24"/>
        </w:rPr>
        <w:t>aktuální situace.</w:t>
      </w:r>
    </w:p>
    <w:p w14:paraId="3DF4E924" w14:textId="77777777" w:rsidR="002C2B70" w:rsidRDefault="002C2B70" w:rsidP="002C2B70">
      <w:pPr>
        <w:jc w:val="both"/>
        <w:rPr>
          <w:spacing w:val="-3"/>
        </w:rPr>
      </w:pPr>
    </w:p>
    <w:p w14:paraId="58E46F51" w14:textId="03D8629D" w:rsidR="005C0078" w:rsidRDefault="005C0078" w:rsidP="005C0078">
      <w:pPr>
        <w:tabs>
          <w:tab w:val="left" w:pos="-720"/>
        </w:tabs>
        <w:jc w:val="both"/>
        <w:rPr>
          <w:b/>
          <w:spacing w:val="-3"/>
          <w:szCs w:val="24"/>
        </w:rPr>
      </w:pPr>
      <w:r>
        <w:rPr>
          <w:b/>
          <w:spacing w:val="-3"/>
          <w:szCs w:val="24"/>
        </w:rPr>
        <w:t>25</w:t>
      </w:r>
      <w:r w:rsidRPr="00924010">
        <w:rPr>
          <w:b/>
          <w:spacing w:val="-3"/>
          <w:szCs w:val="24"/>
        </w:rPr>
        <w:t xml:space="preserve">. hlasování - Pro </w:t>
      </w:r>
      <w:r>
        <w:rPr>
          <w:b/>
          <w:spacing w:val="-3"/>
          <w:szCs w:val="24"/>
        </w:rPr>
        <w:t>10</w:t>
      </w:r>
      <w:r w:rsidRPr="00924010">
        <w:rPr>
          <w:b/>
          <w:spacing w:val="-3"/>
          <w:szCs w:val="24"/>
        </w:rPr>
        <w:t xml:space="preserve">, </w:t>
      </w:r>
      <w:proofErr w:type="gramStart"/>
      <w:r w:rsidRPr="00924010">
        <w:rPr>
          <w:b/>
          <w:spacing w:val="-3"/>
          <w:szCs w:val="24"/>
        </w:rPr>
        <w:t xml:space="preserve">proti </w:t>
      </w:r>
      <w:r>
        <w:rPr>
          <w:b/>
          <w:spacing w:val="-3"/>
          <w:szCs w:val="24"/>
        </w:rPr>
        <w:t xml:space="preserve"> 0</w:t>
      </w:r>
      <w:r w:rsidRPr="00924010">
        <w:rPr>
          <w:b/>
          <w:spacing w:val="-3"/>
          <w:szCs w:val="24"/>
        </w:rPr>
        <w:t>, zdržel</w:t>
      </w:r>
      <w:proofErr w:type="gramEnd"/>
      <w:r w:rsidRPr="00924010">
        <w:rPr>
          <w:b/>
          <w:spacing w:val="-3"/>
          <w:szCs w:val="24"/>
        </w:rPr>
        <w:t xml:space="preserve"> se </w:t>
      </w:r>
      <w:r>
        <w:rPr>
          <w:b/>
          <w:spacing w:val="-3"/>
          <w:szCs w:val="24"/>
        </w:rPr>
        <w:t>0</w:t>
      </w:r>
      <w:r w:rsidRPr="00924010">
        <w:rPr>
          <w:b/>
          <w:spacing w:val="-3"/>
          <w:szCs w:val="24"/>
        </w:rPr>
        <w:t xml:space="preserve">. - Přijato usnesení č. </w:t>
      </w:r>
      <w:r>
        <w:rPr>
          <w:b/>
          <w:spacing w:val="-3"/>
          <w:szCs w:val="24"/>
        </w:rPr>
        <w:t>37</w:t>
      </w:r>
    </w:p>
    <w:p w14:paraId="4E8F5715" w14:textId="56781B99" w:rsidR="005C0078" w:rsidRDefault="005C0078" w:rsidP="005C0078">
      <w:pPr>
        <w:tabs>
          <w:tab w:val="left" w:pos="-720"/>
        </w:tabs>
        <w:jc w:val="both"/>
        <w:rPr>
          <w:spacing w:val="-3"/>
          <w:szCs w:val="24"/>
        </w:rPr>
      </w:pPr>
      <w:r>
        <w:rPr>
          <w:b/>
          <w:spacing w:val="-3"/>
          <w:szCs w:val="24"/>
        </w:rPr>
        <w:t>(</w:t>
      </w:r>
      <w:r w:rsidRPr="00E31D40">
        <w:rPr>
          <w:b/>
          <w:spacing w:val="-3"/>
          <w:szCs w:val="24"/>
        </w:rPr>
        <w:t>Pro:</w:t>
      </w:r>
      <w:r>
        <w:rPr>
          <w:spacing w:val="-3"/>
          <w:szCs w:val="24"/>
        </w:rPr>
        <w:t xml:space="preserve"> </w:t>
      </w:r>
      <w:r w:rsidRPr="00E31D40">
        <w:rPr>
          <w:spacing w:val="-3"/>
          <w:szCs w:val="24"/>
        </w:rPr>
        <w:t xml:space="preserve">posl. Romana Fischerová, </w:t>
      </w:r>
      <w:r>
        <w:rPr>
          <w:spacing w:val="-3"/>
          <w:szCs w:val="24"/>
        </w:rPr>
        <w:t xml:space="preserve">posl. Stanislav Fridrich, </w:t>
      </w:r>
      <w:r w:rsidRPr="00E31D40">
        <w:rPr>
          <w:spacing w:val="-3"/>
          <w:szCs w:val="24"/>
        </w:rPr>
        <w:t xml:space="preserve">posl. Martin Hájek, </w:t>
      </w:r>
      <w:r>
        <w:rPr>
          <w:spacing w:val="-3"/>
          <w:szCs w:val="24"/>
        </w:rPr>
        <w:t xml:space="preserve">posl. Zdeněk Kettner, posl. Pavla Pivoňka Vaňková, </w:t>
      </w:r>
      <w:r w:rsidRPr="00E31D40">
        <w:rPr>
          <w:spacing w:val="-3"/>
          <w:szCs w:val="24"/>
        </w:rPr>
        <w:t xml:space="preserve"> </w:t>
      </w:r>
      <w:r>
        <w:rPr>
          <w:spacing w:val="-3"/>
          <w:szCs w:val="24"/>
        </w:rPr>
        <w:t>posl. Jan Richter</w:t>
      </w:r>
      <w:r w:rsidRPr="00E31D40">
        <w:rPr>
          <w:spacing w:val="-3"/>
          <w:szCs w:val="24"/>
        </w:rPr>
        <w:t xml:space="preserve">, </w:t>
      </w:r>
      <w:r>
        <w:rPr>
          <w:spacing w:val="-3"/>
          <w:szCs w:val="24"/>
        </w:rPr>
        <w:t xml:space="preserve"> </w:t>
      </w:r>
      <w:r w:rsidRPr="00E31D40">
        <w:rPr>
          <w:spacing w:val="-3"/>
          <w:szCs w:val="24"/>
        </w:rPr>
        <w:t xml:space="preserve">posl. Pavel Svoboda, </w:t>
      </w:r>
      <w:r>
        <w:rPr>
          <w:spacing w:val="-3"/>
          <w:szCs w:val="24"/>
        </w:rPr>
        <w:t xml:space="preserve">posl. Michaela Šebelová,  </w:t>
      </w:r>
      <w:r w:rsidRPr="00E31D40">
        <w:rPr>
          <w:spacing w:val="-3"/>
          <w:szCs w:val="24"/>
        </w:rPr>
        <w:t xml:space="preserve">posl. Ivo Vondrák, posl. Marek </w:t>
      </w:r>
      <w:proofErr w:type="gramStart"/>
      <w:r w:rsidRPr="00E31D40">
        <w:rPr>
          <w:spacing w:val="-3"/>
          <w:szCs w:val="24"/>
        </w:rPr>
        <w:t xml:space="preserve">Výborný,  </w:t>
      </w:r>
      <w:r w:rsidRPr="00E31D40">
        <w:rPr>
          <w:b/>
          <w:spacing w:val="-3"/>
          <w:szCs w:val="24"/>
        </w:rPr>
        <w:t>Proti</w:t>
      </w:r>
      <w:proofErr w:type="gramEnd"/>
      <w:r w:rsidRPr="00E31D40">
        <w:rPr>
          <w:b/>
          <w:spacing w:val="-3"/>
          <w:szCs w:val="24"/>
        </w:rPr>
        <w:t>:</w:t>
      </w:r>
      <w:r>
        <w:rPr>
          <w:b/>
          <w:spacing w:val="-3"/>
          <w:szCs w:val="24"/>
        </w:rPr>
        <w:t xml:space="preserve"> </w:t>
      </w:r>
      <w:r w:rsidRPr="00AA14F8">
        <w:rPr>
          <w:spacing w:val="-3"/>
          <w:szCs w:val="24"/>
        </w:rPr>
        <w:t>nikdo,</w:t>
      </w:r>
      <w:r w:rsidRPr="00E31D40">
        <w:rPr>
          <w:spacing w:val="-3"/>
          <w:szCs w:val="24"/>
        </w:rPr>
        <w:t xml:space="preserve"> </w:t>
      </w:r>
      <w:r w:rsidRPr="00E31D40">
        <w:rPr>
          <w:b/>
          <w:spacing w:val="-3"/>
          <w:szCs w:val="24"/>
        </w:rPr>
        <w:t>Zdržel se:</w:t>
      </w:r>
      <w:r>
        <w:rPr>
          <w:b/>
          <w:spacing w:val="-3"/>
          <w:szCs w:val="24"/>
        </w:rPr>
        <w:t xml:space="preserve"> </w:t>
      </w:r>
      <w:r>
        <w:rPr>
          <w:spacing w:val="-3"/>
          <w:szCs w:val="24"/>
        </w:rPr>
        <w:t>nikdo).</w:t>
      </w:r>
    </w:p>
    <w:p w14:paraId="6BC24CF2" w14:textId="31329959" w:rsidR="00F469AC" w:rsidRDefault="00F469AC" w:rsidP="007F1090">
      <w:pPr>
        <w:jc w:val="both"/>
        <w:rPr>
          <w:spacing w:val="-3"/>
        </w:rPr>
      </w:pPr>
    </w:p>
    <w:p w14:paraId="7D31B429" w14:textId="77777777" w:rsidR="00F469AC" w:rsidRDefault="00F469AC" w:rsidP="007F1090">
      <w:pPr>
        <w:jc w:val="both"/>
        <w:rPr>
          <w:spacing w:val="-3"/>
        </w:rPr>
      </w:pPr>
    </w:p>
    <w:p w14:paraId="7F81877D" w14:textId="77777777" w:rsidR="005D6872" w:rsidRDefault="005D6872" w:rsidP="007F1090">
      <w:pPr>
        <w:jc w:val="both"/>
        <w:rPr>
          <w:spacing w:val="-3"/>
        </w:rPr>
      </w:pPr>
    </w:p>
    <w:p w14:paraId="60AA8BC4" w14:textId="6A987EB3" w:rsidR="009342F5" w:rsidRPr="00B00872" w:rsidRDefault="00156F5D" w:rsidP="00B85D67">
      <w:pPr>
        <w:jc w:val="both"/>
        <w:rPr>
          <w:szCs w:val="24"/>
        </w:rPr>
      </w:pPr>
      <w:bookmarkStart w:id="0" w:name="_GoBack"/>
      <w:bookmarkEnd w:id="0"/>
      <w:r>
        <w:rPr>
          <w:szCs w:val="24"/>
        </w:rPr>
        <w:t>Předs</w:t>
      </w:r>
      <w:r w:rsidR="00404A89">
        <w:rPr>
          <w:szCs w:val="24"/>
        </w:rPr>
        <w:t xml:space="preserve">eda výboru posl. Ivo Vondrák </w:t>
      </w:r>
      <w:r w:rsidR="00C44883" w:rsidRPr="00B00872">
        <w:rPr>
          <w:szCs w:val="24"/>
        </w:rPr>
        <w:t xml:space="preserve">ukončil </w:t>
      </w:r>
      <w:r w:rsidR="005F72D0">
        <w:rPr>
          <w:szCs w:val="24"/>
        </w:rPr>
        <w:t>6</w:t>
      </w:r>
      <w:r w:rsidR="00C44883" w:rsidRPr="00B00872">
        <w:rPr>
          <w:szCs w:val="24"/>
        </w:rPr>
        <w:t>. schůzi výboru.</w:t>
      </w:r>
    </w:p>
    <w:p w14:paraId="669CC469" w14:textId="58DF1CBD" w:rsidR="009342F5" w:rsidRDefault="009342F5" w:rsidP="00B85D67">
      <w:pPr>
        <w:rPr>
          <w:szCs w:val="24"/>
        </w:rPr>
      </w:pPr>
    </w:p>
    <w:p w14:paraId="025E7726" w14:textId="5E3C2265" w:rsidR="00293E9F" w:rsidRDefault="00293E9F" w:rsidP="00B85D67">
      <w:pPr>
        <w:rPr>
          <w:szCs w:val="24"/>
        </w:rPr>
      </w:pPr>
    </w:p>
    <w:p w14:paraId="44005F13" w14:textId="2731BC3F" w:rsidR="000B5E01" w:rsidRDefault="000B5E01" w:rsidP="00B85D67">
      <w:pPr>
        <w:rPr>
          <w:szCs w:val="24"/>
        </w:rPr>
      </w:pPr>
    </w:p>
    <w:p w14:paraId="3A0F8D23" w14:textId="3E5DDAAC" w:rsidR="000B5E01" w:rsidRDefault="000B5E01" w:rsidP="00B85D67">
      <w:pPr>
        <w:rPr>
          <w:szCs w:val="24"/>
        </w:rPr>
      </w:pPr>
    </w:p>
    <w:p w14:paraId="319AE129" w14:textId="3BC36A66" w:rsidR="00A202B9" w:rsidRDefault="00A202B9" w:rsidP="00B85D67">
      <w:pPr>
        <w:rPr>
          <w:szCs w:val="24"/>
        </w:rPr>
      </w:pPr>
    </w:p>
    <w:p w14:paraId="52D59455" w14:textId="6651172F" w:rsidR="00A202B9" w:rsidRDefault="00A202B9" w:rsidP="00B85D67">
      <w:pPr>
        <w:rPr>
          <w:szCs w:val="24"/>
        </w:rPr>
      </w:pPr>
    </w:p>
    <w:p w14:paraId="4FF34F1F" w14:textId="77777777" w:rsidR="00A202B9" w:rsidRDefault="00A202B9" w:rsidP="00B85D67">
      <w:pPr>
        <w:rPr>
          <w:szCs w:val="24"/>
        </w:rPr>
      </w:pPr>
    </w:p>
    <w:p w14:paraId="146C51C1" w14:textId="0B2FA17F" w:rsidR="000B5E01" w:rsidRDefault="000B5E01" w:rsidP="00B85D67">
      <w:pPr>
        <w:rPr>
          <w:szCs w:val="24"/>
        </w:rPr>
      </w:pPr>
    </w:p>
    <w:p w14:paraId="3D533CF5" w14:textId="7FDBD2EC" w:rsidR="000B5E01" w:rsidRDefault="000B5E01" w:rsidP="00B85D67">
      <w:pPr>
        <w:rPr>
          <w:szCs w:val="24"/>
        </w:rPr>
      </w:pPr>
    </w:p>
    <w:p w14:paraId="2F37A88A" w14:textId="77777777" w:rsidR="000B5E01" w:rsidRDefault="000B5E01" w:rsidP="00B85D67">
      <w:pPr>
        <w:rPr>
          <w:szCs w:val="24"/>
        </w:rPr>
      </w:pPr>
    </w:p>
    <w:p w14:paraId="0A41593B" w14:textId="5BBC9BA9" w:rsidR="00293E9F" w:rsidRPr="00B00872" w:rsidRDefault="00293E9F" w:rsidP="00B85D67">
      <w:pPr>
        <w:rPr>
          <w:szCs w:val="24"/>
        </w:rPr>
      </w:pPr>
    </w:p>
    <w:p w14:paraId="61067A1A" w14:textId="77777777" w:rsidR="00B20DF6" w:rsidRPr="00B00872" w:rsidRDefault="00B20DF6" w:rsidP="00B85D67">
      <w:pPr>
        <w:rPr>
          <w:szCs w:val="24"/>
        </w:rPr>
      </w:pPr>
    </w:p>
    <w:tbl>
      <w:tblPr>
        <w:tblW w:w="0" w:type="auto"/>
        <w:tblInd w:w="250" w:type="dxa"/>
        <w:tblLook w:val="04A0" w:firstRow="1" w:lastRow="0" w:firstColumn="1" w:lastColumn="0" w:noHBand="0" w:noVBand="1"/>
      </w:tblPr>
      <w:tblGrid>
        <w:gridCol w:w="4165"/>
        <w:gridCol w:w="4633"/>
      </w:tblGrid>
      <w:tr w:rsidR="00E62CBA" w:rsidRPr="00B00872" w14:paraId="03A81BA2" w14:textId="77777777" w:rsidTr="00AE1529">
        <w:tc>
          <w:tcPr>
            <w:tcW w:w="4174" w:type="dxa"/>
            <w:shd w:val="clear" w:color="auto" w:fill="auto"/>
          </w:tcPr>
          <w:p w14:paraId="2CD14E8C" w14:textId="14FBB33B" w:rsidR="00E62CBA" w:rsidRPr="00B00872" w:rsidRDefault="00F00471" w:rsidP="00B85D67">
            <w:pPr>
              <w:ind w:left="1701" w:hanging="1701"/>
              <w:jc w:val="center"/>
              <w:rPr>
                <w:szCs w:val="24"/>
              </w:rPr>
            </w:pPr>
            <w:r>
              <w:rPr>
                <w:szCs w:val="24"/>
              </w:rPr>
              <w:t>Zdeněk Kettner</w:t>
            </w:r>
            <w:r w:rsidR="00E62CBA" w:rsidRPr="00B00872">
              <w:rPr>
                <w:szCs w:val="24"/>
              </w:rPr>
              <w:t>, v. r.</w:t>
            </w:r>
          </w:p>
          <w:p w14:paraId="74BF0AB3" w14:textId="395B5A02" w:rsidR="00E62CBA" w:rsidRPr="00B00872" w:rsidRDefault="00E62CBA" w:rsidP="00B85D67">
            <w:pPr>
              <w:ind w:left="1701" w:hanging="1701"/>
              <w:jc w:val="center"/>
              <w:rPr>
                <w:szCs w:val="24"/>
              </w:rPr>
            </w:pPr>
            <w:r w:rsidRPr="00B00872">
              <w:rPr>
                <w:szCs w:val="24"/>
              </w:rPr>
              <w:t>ověřovatel</w:t>
            </w:r>
          </w:p>
          <w:p w14:paraId="600A7DEB" w14:textId="77777777" w:rsidR="00E62CBA" w:rsidRPr="00B00872" w:rsidRDefault="00E62CBA" w:rsidP="00B85D67">
            <w:pPr>
              <w:ind w:left="1701" w:hanging="1701"/>
              <w:jc w:val="center"/>
              <w:rPr>
                <w:szCs w:val="24"/>
              </w:rPr>
            </w:pPr>
            <w:r w:rsidRPr="00B00872">
              <w:rPr>
                <w:szCs w:val="24"/>
              </w:rPr>
              <w:t>výboru pro vědu, vzdělání,</w:t>
            </w:r>
          </w:p>
          <w:p w14:paraId="0D8D9B2F" w14:textId="77777777" w:rsidR="00E62CBA" w:rsidRPr="00B00872" w:rsidRDefault="00E62CBA" w:rsidP="00B85D67">
            <w:pPr>
              <w:ind w:left="1701" w:hanging="1701"/>
              <w:jc w:val="center"/>
              <w:rPr>
                <w:szCs w:val="24"/>
              </w:rPr>
            </w:pPr>
            <w:r w:rsidRPr="00B00872">
              <w:rPr>
                <w:szCs w:val="24"/>
              </w:rPr>
              <w:t>kulturu, mládež a tělovýchovu</w:t>
            </w:r>
          </w:p>
          <w:p w14:paraId="0C870264" w14:textId="77777777" w:rsidR="00E62CBA" w:rsidRPr="00B00872" w:rsidRDefault="00E62CBA" w:rsidP="00B85D67">
            <w:pPr>
              <w:jc w:val="center"/>
              <w:rPr>
                <w:szCs w:val="24"/>
              </w:rPr>
            </w:pPr>
          </w:p>
        </w:tc>
        <w:tc>
          <w:tcPr>
            <w:tcW w:w="4648" w:type="dxa"/>
            <w:shd w:val="clear" w:color="auto" w:fill="auto"/>
          </w:tcPr>
          <w:p w14:paraId="32735F2A" w14:textId="61D2A9AB" w:rsidR="00E62CBA" w:rsidRPr="00B00872" w:rsidRDefault="0025061E" w:rsidP="00B85D67">
            <w:pPr>
              <w:jc w:val="center"/>
              <w:rPr>
                <w:szCs w:val="24"/>
              </w:rPr>
            </w:pPr>
            <w:r>
              <w:rPr>
                <w:szCs w:val="24"/>
              </w:rPr>
              <w:t>Ivo Vondrák</w:t>
            </w:r>
            <w:r w:rsidR="00E62CBA" w:rsidRPr="00B00872">
              <w:rPr>
                <w:szCs w:val="24"/>
              </w:rPr>
              <w:t>, v. r.</w:t>
            </w:r>
          </w:p>
          <w:p w14:paraId="0F16A7E0" w14:textId="13CB4B29" w:rsidR="00E62CBA" w:rsidRPr="00B00872" w:rsidRDefault="00E62CBA" w:rsidP="00B85D67">
            <w:pPr>
              <w:jc w:val="center"/>
              <w:rPr>
                <w:szCs w:val="24"/>
              </w:rPr>
            </w:pPr>
            <w:r w:rsidRPr="00B00872">
              <w:t>předseda</w:t>
            </w:r>
          </w:p>
          <w:p w14:paraId="7332F924" w14:textId="77777777" w:rsidR="00E62CBA" w:rsidRPr="00B00872" w:rsidRDefault="00E62CBA" w:rsidP="00B85D67">
            <w:pPr>
              <w:ind w:left="1701" w:hanging="1701"/>
              <w:jc w:val="center"/>
              <w:rPr>
                <w:szCs w:val="24"/>
              </w:rPr>
            </w:pPr>
            <w:r w:rsidRPr="00B00872">
              <w:rPr>
                <w:szCs w:val="24"/>
              </w:rPr>
              <w:t>výboru pro vědu, vzdělání,</w:t>
            </w:r>
          </w:p>
          <w:p w14:paraId="058CBFD6" w14:textId="77777777" w:rsidR="00E62CBA" w:rsidRPr="00B00872" w:rsidRDefault="00E62CBA" w:rsidP="00B85D67">
            <w:pPr>
              <w:jc w:val="center"/>
              <w:rPr>
                <w:szCs w:val="24"/>
              </w:rPr>
            </w:pPr>
            <w:r w:rsidRPr="00B00872">
              <w:rPr>
                <w:szCs w:val="24"/>
              </w:rPr>
              <w:t>kulturu, mládež a tělovýchovu</w:t>
            </w:r>
          </w:p>
        </w:tc>
      </w:tr>
    </w:tbl>
    <w:p w14:paraId="2A5688C6" w14:textId="7DDD2773" w:rsidR="00F867AE" w:rsidRDefault="00F867AE" w:rsidP="00B85D67">
      <w:pPr>
        <w:rPr>
          <w:color w:val="D9D9D9" w:themeColor="background1" w:themeShade="D9"/>
          <w:szCs w:val="24"/>
        </w:rPr>
      </w:pPr>
    </w:p>
    <w:p w14:paraId="283F7033" w14:textId="19D446BA" w:rsidR="008A6059" w:rsidRDefault="008A6059" w:rsidP="00B85D67">
      <w:pPr>
        <w:rPr>
          <w:color w:val="D9D9D9" w:themeColor="background1" w:themeShade="D9"/>
          <w:szCs w:val="24"/>
        </w:rPr>
      </w:pPr>
    </w:p>
    <w:p w14:paraId="7FAA1E0A" w14:textId="1E8F321D" w:rsidR="00E110E6" w:rsidRDefault="00E110E6" w:rsidP="00B85D67">
      <w:pPr>
        <w:rPr>
          <w:color w:val="D9D9D9" w:themeColor="background1" w:themeShade="D9"/>
          <w:szCs w:val="24"/>
        </w:rPr>
      </w:pPr>
    </w:p>
    <w:sectPr w:rsidR="00E110E6" w:rsidSect="001240DD">
      <w:headerReference w:type="default" r:id="rId8"/>
      <w:footerReference w:type="default" r:id="rId9"/>
      <w:footerReference w:type="first" r:id="rId10"/>
      <w:pgSz w:w="11906" w:h="16838"/>
      <w:pgMar w:top="1276" w:right="1440" w:bottom="1135" w:left="1418" w:header="142" w:footer="505" w:gutter="0"/>
      <w:pgNumType w:start="1"/>
      <w:cols w:space="708"/>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6C06B" w14:textId="77777777" w:rsidR="00FA7CF3" w:rsidRDefault="00FA7CF3">
      <w:r>
        <w:separator/>
      </w:r>
    </w:p>
  </w:endnote>
  <w:endnote w:type="continuationSeparator" w:id="0">
    <w:p w14:paraId="2D6CE9B8" w14:textId="77777777" w:rsidR="00FA7CF3" w:rsidRDefault="00FA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40859"/>
      <w:docPartObj>
        <w:docPartGallery w:val="Page Numbers (Bottom of Page)"/>
        <w:docPartUnique/>
      </w:docPartObj>
    </w:sdtPr>
    <w:sdtEndPr/>
    <w:sdtContent>
      <w:p w14:paraId="277746E9" w14:textId="720C5C6B" w:rsidR="00FA7CF3" w:rsidRDefault="00FA7CF3">
        <w:pPr>
          <w:pStyle w:val="Zpat"/>
          <w:jc w:val="right"/>
        </w:pPr>
        <w:r w:rsidRPr="009356A0">
          <w:rPr>
            <w:sz w:val="16"/>
            <w:szCs w:val="16"/>
          </w:rPr>
          <w:fldChar w:fldCharType="begin"/>
        </w:r>
        <w:r w:rsidRPr="009356A0">
          <w:rPr>
            <w:sz w:val="16"/>
            <w:szCs w:val="16"/>
          </w:rPr>
          <w:instrText>PAGE   \* MERGEFORMAT</w:instrText>
        </w:r>
        <w:r w:rsidRPr="009356A0">
          <w:rPr>
            <w:sz w:val="16"/>
            <w:szCs w:val="16"/>
          </w:rPr>
          <w:fldChar w:fldCharType="separate"/>
        </w:r>
        <w:r w:rsidR="00BA7D76">
          <w:rPr>
            <w:noProof/>
            <w:sz w:val="16"/>
            <w:szCs w:val="16"/>
          </w:rPr>
          <w:t>19</w:t>
        </w:r>
        <w:r w:rsidRPr="009356A0">
          <w:rPr>
            <w:sz w:val="16"/>
            <w:szCs w:val="16"/>
          </w:rPr>
          <w:fldChar w:fldCharType="end"/>
        </w:r>
      </w:p>
    </w:sdtContent>
  </w:sdt>
  <w:p w14:paraId="25E827C5" w14:textId="77777777" w:rsidR="00FA7CF3" w:rsidRDefault="00FA7CF3">
    <w:pPr>
      <w:pStyle w:val="Zpat"/>
    </w:pPr>
  </w:p>
  <w:p w14:paraId="133B3E30" w14:textId="77777777" w:rsidR="00FA7CF3" w:rsidRDefault="00FA7C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09180"/>
      <w:docPartObj>
        <w:docPartGallery w:val="Page Numbers (Bottom of Page)"/>
        <w:docPartUnique/>
      </w:docPartObj>
    </w:sdtPr>
    <w:sdtEndPr/>
    <w:sdtContent>
      <w:p w14:paraId="039895DF" w14:textId="4A64EC3B" w:rsidR="00FA7CF3" w:rsidRDefault="00FA7CF3">
        <w:pPr>
          <w:pStyle w:val="Zpat"/>
          <w:jc w:val="right"/>
        </w:pPr>
        <w:r>
          <w:fldChar w:fldCharType="begin"/>
        </w:r>
        <w:r>
          <w:instrText>PAGE   \* MERGEFORMAT</w:instrText>
        </w:r>
        <w:r>
          <w:fldChar w:fldCharType="separate"/>
        </w:r>
        <w:r w:rsidR="00912008">
          <w:rPr>
            <w:noProof/>
          </w:rPr>
          <w:t>1</w:t>
        </w:r>
        <w:r>
          <w:fldChar w:fldCharType="end"/>
        </w:r>
      </w:p>
    </w:sdtContent>
  </w:sdt>
  <w:p w14:paraId="0FBA4B08" w14:textId="77777777" w:rsidR="00FA7CF3" w:rsidRDefault="00FA7CF3">
    <w:pPr>
      <w:pStyle w:val="Zpat"/>
    </w:pPr>
  </w:p>
  <w:p w14:paraId="36906694" w14:textId="77777777" w:rsidR="00FA7CF3" w:rsidRDefault="00FA7C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632E0" w14:textId="77777777" w:rsidR="00FA7CF3" w:rsidRDefault="00FA7CF3">
      <w:r>
        <w:separator/>
      </w:r>
    </w:p>
  </w:footnote>
  <w:footnote w:type="continuationSeparator" w:id="0">
    <w:p w14:paraId="434401ED" w14:textId="77777777" w:rsidR="00FA7CF3" w:rsidRDefault="00FA7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DBCC" w14:textId="13A30410" w:rsidR="00FA7CF3" w:rsidRDefault="00FA7CF3">
    <w:pPr>
      <w:spacing w:after="380" w:line="100" w:lineRule="exact"/>
      <w:rPr>
        <w:sz w:val="10"/>
      </w:rPr>
    </w:pPr>
    <w:r>
      <w:rPr>
        <w:noProof/>
      </w:rPr>
      <mc:AlternateContent>
        <mc:Choice Requires="wps">
          <w:drawing>
            <wp:anchor distT="0" distB="0" distL="0" distR="0" simplePos="0" relativeHeight="4" behindDoc="0" locked="0" layoutInCell="1" allowOverlap="1" wp14:anchorId="52596057" wp14:editId="49D1DD72">
              <wp:simplePos x="0" y="0"/>
              <wp:positionH relativeFrom="margin">
                <wp:align>center</wp:align>
              </wp:positionH>
              <wp:positionV relativeFrom="paragraph">
                <wp:posOffset>635</wp:posOffset>
              </wp:positionV>
              <wp:extent cx="76835" cy="17526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13293136" w14:textId="77777777" w:rsidR="00FA7CF3" w:rsidRDefault="00FA7CF3">
                          <w:pPr>
                            <w:pStyle w:val="Zhlav"/>
                          </w:pPr>
                        </w:p>
                      </w:txbxContent>
                    </wps:txbx>
                    <wps:bodyPr lIns="0" tIns="0" rIns="0" bIns="0" anchor="t">
                      <a:spAutoFit/>
                    </wps:bodyPr>
                  </wps:wsp>
                </a:graphicData>
              </a:graphic>
            </wp:anchor>
          </w:drawing>
        </mc:Choice>
        <mc:Fallback>
          <w:pict>
            <v:shapetype w14:anchorId="52596057" id="_x0000_t202" coordsize="21600,21600" o:spt="202" path="m,l,21600r21600,l21600,xe">
              <v:stroke joinstyle="miter"/>
              <v:path gradientshapeok="t" o:connecttype="rect"/>
            </v:shapetype>
            <v:shape id="Rámec1" o:spid="_x0000_s1026" type="#_x0000_t202" style="position:absolute;margin-left:0;margin-top:.05pt;width:6.05pt;height:13.8pt;z-index: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SMugEAAGUDAAAOAAAAZHJzL2Uyb0RvYy54bWysU1Fu2zAM/R+wOwj6X5xkaFoYcYptRYYB&#10;wza06wFkWYoFSKIgqrFznJ1lFxslx2mx/g3zh0xS9CPfI729HZ1lRxXRgG/4arHkTHkJnfGHhj/+&#10;3L+74QyT8J2w4FXDTwr57e7tm+0QarWGHmynIiMQj/UQGt6nFOqqQtkrJ3ABQXm61BCdSOTGQ9VF&#10;MRC6s9V6udxUA8QuRJAKkaJ30yXfFXytlUzftUaVmG049ZbKGcvZ5rPabUV9iCL0Rp7bEP/QhRPG&#10;U9EL1J1Igj1F8wrKGRkBQaeFBFeB1kaqwoHYrJZ/sXnoRVCFC4mD4SIT/j9Y+e34IzLT0ew488LR&#10;iO5//3JKrrI0Q8CaMh4C5aTxI4w57RxHCmbGo44uv4kLo3sS+XQRVo2JSQpeb27eX3Em6WZ1fbXe&#10;FN2r529DxPRZgWPZaHiksRU1xfErJqpHqXNKLoVgTbc31hYnHtpPNrKjoBHvyzN9a0MvpuhcDqfU&#10;gvcCo8o0JzrZSmM7njm20J2Iuv3iSfK8PrMRZ6OdDeFlD7RYU+MYPjwl2JvSfAadkKhydmiWpYfz&#10;3uVleemXrOe/Y/cHAAD//wMAUEsDBBQABgAIAAAAIQArbSAy2QAAAAMBAAAPAAAAZHJzL2Rvd25y&#10;ZXYueG1sTI/NTsMwEITvSLyDtUjcqEMOFEKcqkKKRAXip8DdtZckqr2OvG4b3h7nBKfV7Kxmvq1X&#10;k3fiiJGHQAquFwUIJBPsQJ2Cz4/26hYEJ01Wu0Co4AcZVs35Wa0rG070jsdt6kQOIa60gj6lsZKS&#10;TY9e8yKMSNn7DtHrlGXspI36lMO9k2VR3EivB8oNvR7xoUez3x68Am73/Pqyjo9vX3eOWrN53oQn&#10;o9TlxbS+B5FwSn/HMONndGgy0y4cyLJwCvIjad6K2Svz3Ckol0uQTS3/sze/AAAA//8DAFBLAQIt&#10;ABQABgAIAAAAIQC2gziS/gAAAOEBAAATAAAAAAAAAAAAAAAAAAAAAABbQ29udGVudF9UeXBlc10u&#10;eG1sUEsBAi0AFAAGAAgAAAAhADj9If/WAAAAlAEAAAsAAAAAAAAAAAAAAAAALwEAAF9yZWxzLy5y&#10;ZWxzUEsBAi0AFAAGAAgAAAAhAEcjhIy6AQAAZQMAAA4AAAAAAAAAAAAAAAAALgIAAGRycy9lMm9E&#10;b2MueG1sUEsBAi0AFAAGAAgAAAAhACttIDLZAAAAAwEAAA8AAAAAAAAAAAAAAAAAFAQAAGRycy9k&#10;b3ducmV2LnhtbFBLBQYAAAAABAAEAPMAAAAaBQAAAAA=&#10;" stroked="f">
              <v:fill opacity="0"/>
              <v:textbox style="mso-fit-shape-to-text:t" inset="0,0,0,0">
                <w:txbxContent>
                  <w:p w14:paraId="13293136" w14:textId="77777777" w:rsidR="00A24739" w:rsidRDefault="00A24739">
                    <w:pPr>
                      <w:pStyle w:val="Zhlav"/>
                    </w:pPr>
                  </w:p>
                </w:txbxContent>
              </v:textbox>
              <w10:wrap type="square" side="largest" anchorx="margin"/>
            </v:shape>
          </w:pict>
        </mc:Fallback>
      </mc:AlternateContent>
    </w:r>
  </w:p>
  <w:p w14:paraId="75F9630E" w14:textId="77777777" w:rsidR="00FA7CF3" w:rsidRDefault="00FA7C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4EF0"/>
    <w:multiLevelType w:val="hybridMultilevel"/>
    <w:tmpl w:val="0C2680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3E5CEF"/>
    <w:multiLevelType w:val="hybridMultilevel"/>
    <w:tmpl w:val="0F0E12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5817B2"/>
    <w:multiLevelType w:val="hybridMultilevel"/>
    <w:tmpl w:val="D7D460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0E772C"/>
    <w:multiLevelType w:val="hybridMultilevel"/>
    <w:tmpl w:val="460EEB90"/>
    <w:lvl w:ilvl="0" w:tplc="0D220F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D800A5"/>
    <w:multiLevelType w:val="hybridMultilevel"/>
    <w:tmpl w:val="E53CF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CB5235"/>
    <w:multiLevelType w:val="hybridMultilevel"/>
    <w:tmpl w:val="3BD6D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B238DB"/>
    <w:multiLevelType w:val="hybridMultilevel"/>
    <w:tmpl w:val="E9CCD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2930F4"/>
    <w:multiLevelType w:val="hybridMultilevel"/>
    <w:tmpl w:val="ECCC0BCE"/>
    <w:lvl w:ilvl="0" w:tplc="57AA93A0">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AD7ABF"/>
    <w:multiLevelType w:val="hybridMultilevel"/>
    <w:tmpl w:val="5E00B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7E3056"/>
    <w:multiLevelType w:val="hybridMultilevel"/>
    <w:tmpl w:val="8E36263A"/>
    <w:lvl w:ilvl="0" w:tplc="CD9ED5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63139E"/>
    <w:multiLevelType w:val="hybridMultilevel"/>
    <w:tmpl w:val="C5668FA6"/>
    <w:lvl w:ilvl="0" w:tplc="946C73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D7C76"/>
    <w:multiLevelType w:val="hybridMultilevel"/>
    <w:tmpl w:val="BD54B0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0746D5"/>
    <w:multiLevelType w:val="hybridMultilevel"/>
    <w:tmpl w:val="8BCEC4DC"/>
    <w:lvl w:ilvl="0" w:tplc="4C2C98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D14446"/>
    <w:multiLevelType w:val="hybridMultilevel"/>
    <w:tmpl w:val="48A8A84E"/>
    <w:lvl w:ilvl="0" w:tplc="B5A64354">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1619E7"/>
    <w:multiLevelType w:val="hybridMultilevel"/>
    <w:tmpl w:val="F2321938"/>
    <w:lvl w:ilvl="0" w:tplc="C95C6C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C67E93"/>
    <w:multiLevelType w:val="hybridMultilevel"/>
    <w:tmpl w:val="5E00BB6E"/>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550B553B"/>
    <w:multiLevelType w:val="hybridMultilevel"/>
    <w:tmpl w:val="153C0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AC5B9E"/>
    <w:multiLevelType w:val="hybridMultilevel"/>
    <w:tmpl w:val="3C842070"/>
    <w:lvl w:ilvl="0" w:tplc="781AED8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58D405C2"/>
    <w:multiLevelType w:val="hybridMultilevel"/>
    <w:tmpl w:val="140EACB8"/>
    <w:lvl w:ilvl="0" w:tplc="8A7E84D2">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387C7D"/>
    <w:multiLevelType w:val="hybridMultilevel"/>
    <w:tmpl w:val="2794C80C"/>
    <w:lvl w:ilvl="0" w:tplc="327E7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671CFA"/>
    <w:multiLevelType w:val="hybridMultilevel"/>
    <w:tmpl w:val="3BD6D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750370"/>
    <w:multiLevelType w:val="hybridMultilevel"/>
    <w:tmpl w:val="F476E972"/>
    <w:lvl w:ilvl="0" w:tplc="0405000B">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AF1A1F"/>
    <w:multiLevelType w:val="multilevel"/>
    <w:tmpl w:val="457C3326"/>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4469"/>
        </w:tabs>
        <w:ind w:left="3687"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D4B1B27"/>
    <w:multiLevelType w:val="hybridMultilevel"/>
    <w:tmpl w:val="CE2607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FD7A32"/>
    <w:multiLevelType w:val="hybridMultilevel"/>
    <w:tmpl w:val="21DC8162"/>
    <w:lvl w:ilvl="0" w:tplc="5128C3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09521A"/>
    <w:multiLevelType w:val="hybridMultilevel"/>
    <w:tmpl w:val="02B2A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C84403"/>
    <w:multiLevelType w:val="hybridMultilevel"/>
    <w:tmpl w:val="5C5CA0EE"/>
    <w:lvl w:ilvl="0" w:tplc="2B76A5F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FB66FC"/>
    <w:multiLevelType w:val="hybridMultilevel"/>
    <w:tmpl w:val="81201934"/>
    <w:lvl w:ilvl="0" w:tplc="20F2443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FB3FA6"/>
    <w:multiLevelType w:val="hybridMultilevel"/>
    <w:tmpl w:val="18E2E438"/>
    <w:lvl w:ilvl="0" w:tplc="785E4A20">
      <w:start w:val="1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6B7B1C"/>
    <w:multiLevelType w:val="hybridMultilevel"/>
    <w:tmpl w:val="1B26FB18"/>
    <w:lvl w:ilvl="0" w:tplc="F9AAAACE">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5"/>
  </w:num>
  <w:num w:numId="4">
    <w:abstractNumId w:val="17"/>
  </w:num>
  <w:num w:numId="5">
    <w:abstractNumId w:val="13"/>
  </w:num>
  <w:num w:numId="6">
    <w:abstractNumId w:val="29"/>
  </w:num>
  <w:num w:numId="7">
    <w:abstractNumId w:val="24"/>
  </w:num>
  <w:num w:numId="8">
    <w:abstractNumId w:val="2"/>
  </w:num>
  <w:num w:numId="9">
    <w:abstractNumId w:val="26"/>
  </w:num>
  <w:num w:numId="10">
    <w:abstractNumId w:val="21"/>
  </w:num>
  <w:num w:numId="11">
    <w:abstractNumId w:val="27"/>
  </w:num>
  <w:num w:numId="12">
    <w:abstractNumId w:val="9"/>
  </w:num>
  <w:num w:numId="13">
    <w:abstractNumId w:val="19"/>
  </w:num>
  <w:num w:numId="14">
    <w:abstractNumId w:val="14"/>
  </w:num>
  <w:num w:numId="15">
    <w:abstractNumId w:val="10"/>
  </w:num>
  <w:num w:numId="16">
    <w:abstractNumId w:val="28"/>
  </w:num>
  <w:num w:numId="17">
    <w:abstractNumId w:val="16"/>
  </w:num>
  <w:num w:numId="18">
    <w:abstractNumId w:val="23"/>
  </w:num>
  <w:num w:numId="19">
    <w:abstractNumId w:val="6"/>
  </w:num>
  <w:num w:numId="20">
    <w:abstractNumId w:val="1"/>
  </w:num>
  <w:num w:numId="21">
    <w:abstractNumId w:val="11"/>
  </w:num>
  <w:num w:numId="22">
    <w:abstractNumId w:val="7"/>
  </w:num>
  <w:num w:numId="23">
    <w:abstractNumId w:val="18"/>
  </w:num>
  <w:num w:numId="24">
    <w:abstractNumId w:val="12"/>
  </w:num>
  <w:num w:numId="25">
    <w:abstractNumId w:val="25"/>
  </w:num>
  <w:num w:numId="26">
    <w:abstractNumId w:val="4"/>
  </w:num>
  <w:num w:numId="27">
    <w:abstractNumId w:val="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GrammaticalErrors/>
  <w:proofState w:spelling="clean" w:grammar="clean"/>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07"/>
    <w:rsid w:val="000000A3"/>
    <w:rsid w:val="00000906"/>
    <w:rsid w:val="00000C39"/>
    <w:rsid w:val="00001343"/>
    <w:rsid w:val="000015DE"/>
    <w:rsid w:val="000018EA"/>
    <w:rsid w:val="00001A5C"/>
    <w:rsid w:val="00001E45"/>
    <w:rsid w:val="00002AB9"/>
    <w:rsid w:val="00002B02"/>
    <w:rsid w:val="0000384E"/>
    <w:rsid w:val="00003D8B"/>
    <w:rsid w:val="00004137"/>
    <w:rsid w:val="000043BF"/>
    <w:rsid w:val="000045A4"/>
    <w:rsid w:val="0000476D"/>
    <w:rsid w:val="00004A8C"/>
    <w:rsid w:val="00005139"/>
    <w:rsid w:val="000060B7"/>
    <w:rsid w:val="00006481"/>
    <w:rsid w:val="000064D7"/>
    <w:rsid w:val="00006AD6"/>
    <w:rsid w:val="00006BCB"/>
    <w:rsid w:val="00006E5D"/>
    <w:rsid w:val="00006EDD"/>
    <w:rsid w:val="000100DA"/>
    <w:rsid w:val="00010F2B"/>
    <w:rsid w:val="00011851"/>
    <w:rsid w:val="000122A7"/>
    <w:rsid w:val="00012353"/>
    <w:rsid w:val="00012745"/>
    <w:rsid w:val="000133AD"/>
    <w:rsid w:val="00014AAD"/>
    <w:rsid w:val="000156A2"/>
    <w:rsid w:val="00015B9A"/>
    <w:rsid w:val="000162F5"/>
    <w:rsid w:val="00016C3D"/>
    <w:rsid w:val="0001749A"/>
    <w:rsid w:val="00017DA3"/>
    <w:rsid w:val="0002012C"/>
    <w:rsid w:val="0002062D"/>
    <w:rsid w:val="000219B4"/>
    <w:rsid w:val="0002243D"/>
    <w:rsid w:val="00022513"/>
    <w:rsid w:val="00022E95"/>
    <w:rsid w:val="000239C9"/>
    <w:rsid w:val="000246D2"/>
    <w:rsid w:val="00024B88"/>
    <w:rsid w:val="00024FC9"/>
    <w:rsid w:val="00026CB2"/>
    <w:rsid w:val="00027EF2"/>
    <w:rsid w:val="000301FF"/>
    <w:rsid w:val="00030245"/>
    <w:rsid w:val="000312CD"/>
    <w:rsid w:val="000329B5"/>
    <w:rsid w:val="00032D96"/>
    <w:rsid w:val="000330DA"/>
    <w:rsid w:val="000330ED"/>
    <w:rsid w:val="00033470"/>
    <w:rsid w:val="00033AD3"/>
    <w:rsid w:val="0003406F"/>
    <w:rsid w:val="0003513A"/>
    <w:rsid w:val="0003621B"/>
    <w:rsid w:val="00037173"/>
    <w:rsid w:val="00037EBB"/>
    <w:rsid w:val="00040775"/>
    <w:rsid w:val="00040F9D"/>
    <w:rsid w:val="000410BB"/>
    <w:rsid w:val="0004223F"/>
    <w:rsid w:val="00042257"/>
    <w:rsid w:val="00042942"/>
    <w:rsid w:val="000429C5"/>
    <w:rsid w:val="00042FC6"/>
    <w:rsid w:val="00043156"/>
    <w:rsid w:val="00044180"/>
    <w:rsid w:val="0004464D"/>
    <w:rsid w:val="00044981"/>
    <w:rsid w:val="00045E53"/>
    <w:rsid w:val="0004682F"/>
    <w:rsid w:val="00046871"/>
    <w:rsid w:val="000473F9"/>
    <w:rsid w:val="000477DA"/>
    <w:rsid w:val="000478AD"/>
    <w:rsid w:val="0005046B"/>
    <w:rsid w:val="00050965"/>
    <w:rsid w:val="00051421"/>
    <w:rsid w:val="000514D8"/>
    <w:rsid w:val="00052B71"/>
    <w:rsid w:val="00054040"/>
    <w:rsid w:val="0005445D"/>
    <w:rsid w:val="00054B20"/>
    <w:rsid w:val="00055902"/>
    <w:rsid w:val="00055B6C"/>
    <w:rsid w:val="000568F6"/>
    <w:rsid w:val="00056E89"/>
    <w:rsid w:val="00057CFD"/>
    <w:rsid w:val="00060573"/>
    <w:rsid w:val="00061194"/>
    <w:rsid w:val="000615F5"/>
    <w:rsid w:val="00061BD6"/>
    <w:rsid w:val="00062B13"/>
    <w:rsid w:val="000633B8"/>
    <w:rsid w:val="00063831"/>
    <w:rsid w:val="00064D6F"/>
    <w:rsid w:val="0006556A"/>
    <w:rsid w:val="0006568D"/>
    <w:rsid w:val="000666CA"/>
    <w:rsid w:val="00067E0C"/>
    <w:rsid w:val="00070780"/>
    <w:rsid w:val="00070C3C"/>
    <w:rsid w:val="00073782"/>
    <w:rsid w:val="000738D5"/>
    <w:rsid w:val="00073F68"/>
    <w:rsid w:val="00074052"/>
    <w:rsid w:val="00074257"/>
    <w:rsid w:val="00074654"/>
    <w:rsid w:val="00074A22"/>
    <w:rsid w:val="00075339"/>
    <w:rsid w:val="00075A96"/>
    <w:rsid w:val="00075DE7"/>
    <w:rsid w:val="00076164"/>
    <w:rsid w:val="00076CEE"/>
    <w:rsid w:val="0007766C"/>
    <w:rsid w:val="00077F54"/>
    <w:rsid w:val="00081215"/>
    <w:rsid w:val="00081299"/>
    <w:rsid w:val="00081ABE"/>
    <w:rsid w:val="00084531"/>
    <w:rsid w:val="0008470F"/>
    <w:rsid w:val="00084D3F"/>
    <w:rsid w:val="000852EB"/>
    <w:rsid w:val="00085840"/>
    <w:rsid w:val="00085B7C"/>
    <w:rsid w:val="00085CFE"/>
    <w:rsid w:val="0008777C"/>
    <w:rsid w:val="00087D01"/>
    <w:rsid w:val="000905C2"/>
    <w:rsid w:val="00090A42"/>
    <w:rsid w:val="00090CB9"/>
    <w:rsid w:val="00090D91"/>
    <w:rsid w:val="00091857"/>
    <w:rsid w:val="000919CF"/>
    <w:rsid w:val="000926C7"/>
    <w:rsid w:val="00092E61"/>
    <w:rsid w:val="00093F2A"/>
    <w:rsid w:val="000954F8"/>
    <w:rsid w:val="000956B9"/>
    <w:rsid w:val="0009570B"/>
    <w:rsid w:val="00095F5A"/>
    <w:rsid w:val="000973BA"/>
    <w:rsid w:val="00097612"/>
    <w:rsid w:val="00097728"/>
    <w:rsid w:val="000A0CA3"/>
    <w:rsid w:val="000A1549"/>
    <w:rsid w:val="000A1EB9"/>
    <w:rsid w:val="000A25D7"/>
    <w:rsid w:val="000A2CE8"/>
    <w:rsid w:val="000A34CD"/>
    <w:rsid w:val="000A4EFB"/>
    <w:rsid w:val="000A5EA7"/>
    <w:rsid w:val="000A6211"/>
    <w:rsid w:val="000A66C9"/>
    <w:rsid w:val="000A683B"/>
    <w:rsid w:val="000A6DFF"/>
    <w:rsid w:val="000A7F31"/>
    <w:rsid w:val="000B009C"/>
    <w:rsid w:val="000B05CE"/>
    <w:rsid w:val="000B13C8"/>
    <w:rsid w:val="000B265F"/>
    <w:rsid w:val="000B2728"/>
    <w:rsid w:val="000B3430"/>
    <w:rsid w:val="000B35CC"/>
    <w:rsid w:val="000B3D9F"/>
    <w:rsid w:val="000B408C"/>
    <w:rsid w:val="000B551F"/>
    <w:rsid w:val="000B584B"/>
    <w:rsid w:val="000B5E01"/>
    <w:rsid w:val="000B658E"/>
    <w:rsid w:val="000B65CB"/>
    <w:rsid w:val="000B7064"/>
    <w:rsid w:val="000B74FC"/>
    <w:rsid w:val="000B7B36"/>
    <w:rsid w:val="000C13B8"/>
    <w:rsid w:val="000C13B9"/>
    <w:rsid w:val="000C1549"/>
    <w:rsid w:val="000C1769"/>
    <w:rsid w:val="000C1790"/>
    <w:rsid w:val="000C1D15"/>
    <w:rsid w:val="000C26A8"/>
    <w:rsid w:val="000C2E8F"/>
    <w:rsid w:val="000C37D5"/>
    <w:rsid w:val="000C3D2F"/>
    <w:rsid w:val="000C45AE"/>
    <w:rsid w:val="000C48FB"/>
    <w:rsid w:val="000C55D8"/>
    <w:rsid w:val="000C649B"/>
    <w:rsid w:val="000C664E"/>
    <w:rsid w:val="000C6711"/>
    <w:rsid w:val="000C6CC9"/>
    <w:rsid w:val="000C6E60"/>
    <w:rsid w:val="000C70AF"/>
    <w:rsid w:val="000C74A0"/>
    <w:rsid w:val="000D03B0"/>
    <w:rsid w:val="000D0646"/>
    <w:rsid w:val="000D1CFF"/>
    <w:rsid w:val="000D2F63"/>
    <w:rsid w:val="000D318D"/>
    <w:rsid w:val="000D31A8"/>
    <w:rsid w:val="000D3720"/>
    <w:rsid w:val="000D37D3"/>
    <w:rsid w:val="000D3D5B"/>
    <w:rsid w:val="000D4387"/>
    <w:rsid w:val="000D444C"/>
    <w:rsid w:val="000D44DD"/>
    <w:rsid w:val="000D458F"/>
    <w:rsid w:val="000D4E91"/>
    <w:rsid w:val="000D51E0"/>
    <w:rsid w:val="000D5587"/>
    <w:rsid w:val="000D5A01"/>
    <w:rsid w:val="000D5D51"/>
    <w:rsid w:val="000D6108"/>
    <w:rsid w:val="000D6A7D"/>
    <w:rsid w:val="000D6CAB"/>
    <w:rsid w:val="000D75A5"/>
    <w:rsid w:val="000D7A20"/>
    <w:rsid w:val="000D7C66"/>
    <w:rsid w:val="000E0AF1"/>
    <w:rsid w:val="000E0B39"/>
    <w:rsid w:val="000E156C"/>
    <w:rsid w:val="000E167A"/>
    <w:rsid w:val="000E1D74"/>
    <w:rsid w:val="000E2430"/>
    <w:rsid w:val="000E2CBE"/>
    <w:rsid w:val="000E304A"/>
    <w:rsid w:val="000E3AB6"/>
    <w:rsid w:val="000E4A6E"/>
    <w:rsid w:val="000E4C78"/>
    <w:rsid w:val="000E4FA5"/>
    <w:rsid w:val="000E5820"/>
    <w:rsid w:val="000E60AD"/>
    <w:rsid w:val="000E77A1"/>
    <w:rsid w:val="000E7C7A"/>
    <w:rsid w:val="000E7D5E"/>
    <w:rsid w:val="000F0189"/>
    <w:rsid w:val="000F0484"/>
    <w:rsid w:val="000F0A24"/>
    <w:rsid w:val="000F1006"/>
    <w:rsid w:val="000F1205"/>
    <w:rsid w:val="000F207C"/>
    <w:rsid w:val="000F287B"/>
    <w:rsid w:val="000F3213"/>
    <w:rsid w:val="000F3433"/>
    <w:rsid w:val="000F5012"/>
    <w:rsid w:val="000F5325"/>
    <w:rsid w:val="000F57ED"/>
    <w:rsid w:val="000F5CD4"/>
    <w:rsid w:val="000F60C6"/>
    <w:rsid w:val="000F6BFE"/>
    <w:rsid w:val="000F73B3"/>
    <w:rsid w:val="000F7548"/>
    <w:rsid w:val="000F7A6E"/>
    <w:rsid w:val="000F7C34"/>
    <w:rsid w:val="000F7CEF"/>
    <w:rsid w:val="00100E17"/>
    <w:rsid w:val="0010113F"/>
    <w:rsid w:val="00101144"/>
    <w:rsid w:val="001017CA"/>
    <w:rsid w:val="001025F3"/>
    <w:rsid w:val="001026F5"/>
    <w:rsid w:val="0010301C"/>
    <w:rsid w:val="00103B3A"/>
    <w:rsid w:val="00103CD5"/>
    <w:rsid w:val="001048D8"/>
    <w:rsid w:val="00104D0E"/>
    <w:rsid w:val="001057FD"/>
    <w:rsid w:val="00105F79"/>
    <w:rsid w:val="00106362"/>
    <w:rsid w:val="00106E22"/>
    <w:rsid w:val="00107566"/>
    <w:rsid w:val="001106ED"/>
    <w:rsid w:val="0011217E"/>
    <w:rsid w:val="00112C7E"/>
    <w:rsid w:val="001137FB"/>
    <w:rsid w:val="00113FFF"/>
    <w:rsid w:val="0011417C"/>
    <w:rsid w:val="00114184"/>
    <w:rsid w:val="001141A2"/>
    <w:rsid w:val="001146DC"/>
    <w:rsid w:val="00115242"/>
    <w:rsid w:val="001153FA"/>
    <w:rsid w:val="001155F4"/>
    <w:rsid w:val="00115E2D"/>
    <w:rsid w:val="00117CCB"/>
    <w:rsid w:val="001200CD"/>
    <w:rsid w:val="00121718"/>
    <w:rsid w:val="001222F6"/>
    <w:rsid w:val="00122916"/>
    <w:rsid w:val="0012335B"/>
    <w:rsid w:val="00123647"/>
    <w:rsid w:val="001240DD"/>
    <w:rsid w:val="001245E9"/>
    <w:rsid w:val="001247B9"/>
    <w:rsid w:val="00125242"/>
    <w:rsid w:val="00125404"/>
    <w:rsid w:val="00125D3C"/>
    <w:rsid w:val="0012600F"/>
    <w:rsid w:val="0012733E"/>
    <w:rsid w:val="00127411"/>
    <w:rsid w:val="00130004"/>
    <w:rsid w:val="00130C99"/>
    <w:rsid w:val="00131575"/>
    <w:rsid w:val="001317A8"/>
    <w:rsid w:val="00131973"/>
    <w:rsid w:val="0013247D"/>
    <w:rsid w:val="00133193"/>
    <w:rsid w:val="00133879"/>
    <w:rsid w:val="00133A9C"/>
    <w:rsid w:val="00133BA5"/>
    <w:rsid w:val="00134935"/>
    <w:rsid w:val="0013496F"/>
    <w:rsid w:val="001349C8"/>
    <w:rsid w:val="00134C67"/>
    <w:rsid w:val="00135218"/>
    <w:rsid w:val="00135667"/>
    <w:rsid w:val="00135A22"/>
    <w:rsid w:val="001371D9"/>
    <w:rsid w:val="00137328"/>
    <w:rsid w:val="00137867"/>
    <w:rsid w:val="0013797A"/>
    <w:rsid w:val="00140397"/>
    <w:rsid w:val="0014052C"/>
    <w:rsid w:val="00141790"/>
    <w:rsid w:val="001420DB"/>
    <w:rsid w:val="00142B9D"/>
    <w:rsid w:val="00144A16"/>
    <w:rsid w:val="00145503"/>
    <w:rsid w:val="0014597B"/>
    <w:rsid w:val="001462BC"/>
    <w:rsid w:val="0014682F"/>
    <w:rsid w:val="0014697F"/>
    <w:rsid w:val="001469D4"/>
    <w:rsid w:val="001472CB"/>
    <w:rsid w:val="00147B96"/>
    <w:rsid w:val="00151296"/>
    <w:rsid w:val="00151FF6"/>
    <w:rsid w:val="00152071"/>
    <w:rsid w:val="001529B2"/>
    <w:rsid w:val="001529F0"/>
    <w:rsid w:val="00152DB4"/>
    <w:rsid w:val="00153BD7"/>
    <w:rsid w:val="00155156"/>
    <w:rsid w:val="00155DEC"/>
    <w:rsid w:val="00156F5D"/>
    <w:rsid w:val="00157AAE"/>
    <w:rsid w:val="001608DB"/>
    <w:rsid w:val="00160B7C"/>
    <w:rsid w:val="00161094"/>
    <w:rsid w:val="00161734"/>
    <w:rsid w:val="00161B6F"/>
    <w:rsid w:val="00162A76"/>
    <w:rsid w:val="0016377A"/>
    <w:rsid w:val="0016494D"/>
    <w:rsid w:val="00164B8F"/>
    <w:rsid w:val="00165030"/>
    <w:rsid w:val="00170098"/>
    <w:rsid w:val="00170F38"/>
    <w:rsid w:val="0017205C"/>
    <w:rsid w:val="00172299"/>
    <w:rsid w:val="001727BF"/>
    <w:rsid w:val="0017490F"/>
    <w:rsid w:val="00174FDF"/>
    <w:rsid w:val="00175831"/>
    <w:rsid w:val="0017717A"/>
    <w:rsid w:val="00177A55"/>
    <w:rsid w:val="00181329"/>
    <w:rsid w:val="00182999"/>
    <w:rsid w:val="001832EE"/>
    <w:rsid w:val="0018392D"/>
    <w:rsid w:val="00183B4E"/>
    <w:rsid w:val="00183FB1"/>
    <w:rsid w:val="001844CF"/>
    <w:rsid w:val="00184A3F"/>
    <w:rsid w:val="00184B1D"/>
    <w:rsid w:val="00185862"/>
    <w:rsid w:val="00190855"/>
    <w:rsid w:val="001911FE"/>
    <w:rsid w:val="00191D6A"/>
    <w:rsid w:val="00191F92"/>
    <w:rsid w:val="00192269"/>
    <w:rsid w:val="00192DDC"/>
    <w:rsid w:val="00193048"/>
    <w:rsid w:val="00193681"/>
    <w:rsid w:val="001945B8"/>
    <w:rsid w:val="00194B76"/>
    <w:rsid w:val="0019584D"/>
    <w:rsid w:val="00195D57"/>
    <w:rsid w:val="00195F2A"/>
    <w:rsid w:val="00196361"/>
    <w:rsid w:val="00196E3D"/>
    <w:rsid w:val="00197844"/>
    <w:rsid w:val="001A022E"/>
    <w:rsid w:val="001A07C3"/>
    <w:rsid w:val="001A0EB2"/>
    <w:rsid w:val="001A10B2"/>
    <w:rsid w:val="001A2992"/>
    <w:rsid w:val="001A2A11"/>
    <w:rsid w:val="001A2EE9"/>
    <w:rsid w:val="001A3505"/>
    <w:rsid w:val="001A4544"/>
    <w:rsid w:val="001A52BB"/>
    <w:rsid w:val="001A6CCD"/>
    <w:rsid w:val="001A7127"/>
    <w:rsid w:val="001A7315"/>
    <w:rsid w:val="001A7BE4"/>
    <w:rsid w:val="001A7D44"/>
    <w:rsid w:val="001B00F0"/>
    <w:rsid w:val="001B106F"/>
    <w:rsid w:val="001B1515"/>
    <w:rsid w:val="001B286D"/>
    <w:rsid w:val="001B3076"/>
    <w:rsid w:val="001B32A4"/>
    <w:rsid w:val="001B357B"/>
    <w:rsid w:val="001B3A02"/>
    <w:rsid w:val="001B4E38"/>
    <w:rsid w:val="001B61FC"/>
    <w:rsid w:val="001B635F"/>
    <w:rsid w:val="001B7EEA"/>
    <w:rsid w:val="001C00C7"/>
    <w:rsid w:val="001C0894"/>
    <w:rsid w:val="001C0BFB"/>
    <w:rsid w:val="001C1072"/>
    <w:rsid w:val="001C2650"/>
    <w:rsid w:val="001C37F6"/>
    <w:rsid w:val="001C38A4"/>
    <w:rsid w:val="001C4995"/>
    <w:rsid w:val="001C5C3A"/>
    <w:rsid w:val="001C6715"/>
    <w:rsid w:val="001C7C12"/>
    <w:rsid w:val="001D1B29"/>
    <w:rsid w:val="001D1D8E"/>
    <w:rsid w:val="001D2ACE"/>
    <w:rsid w:val="001D2F43"/>
    <w:rsid w:val="001D32CE"/>
    <w:rsid w:val="001D3338"/>
    <w:rsid w:val="001D37E9"/>
    <w:rsid w:val="001D3A8F"/>
    <w:rsid w:val="001D4C3B"/>
    <w:rsid w:val="001D535F"/>
    <w:rsid w:val="001D5EC5"/>
    <w:rsid w:val="001D621E"/>
    <w:rsid w:val="001D6803"/>
    <w:rsid w:val="001D74CE"/>
    <w:rsid w:val="001D75EF"/>
    <w:rsid w:val="001D7787"/>
    <w:rsid w:val="001D7EB4"/>
    <w:rsid w:val="001E1289"/>
    <w:rsid w:val="001E2001"/>
    <w:rsid w:val="001E297B"/>
    <w:rsid w:val="001E2AE9"/>
    <w:rsid w:val="001E2BB7"/>
    <w:rsid w:val="001E364A"/>
    <w:rsid w:val="001E3D3F"/>
    <w:rsid w:val="001E4125"/>
    <w:rsid w:val="001E413A"/>
    <w:rsid w:val="001E568F"/>
    <w:rsid w:val="001E5776"/>
    <w:rsid w:val="001E5EE0"/>
    <w:rsid w:val="001E6D15"/>
    <w:rsid w:val="001E721A"/>
    <w:rsid w:val="001E72E9"/>
    <w:rsid w:val="001E77EB"/>
    <w:rsid w:val="001F0333"/>
    <w:rsid w:val="001F06CC"/>
    <w:rsid w:val="001F1448"/>
    <w:rsid w:val="001F188F"/>
    <w:rsid w:val="001F19D5"/>
    <w:rsid w:val="001F2133"/>
    <w:rsid w:val="001F3194"/>
    <w:rsid w:val="001F3337"/>
    <w:rsid w:val="001F4726"/>
    <w:rsid w:val="001F612F"/>
    <w:rsid w:val="001F6602"/>
    <w:rsid w:val="00200870"/>
    <w:rsid w:val="002008EE"/>
    <w:rsid w:val="002015DC"/>
    <w:rsid w:val="00201B22"/>
    <w:rsid w:val="002021AD"/>
    <w:rsid w:val="0020277F"/>
    <w:rsid w:val="0020280B"/>
    <w:rsid w:val="0020310A"/>
    <w:rsid w:val="0020334B"/>
    <w:rsid w:val="0020494B"/>
    <w:rsid w:val="00204BCF"/>
    <w:rsid w:val="00204C77"/>
    <w:rsid w:val="00205485"/>
    <w:rsid w:val="00205EBA"/>
    <w:rsid w:val="00206AD6"/>
    <w:rsid w:val="002070F3"/>
    <w:rsid w:val="002101CD"/>
    <w:rsid w:val="00210936"/>
    <w:rsid w:val="00210C6B"/>
    <w:rsid w:val="00211EBF"/>
    <w:rsid w:val="002121B1"/>
    <w:rsid w:val="00212D83"/>
    <w:rsid w:val="002132F5"/>
    <w:rsid w:val="00213A18"/>
    <w:rsid w:val="00214238"/>
    <w:rsid w:val="0021439B"/>
    <w:rsid w:val="00215C28"/>
    <w:rsid w:val="002168BB"/>
    <w:rsid w:val="002171E0"/>
    <w:rsid w:val="00220235"/>
    <w:rsid w:val="00220E41"/>
    <w:rsid w:val="00220F3A"/>
    <w:rsid w:val="00221277"/>
    <w:rsid w:val="00221E90"/>
    <w:rsid w:val="0022236E"/>
    <w:rsid w:val="002229D8"/>
    <w:rsid w:val="00222B84"/>
    <w:rsid w:val="00224329"/>
    <w:rsid w:val="00224B34"/>
    <w:rsid w:val="00224FCB"/>
    <w:rsid w:val="0022560B"/>
    <w:rsid w:val="00226135"/>
    <w:rsid w:val="0022621F"/>
    <w:rsid w:val="00227162"/>
    <w:rsid w:val="00227181"/>
    <w:rsid w:val="0022745F"/>
    <w:rsid w:val="00227E47"/>
    <w:rsid w:val="00230696"/>
    <w:rsid w:val="00231DC9"/>
    <w:rsid w:val="00231EAF"/>
    <w:rsid w:val="002328BB"/>
    <w:rsid w:val="00234F12"/>
    <w:rsid w:val="00235314"/>
    <w:rsid w:val="002359AE"/>
    <w:rsid w:val="00235A52"/>
    <w:rsid w:val="00237059"/>
    <w:rsid w:val="00237E46"/>
    <w:rsid w:val="00240987"/>
    <w:rsid w:val="00240C3A"/>
    <w:rsid w:val="0024156F"/>
    <w:rsid w:val="00241662"/>
    <w:rsid w:val="0024192A"/>
    <w:rsid w:val="002428D0"/>
    <w:rsid w:val="00242A0F"/>
    <w:rsid w:val="00242B01"/>
    <w:rsid w:val="00242EB3"/>
    <w:rsid w:val="002432E4"/>
    <w:rsid w:val="00243819"/>
    <w:rsid w:val="00243B19"/>
    <w:rsid w:val="002441BF"/>
    <w:rsid w:val="0024426D"/>
    <w:rsid w:val="002443FC"/>
    <w:rsid w:val="00245138"/>
    <w:rsid w:val="002458B3"/>
    <w:rsid w:val="00246694"/>
    <w:rsid w:val="00246852"/>
    <w:rsid w:val="00247CC1"/>
    <w:rsid w:val="00247D27"/>
    <w:rsid w:val="00247D87"/>
    <w:rsid w:val="0025061E"/>
    <w:rsid w:val="00251C76"/>
    <w:rsid w:val="00251D9E"/>
    <w:rsid w:val="00251F8C"/>
    <w:rsid w:val="0025249B"/>
    <w:rsid w:val="00252750"/>
    <w:rsid w:val="00253224"/>
    <w:rsid w:val="00254309"/>
    <w:rsid w:val="0025456D"/>
    <w:rsid w:val="002553BD"/>
    <w:rsid w:val="00255421"/>
    <w:rsid w:val="00256E01"/>
    <w:rsid w:val="00257493"/>
    <w:rsid w:val="0025762F"/>
    <w:rsid w:val="002579D2"/>
    <w:rsid w:val="00260C4F"/>
    <w:rsid w:val="00260F25"/>
    <w:rsid w:val="0026143E"/>
    <w:rsid w:val="00264094"/>
    <w:rsid w:val="00264E6D"/>
    <w:rsid w:val="0026621B"/>
    <w:rsid w:val="002664AC"/>
    <w:rsid w:val="00267238"/>
    <w:rsid w:val="00267507"/>
    <w:rsid w:val="002675D7"/>
    <w:rsid w:val="0026784B"/>
    <w:rsid w:val="002678D3"/>
    <w:rsid w:val="00267A12"/>
    <w:rsid w:val="00267A44"/>
    <w:rsid w:val="00267FCB"/>
    <w:rsid w:val="00270227"/>
    <w:rsid w:val="002702BA"/>
    <w:rsid w:val="00270636"/>
    <w:rsid w:val="002712F2"/>
    <w:rsid w:val="00271851"/>
    <w:rsid w:val="00272E67"/>
    <w:rsid w:val="002742F3"/>
    <w:rsid w:val="00274738"/>
    <w:rsid w:val="0027485C"/>
    <w:rsid w:val="00274AC9"/>
    <w:rsid w:val="00274CAA"/>
    <w:rsid w:val="0027685A"/>
    <w:rsid w:val="002768B8"/>
    <w:rsid w:val="002768F9"/>
    <w:rsid w:val="002775CC"/>
    <w:rsid w:val="0027767D"/>
    <w:rsid w:val="00277AFF"/>
    <w:rsid w:val="002819FC"/>
    <w:rsid w:val="00281C2C"/>
    <w:rsid w:val="00281EC7"/>
    <w:rsid w:val="0028216F"/>
    <w:rsid w:val="002822E6"/>
    <w:rsid w:val="00282615"/>
    <w:rsid w:val="0028348A"/>
    <w:rsid w:val="00283565"/>
    <w:rsid w:val="00283C38"/>
    <w:rsid w:val="00284DDD"/>
    <w:rsid w:val="00285106"/>
    <w:rsid w:val="00286323"/>
    <w:rsid w:val="00286748"/>
    <w:rsid w:val="0028691C"/>
    <w:rsid w:val="00286EAA"/>
    <w:rsid w:val="00290A74"/>
    <w:rsid w:val="00290EE1"/>
    <w:rsid w:val="00291481"/>
    <w:rsid w:val="00292284"/>
    <w:rsid w:val="00292C9D"/>
    <w:rsid w:val="00292D31"/>
    <w:rsid w:val="00293E9F"/>
    <w:rsid w:val="002947F6"/>
    <w:rsid w:val="002950EF"/>
    <w:rsid w:val="002951F9"/>
    <w:rsid w:val="0029553B"/>
    <w:rsid w:val="0029567B"/>
    <w:rsid w:val="00295A82"/>
    <w:rsid w:val="00295CA9"/>
    <w:rsid w:val="00296177"/>
    <w:rsid w:val="00297784"/>
    <w:rsid w:val="002A0607"/>
    <w:rsid w:val="002A0867"/>
    <w:rsid w:val="002A0D8B"/>
    <w:rsid w:val="002A31E9"/>
    <w:rsid w:val="002A3920"/>
    <w:rsid w:val="002A39D5"/>
    <w:rsid w:val="002A3AAA"/>
    <w:rsid w:val="002A4396"/>
    <w:rsid w:val="002A4F75"/>
    <w:rsid w:val="002A54BF"/>
    <w:rsid w:val="002A65B9"/>
    <w:rsid w:val="002A67E3"/>
    <w:rsid w:val="002A6E55"/>
    <w:rsid w:val="002A7351"/>
    <w:rsid w:val="002B117B"/>
    <w:rsid w:val="002B5679"/>
    <w:rsid w:val="002B5696"/>
    <w:rsid w:val="002B6FB6"/>
    <w:rsid w:val="002B7353"/>
    <w:rsid w:val="002B7A41"/>
    <w:rsid w:val="002C053E"/>
    <w:rsid w:val="002C0876"/>
    <w:rsid w:val="002C0F10"/>
    <w:rsid w:val="002C0FCD"/>
    <w:rsid w:val="002C0FF4"/>
    <w:rsid w:val="002C125D"/>
    <w:rsid w:val="002C1545"/>
    <w:rsid w:val="002C155C"/>
    <w:rsid w:val="002C16C7"/>
    <w:rsid w:val="002C1D41"/>
    <w:rsid w:val="002C233C"/>
    <w:rsid w:val="002C2367"/>
    <w:rsid w:val="002C2B70"/>
    <w:rsid w:val="002C301B"/>
    <w:rsid w:val="002C346A"/>
    <w:rsid w:val="002C3EA4"/>
    <w:rsid w:val="002C44EB"/>
    <w:rsid w:val="002C4AF4"/>
    <w:rsid w:val="002C617C"/>
    <w:rsid w:val="002C647A"/>
    <w:rsid w:val="002C65AD"/>
    <w:rsid w:val="002C68C1"/>
    <w:rsid w:val="002C6FF3"/>
    <w:rsid w:val="002C7E28"/>
    <w:rsid w:val="002D02C2"/>
    <w:rsid w:val="002D1257"/>
    <w:rsid w:val="002D154A"/>
    <w:rsid w:val="002D15EA"/>
    <w:rsid w:val="002D1BD9"/>
    <w:rsid w:val="002D2212"/>
    <w:rsid w:val="002D2828"/>
    <w:rsid w:val="002D2AE3"/>
    <w:rsid w:val="002D2DF3"/>
    <w:rsid w:val="002D2F19"/>
    <w:rsid w:val="002D2FAF"/>
    <w:rsid w:val="002D3A9E"/>
    <w:rsid w:val="002D4289"/>
    <w:rsid w:val="002D542D"/>
    <w:rsid w:val="002D5970"/>
    <w:rsid w:val="002D5B16"/>
    <w:rsid w:val="002D5D41"/>
    <w:rsid w:val="002D5E1E"/>
    <w:rsid w:val="002D6649"/>
    <w:rsid w:val="002D7058"/>
    <w:rsid w:val="002D7669"/>
    <w:rsid w:val="002D7950"/>
    <w:rsid w:val="002E082B"/>
    <w:rsid w:val="002E0934"/>
    <w:rsid w:val="002E1217"/>
    <w:rsid w:val="002E1639"/>
    <w:rsid w:val="002E16D6"/>
    <w:rsid w:val="002E1818"/>
    <w:rsid w:val="002E206B"/>
    <w:rsid w:val="002E22F0"/>
    <w:rsid w:val="002E32BD"/>
    <w:rsid w:val="002E3883"/>
    <w:rsid w:val="002E3DE4"/>
    <w:rsid w:val="002E44D6"/>
    <w:rsid w:val="002E4619"/>
    <w:rsid w:val="002E474C"/>
    <w:rsid w:val="002E4B86"/>
    <w:rsid w:val="002E52ED"/>
    <w:rsid w:val="002E5456"/>
    <w:rsid w:val="002E672E"/>
    <w:rsid w:val="002E6E12"/>
    <w:rsid w:val="002E7240"/>
    <w:rsid w:val="002F09DA"/>
    <w:rsid w:val="002F1800"/>
    <w:rsid w:val="002F2AFB"/>
    <w:rsid w:val="002F2F22"/>
    <w:rsid w:val="002F30A8"/>
    <w:rsid w:val="002F30E0"/>
    <w:rsid w:val="002F3AA0"/>
    <w:rsid w:val="002F4944"/>
    <w:rsid w:val="002F4D13"/>
    <w:rsid w:val="002F5505"/>
    <w:rsid w:val="003000E0"/>
    <w:rsid w:val="0030046B"/>
    <w:rsid w:val="00300835"/>
    <w:rsid w:val="003013A0"/>
    <w:rsid w:val="00301A3C"/>
    <w:rsid w:val="003021F7"/>
    <w:rsid w:val="00302B55"/>
    <w:rsid w:val="00303CFA"/>
    <w:rsid w:val="00304024"/>
    <w:rsid w:val="0030422E"/>
    <w:rsid w:val="003044B3"/>
    <w:rsid w:val="003056B8"/>
    <w:rsid w:val="00305DB5"/>
    <w:rsid w:val="00305F5E"/>
    <w:rsid w:val="0031153A"/>
    <w:rsid w:val="00311B7A"/>
    <w:rsid w:val="00311BF6"/>
    <w:rsid w:val="003128FC"/>
    <w:rsid w:val="003131C3"/>
    <w:rsid w:val="0031333C"/>
    <w:rsid w:val="003133D8"/>
    <w:rsid w:val="003134B7"/>
    <w:rsid w:val="00314AE1"/>
    <w:rsid w:val="00314DFD"/>
    <w:rsid w:val="00315733"/>
    <w:rsid w:val="003157E2"/>
    <w:rsid w:val="00315AFC"/>
    <w:rsid w:val="00315CFD"/>
    <w:rsid w:val="0031624F"/>
    <w:rsid w:val="0031625D"/>
    <w:rsid w:val="003166C6"/>
    <w:rsid w:val="003166E5"/>
    <w:rsid w:val="003167FF"/>
    <w:rsid w:val="00316A12"/>
    <w:rsid w:val="00316F3E"/>
    <w:rsid w:val="003177E9"/>
    <w:rsid w:val="003201F8"/>
    <w:rsid w:val="00320672"/>
    <w:rsid w:val="00321EC4"/>
    <w:rsid w:val="00321FF8"/>
    <w:rsid w:val="00322195"/>
    <w:rsid w:val="00322930"/>
    <w:rsid w:val="00322E57"/>
    <w:rsid w:val="00323B43"/>
    <w:rsid w:val="00323EE6"/>
    <w:rsid w:val="0032622E"/>
    <w:rsid w:val="0032699E"/>
    <w:rsid w:val="00326D40"/>
    <w:rsid w:val="0032749E"/>
    <w:rsid w:val="0033033C"/>
    <w:rsid w:val="00330964"/>
    <w:rsid w:val="00330CB0"/>
    <w:rsid w:val="00330DD9"/>
    <w:rsid w:val="00331859"/>
    <w:rsid w:val="00332D8F"/>
    <w:rsid w:val="00332DB2"/>
    <w:rsid w:val="00333030"/>
    <w:rsid w:val="00333A32"/>
    <w:rsid w:val="00333B21"/>
    <w:rsid w:val="0033519C"/>
    <w:rsid w:val="00340983"/>
    <w:rsid w:val="00340BEB"/>
    <w:rsid w:val="00340C47"/>
    <w:rsid w:val="00340CBB"/>
    <w:rsid w:val="00341A24"/>
    <w:rsid w:val="003420B6"/>
    <w:rsid w:val="00342E01"/>
    <w:rsid w:val="00342E91"/>
    <w:rsid w:val="0034325B"/>
    <w:rsid w:val="00343BE8"/>
    <w:rsid w:val="00343E1D"/>
    <w:rsid w:val="00344E50"/>
    <w:rsid w:val="00346399"/>
    <w:rsid w:val="0034650F"/>
    <w:rsid w:val="00346EE2"/>
    <w:rsid w:val="0035013E"/>
    <w:rsid w:val="00350761"/>
    <w:rsid w:val="00350D62"/>
    <w:rsid w:val="00351C4A"/>
    <w:rsid w:val="003532BA"/>
    <w:rsid w:val="003532C9"/>
    <w:rsid w:val="00354F50"/>
    <w:rsid w:val="00354F85"/>
    <w:rsid w:val="0035576C"/>
    <w:rsid w:val="00355BA4"/>
    <w:rsid w:val="00356079"/>
    <w:rsid w:val="0035636F"/>
    <w:rsid w:val="00356439"/>
    <w:rsid w:val="00356509"/>
    <w:rsid w:val="003576C2"/>
    <w:rsid w:val="00357986"/>
    <w:rsid w:val="00360267"/>
    <w:rsid w:val="00360582"/>
    <w:rsid w:val="0036060F"/>
    <w:rsid w:val="00361633"/>
    <w:rsid w:val="00362915"/>
    <w:rsid w:val="00362B65"/>
    <w:rsid w:val="00362C60"/>
    <w:rsid w:val="00362FBA"/>
    <w:rsid w:val="00363841"/>
    <w:rsid w:val="00363F2D"/>
    <w:rsid w:val="00364BBF"/>
    <w:rsid w:val="0036568C"/>
    <w:rsid w:val="00365996"/>
    <w:rsid w:val="00365F64"/>
    <w:rsid w:val="003662EA"/>
    <w:rsid w:val="00367F15"/>
    <w:rsid w:val="00370625"/>
    <w:rsid w:val="0037197B"/>
    <w:rsid w:val="00372B7E"/>
    <w:rsid w:val="003742F9"/>
    <w:rsid w:val="00374404"/>
    <w:rsid w:val="0037455D"/>
    <w:rsid w:val="00374565"/>
    <w:rsid w:val="00374EE6"/>
    <w:rsid w:val="0037502B"/>
    <w:rsid w:val="00375218"/>
    <w:rsid w:val="003754C7"/>
    <w:rsid w:val="00375CDE"/>
    <w:rsid w:val="00375EA2"/>
    <w:rsid w:val="00380602"/>
    <w:rsid w:val="0038068D"/>
    <w:rsid w:val="00380C27"/>
    <w:rsid w:val="00380DF1"/>
    <w:rsid w:val="003819CC"/>
    <w:rsid w:val="003832D9"/>
    <w:rsid w:val="00383D69"/>
    <w:rsid w:val="0038474B"/>
    <w:rsid w:val="00385518"/>
    <w:rsid w:val="0038601D"/>
    <w:rsid w:val="003861A4"/>
    <w:rsid w:val="0038624F"/>
    <w:rsid w:val="003862CA"/>
    <w:rsid w:val="00386CA0"/>
    <w:rsid w:val="00386F03"/>
    <w:rsid w:val="00387501"/>
    <w:rsid w:val="00387939"/>
    <w:rsid w:val="00387D2D"/>
    <w:rsid w:val="00390930"/>
    <w:rsid w:val="003909EB"/>
    <w:rsid w:val="00390A54"/>
    <w:rsid w:val="00390E30"/>
    <w:rsid w:val="0039104F"/>
    <w:rsid w:val="00391748"/>
    <w:rsid w:val="00391AA9"/>
    <w:rsid w:val="00392B85"/>
    <w:rsid w:val="00392C19"/>
    <w:rsid w:val="00393F07"/>
    <w:rsid w:val="00394477"/>
    <w:rsid w:val="003945B7"/>
    <w:rsid w:val="0039462D"/>
    <w:rsid w:val="00394A5C"/>
    <w:rsid w:val="00395222"/>
    <w:rsid w:val="0039537C"/>
    <w:rsid w:val="00396818"/>
    <w:rsid w:val="00396980"/>
    <w:rsid w:val="0039767B"/>
    <w:rsid w:val="00397B32"/>
    <w:rsid w:val="00397BB0"/>
    <w:rsid w:val="003A1071"/>
    <w:rsid w:val="003A1795"/>
    <w:rsid w:val="003A1AD8"/>
    <w:rsid w:val="003A1BB3"/>
    <w:rsid w:val="003A1EB7"/>
    <w:rsid w:val="003A24F0"/>
    <w:rsid w:val="003A2657"/>
    <w:rsid w:val="003A35A3"/>
    <w:rsid w:val="003A39CB"/>
    <w:rsid w:val="003A5287"/>
    <w:rsid w:val="003A5CB9"/>
    <w:rsid w:val="003A5FB4"/>
    <w:rsid w:val="003A688B"/>
    <w:rsid w:val="003A7EB9"/>
    <w:rsid w:val="003B3B56"/>
    <w:rsid w:val="003B3B66"/>
    <w:rsid w:val="003B3D84"/>
    <w:rsid w:val="003B435D"/>
    <w:rsid w:val="003B4E1E"/>
    <w:rsid w:val="003B5AD9"/>
    <w:rsid w:val="003B5AE9"/>
    <w:rsid w:val="003B5FC6"/>
    <w:rsid w:val="003B609E"/>
    <w:rsid w:val="003B63B7"/>
    <w:rsid w:val="003B6D5B"/>
    <w:rsid w:val="003B6DAD"/>
    <w:rsid w:val="003B740C"/>
    <w:rsid w:val="003B74CB"/>
    <w:rsid w:val="003B7E26"/>
    <w:rsid w:val="003C075E"/>
    <w:rsid w:val="003C0D0D"/>
    <w:rsid w:val="003C1B58"/>
    <w:rsid w:val="003C2234"/>
    <w:rsid w:val="003C2EDA"/>
    <w:rsid w:val="003C320B"/>
    <w:rsid w:val="003C32F0"/>
    <w:rsid w:val="003C364E"/>
    <w:rsid w:val="003C3A3A"/>
    <w:rsid w:val="003C4511"/>
    <w:rsid w:val="003C45DA"/>
    <w:rsid w:val="003C4F1E"/>
    <w:rsid w:val="003C5034"/>
    <w:rsid w:val="003C54A3"/>
    <w:rsid w:val="003C57DB"/>
    <w:rsid w:val="003C59D3"/>
    <w:rsid w:val="003C5C3C"/>
    <w:rsid w:val="003C644A"/>
    <w:rsid w:val="003C6AA3"/>
    <w:rsid w:val="003C7737"/>
    <w:rsid w:val="003D0289"/>
    <w:rsid w:val="003D0AF3"/>
    <w:rsid w:val="003D1056"/>
    <w:rsid w:val="003D11D5"/>
    <w:rsid w:val="003D1405"/>
    <w:rsid w:val="003D1BAF"/>
    <w:rsid w:val="003D2C63"/>
    <w:rsid w:val="003D2FC9"/>
    <w:rsid w:val="003D3139"/>
    <w:rsid w:val="003D420D"/>
    <w:rsid w:val="003D4DDC"/>
    <w:rsid w:val="003D59EA"/>
    <w:rsid w:val="003D734A"/>
    <w:rsid w:val="003D7552"/>
    <w:rsid w:val="003E02DF"/>
    <w:rsid w:val="003E0429"/>
    <w:rsid w:val="003E2D38"/>
    <w:rsid w:val="003E2ED1"/>
    <w:rsid w:val="003E435B"/>
    <w:rsid w:val="003E4C54"/>
    <w:rsid w:val="003E54A8"/>
    <w:rsid w:val="003E60AD"/>
    <w:rsid w:val="003E675C"/>
    <w:rsid w:val="003E6C13"/>
    <w:rsid w:val="003E70C2"/>
    <w:rsid w:val="003E711C"/>
    <w:rsid w:val="003E7143"/>
    <w:rsid w:val="003E77E9"/>
    <w:rsid w:val="003E7930"/>
    <w:rsid w:val="003E7CE1"/>
    <w:rsid w:val="003E7E84"/>
    <w:rsid w:val="003F04A4"/>
    <w:rsid w:val="003F0765"/>
    <w:rsid w:val="003F119E"/>
    <w:rsid w:val="003F1533"/>
    <w:rsid w:val="003F3419"/>
    <w:rsid w:val="003F3948"/>
    <w:rsid w:val="003F3978"/>
    <w:rsid w:val="003F3C88"/>
    <w:rsid w:val="003F3D06"/>
    <w:rsid w:val="003F3FCB"/>
    <w:rsid w:val="003F590A"/>
    <w:rsid w:val="003F5A79"/>
    <w:rsid w:val="003F61D6"/>
    <w:rsid w:val="003F64B5"/>
    <w:rsid w:val="003F670B"/>
    <w:rsid w:val="003F75C3"/>
    <w:rsid w:val="004000A3"/>
    <w:rsid w:val="00400625"/>
    <w:rsid w:val="00400792"/>
    <w:rsid w:val="004008B5"/>
    <w:rsid w:val="004011E1"/>
    <w:rsid w:val="00402179"/>
    <w:rsid w:val="00402F57"/>
    <w:rsid w:val="00403E3B"/>
    <w:rsid w:val="00404A89"/>
    <w:rsid w:val="0040759C"/>
    <w:rsid w:val="00407B56"/>
    <w:rsid w:val="00407C19"/>
    <w:rsid w:val="00410950"/>
    <w:rsid w:val="0041234A"/>
    <w:rsid w:val="004125B4"/>
    <w:rsid w:val="00412C03"/>
    <w:rsid w:val="0041355E"/>
    <w:rsid w:val="004145DD"/>
    <w:rsid w:val="00414EDD"/>
    <w:rsid w:val="00415B92"/>
    <w:rsid w:val="0041605B"/>
    <w:rsid w:val="00416935"/>
    <w:rsid w:val="004170F1"/>
    <w:rsid w:val="0042069A"/>
    <w:rsid w:val="00420D5B"/>
    <w:rsid w:val="0042142C"/>
    <w:rsid w:val="00422B87"/>
    <w:rsid w:val="00422CF9"/>
    <w:rsid w:val="004230C7"/>
    <w:rsid w:val="0042332F"/>
    <w:rsid w:val="004253A8"/>
    <w:rsid w:val="004258D2"/>
    <w:rsid w:val="00425957"/>
    <w:rsid w:val="00425DB5"/>
    <w:rsid w:val="004266C8"/>
    <w:rsid w:val="004267F7"/>
    <w:rsid w:val="00427692"/>
    <w:rsid w:val="00430A48"/>
    <w:rsid w:val="00431102"/>
    <w:rsid w:val="0043143F"/>
    <w:rsid w:val="00431672"/>
    <w:rsid w:val="0043195B"/>
    <w:rsid w:val="00431A3F"/>
    <w:rsid w:val="00431E85"/>
    <w:rsid w:val="00432013"/>
    <w:rsid w:val="004323D0"/>
    <w:rsid w:val="00432592"/>
    <w:rsid w:val="00432682"/>
    <w:rsid w:val="00432CB5"/>
    <w:rsid w:val="00432EC8"/>
    <w:rsid w:val="004336D2"/>
    <w:rsid w:val="00433FC7"/>
    <w:rsid w:val="00434172"/>
    <w:rsid w:val="00434ED3"/>
    <w:rsid w:val="00437F22"/>
    <w:rsid w:val="004413FA"/>
    <w:rsid w:val="00441DD8"/>
    <w:rsid w:val="00441E09"/>
    <w:rsid w:val="00442A89"/>
    <w:rsid w:val="00443193"/>
    <w:rsid w:val="004437B6"/>
    <w:rsid w:val="0044584F"/>
    <w:rsid w:val="004463F9"/>
    <w:rsid w:val="00446536"/>
    <w:rsid w:val="00447E31"/>
    <w:rsid w:val="00450B21"/>
    <w:rsid w:val="00450D07"/>
    <w:rsid w:val="00450F69"/>
    <w:rsid w:val="00451230"/>
    <w:rsid w:val="004533E6"/>
    <w:rsid w:val="004538F3"/>
    <w:rsid w:val="00453BBC"/>
    <w:rsid w:val="00453F12"/>
    <w:rsid w:val="0045414A"/>
    <w:rsid w:val="004541D8"/>
    <w:rsid w:val="00454D67"/>
    <w:rsid w:val="0045733E"/>
    <w:rsid w:val="004577AB"/>
    <w:rsid w:val="00457BFF"/>
    <w:rsid w:val="00460D49"/>
    <w:rsid w:val="0046167D"/>
    <w:rsid w:val="0046224A"/>
    <w:rsid w:val="00463716"/>
    <w:rsid w:val="00463B32"/>
    <w:rsid w:val="00463E97"/>
    <w:rsid w:val="004655A3"/>
    <w:rsid w:val="00465D2E"/>
    <w:rsid w:val="0046647F"/>
    <w:rsid w:val="00466E54"/>
    <w:rsid w:val="004671E7"/>
    <w:rsid w:val="00467D74"/>
    <w:rsid w:val="0047040F"/>
    <w:rsid w:val="004707AE"/>
    <w:rsid w:val="00471642"/>
    <w:rsid w:val="00471EBC"/>
    <w:rsid w:val="004720DB"/>
    <w:rsid w:val="004720E2"/>
    <w:rsid w:val="00472B60"/>
    <w:rsid w:val="00472D8E"/>
    <w:rsid w:val="00472FF2"/>
    <w:rsid w:val="0047483B"/>
    <w:rsid w:val="00474BE5"/>
    <w:rsid w:val="00474C87"/>
    <w:rsid w:val="004751D9"/>
    <w:rsid w:val="00475A4A"/>
    <w:rsid w:val="00475B49"/>
    <w:rsid w:val="00476721"/>
    <w:rsid w:val="00476D58"/>
    <w:rsid w:val="00480A9D"/>
    <w:rsid w:val="00481369"/>
    <w:rsid w:val="0048170A"/>
    <w:rsid w:val="0048207F"/>
    <w:rsid w:val="00482562"/>
    <w:rsid w:val="004827BA"/>
    <w:rsid w:val="00482F09"/>
    <w:rsid w:val="00482FE6"/>
    <w:rsid w:val="004830A0"/>
    <w:rsid w:val="00483881"/>
    <w:rsid w:val="00483D38"/>
    <w:rsid w:val="00484271"/>
    <w:rsid w:val="00484925"/>
    <w:rsid w:val="0048507A"/>
    <w:rsid w:val="00486467"/>
    <w:rsid w:val="0049097C"/>
    <w:rsid w:val="00490C2C"/>
    <w:rsid w:val="00492980"/>
    <w:rsid w:val="00492B73"/>
    <w:rsid w:val="00492F1A"/>
    <w:rsid w:val="00493608"/>
    <w:rsid w:val="00493FC9"/>
    <w:rsid w:val="004942B3"/>
    <w:rsid w:val="00496259"/>
    <w:rsid w:val="00496AC4"/>
    <w:rsid w:val="00496E41"/>
    <w:rsid w:val="0049717E"/>
    <w:rsid w:val="0049766F"/>
    <w:rsid w:val="00497F65"/>
    <w:rsid w:val="004A091A"/>
    <w:rsid w:val="004A0E18"/>
    <w:rsid w:val="004A186C"/>
    <w:rsid w:val="004A3213"/>
    <w:rsid w:val="004A33F1"/>
    <w:rsid w:val="004A3B20"/>
    <w:rsid w:val="004A3B7D"/>
    <w:rsid w:val="004A4214"/>
    <w:rsid w:val="004A4B9F"/>
    <w:rsid w:val="004A4FFE"/>
    <w:rsid w:val="004A6142"/>
    <w:rsid w:val="004A6148"/>
    <w:rsid w:val="004A6627"/>
    <w:rsid w:val="004A76BA"/>
    <w:rsid w:val="004A7780"/>
    <w:rsid w:val="004A7E91"/>
    <w:rsid w:val="004B02EE"/>
    <w:rsid w:val="004B0EA6"/>
    <w:rsid w:val="004B1525"/>
    <w:rsid w:val="004B1C32"/>
    <w:rsid w:val="004B1D90"/>
    <w:rsid w:val="004B1F13"/>
    <w:rsid w:val="004B20CA"/>
    <w:rsid w:val="004B26BE"/>
    <w:rsid w:val="004B29BD"/>
    <w:rsid w:val="004B31B4"/>
    <w:rsid w:val="004B3518"/>
    <w:rsid w:val="004B3727"/>
    <w:rsid w:val="004B3F43"/>
    <w:rsid w:val="004B46D0"/>
    <w:rsid w:val="004B559C"/>
    <w:rsid w:val="004B65E3"/>
    <w:rsid w:val="004B6DA1"/>
    <w:rsid w:val="004B7467"/>
    <w:rsid w:val="004B76FF"/>
    <w:rsid w:val="004C0189"/>
    <w:rsid w:val="004C0290"/>
    <w:rsid w:val="004C02B4"/>
    <w:rsid w:val="004C0B3D"/>
    <w:rsid w:val="004C0CA5"/>
    <w:rsid w:val="004C16B6"/>
    <w:rsid w:val="004C219A"/>
    <w:rsid w:val="004C2C3C"/>
    <w:rsid w:val="004C361E"/>
    <w:rsid w:val="004C39BF"/>
    <w:rsid w:val="004C4A94"/>
    <w:rsid w:val="004C4B18"/>
    <w:rsid w:val="004C4DE0"/>
    <w:rsid w:val="004C55C0"/>
    <w:rsid w:val="004C6E59"/>
    <w:rsid w:val="004C7EEA"/>
    <w:rsid w:val="004D032C"/>
    <w:rsid w:val="004D07FA"/>
    <w:rsid w:val="004D0AC3"/>
    <w:rsid w:val="004D24F1"/>
    <w:rsid w:val="004D2609"/>
    <w:rsid w:val="004D2D37"/>
    <w:rsid w:val="004D37A3"/>
    <w:rsid w:val="004D3917"/>
    <w:rsid w:val="004D44B3"/>
    <w:rsid w:val="004D4B47"/>
    <w:rsid w:val="004D4CFB"/>
    <w:rsid w:val="004D55DC"/>
    <w:rsid w:val="004D5CA6"/>
    <w:rsid w:val="004D75CF"/>
    <w:rsid w:val="004D76FF"/>
    <w:rsid w:val="004E0D6C"/>
    <w:rsid w:val="004E11B0"/>
    <w:rsid w:val="004E16DA"/>
    <w:rsid w:val="004E24C4"/>
    <w:rsid w:val="004E413D"/>
    <w:rsid w:val="004E4D57"/>
    <w:rsid w:val="004E4D87"/>
    <w:rsid w:val="004E4D89"/>
    <w:rsid w:val="004E55F7"/>
    <w:rsid w:val="004E57A4"/>
    <w:rsid w:val="004E5A7D"/>
    <w:rsid w:val="004E5FA2"/>
    <w:rsid w:val="004E68C1"/>
    <w:rsid w:val="004E77EC"/>
    <w:rsid w:val="004F09F9"/>
    <w:rsid w:val="004F13CC"/>
    <w:rsid w:val="004F1D15"/>
    <w:rsid w:val="004F2E6F"/>
    <w:rsid w:val="004F3571"/>
    <w:rsid w:val="004F359F"/>
    <w:rsid w:val="004F39C2"/>
    <w:rsid w:val="004F5D80"/>
    <w:rsid w:val="004F67EA"/>
    <w:rsid w:val="004F6D2E"/>
    <w:rsid w:val="004F7112"/>
    <w:rsid w:val="004F7D33"/>
    <w:rsid w:val="005004F1"/>
    <w:rsid w:val="00500A7B"/>
    <w:rsid w:val="00500C1A"/>
    <w:rsid w:val="00500D16"/>
    <w:rsid w:val="00500DF1"/>
    <w:rsid w:val="00501775"/>
    <w:rsid w:val="005020F0"/>
    <w:rsid w:val="005024D6"/>
    <w:rsid w:val="00502C7D"/>
    <w:rsid w:val="0050305E"/>
    <w:rsid w:val="00503302"/>
    <w:rsid w:val="005036DB"/>
    <w:rsid w:val="00503B0C"/>
    <w:rsid w:val="00503E78"/>
    <w:rsid w:val="005040D4"/>
    <w:rsid w:val="00505B1B"/>
    <w:rsid w:val="00505F97"/>
    <w:rsid w:val="005076EB"/>
    <w:rsid w:val="00507763"/>
    <w:rsid w:val="00507C85"/>
    <w:rsid w:val="00507D6A"/>
    <w:rsid w:val="0051041F"/>
    <w:rsid w:val="0051057E"/>
    <w:rsid w:val="005112E7"/>
    <w:rsid w:val="0051145F"/>
    <w:rsid w:val="005125E8"/>
    <w:rsid w:val="00512786"/>
    <w:rsid w:val="00512ADB"/>
    <w:rsid w:val="00513348"/>
    <w:rsid w:val="00514108"/>
    <w:rsid w:val="00514D4A"/>
    <w:rsid w:val="00514E36"/>
    <w:rsid w:val="0051508C"/>
    <w:rsid w:val="005153B0"/>
    <w:rsid w:val="005153D9"/>
    <w:rsid w:val="00516BF1"/>
    <w:rsid w:val="00517D9D"/>
    <w:rsid w:val="0052003E"/>
    <w:rsid w:val="00520975"/>
    <w:rsid w:val="00520BFF"/>
    <w:rsid w:val="00520E28"/>
    <w:rsid w:val="005212CA"/>
    <w:rsid w:val="00521B35"/>
    <w:rsid w:val="00521EBE"/>
    <w:rsid w:val="00522166"/>
    <w:rsid w:val="00522688"/>
    <w:rsid w:val="0052269C"/>
    <w:rsid w:val="0052328C"/>
    <w:rsid w:val="00523D9E"/>
    <w:rsid w:val="005246B0"/>
    <w:rsid w:val="00524F71"/>
    <w:rsid w:val="00525612"/>
    <w:rsid w:val="00525689"/>
    <w:rsid w:val="0052724D"/>
    <w:rsid w:val="005329F4"/>
    <w:rsid w:val="00533A6B"/>
    <w:rsid w:val="0053407E"/>
    <w:rsid w:val="005342EA"/>
    <w:rsid w:val="00534A9E"/>
    <w:rsid w:val="005358BA"/>
    <w:rsid w:val="0053753D"/>
    <w:rsid w:val="00537D60"/>
    <w:rsid w:val="00540328"/>
    <w:rsid w:val="00541736"/>
    <w:rsid w:val="00541D28"/>
    <w:rsid w:val="00542059"/>
    <w:rsid w:val="00542295"/>
    <w:rsid w:val="0054321A"/>
    <w:rsid w:val="005433BD"/>
    <w:rsid w:val="00543719"/>
    <w:rsid w:val="005446B7"/>
    <w:rsid w:val="00544D2B"/>
    <w:rsid w:val="0054524C"/>
    <w:rsid w:val="00546D55"/>
    <w:rsid w:val="00547A9A"/>
    <w:rsid w:val="00550331"/>
    <w:rsid w:val="005503E0"/>
    <w:rsid w:val="0055057E"/>
    <w:rsid w:val="0055083C"/>
    <w:rsid w:val="00550BA4"/>
    <w:rsid w:val="0055188E"/>
    <w:rsid w:val="00551985"/>
    <w:rsid w:val="00552D37"/>
    <w:rsid w:val="00553E70"/>
    <w:rsid w:val="00553F38"/>
    <w:rsid w:val="00554D15"/>
    <w:rsid w:val="00554E5D"/>
    <w:rsid w:val="005551F0"/>
    <w:rsid w:val="0055581A"/>
    <w:rsid w:val="00555AC1"/>
    <w:rsid w:val="00555B22"/>
    <w:rsid w:val="00555F36"/>
    <w:rsid w:val="00556A07"/>
    <w:rsid w:val="0055755B"/>
    <w:rsid w:val="005578B9"/>
    <w:rsid w:val="00560798"/>
    <w:rsid w:val="00560CFF"/>
    <w:rsid w:val="005618F9"/>
    <w:rsid w:val="0056207C"/>
    <w:rsid w:val="00562566"/>
    <w:rsid w:val="0056493C"/>
    <w:rsid w:val="00564B87"/>
    <w:rsid w:val="00565064"/>
    <w:rsid w:val="00565E62"/>
    <w:rsid w:val="005661E3"/>
    <w:rsid w:val="005665C5"/>
    <w:rsid w:val="00566C92"/>
    <w:rsid w:val="00566EC5"/>
    <w:rsid w:val="00566F8A"/>
    <w:rsid w:val="005672A2"/>
    <w:rsid w:val="005713F4"/>
    <w:rsid w:val="00571D8C"/>
    <w:rsid w:val="00572F61"/>
    <w:rsid w:val="00572FD8"/>
    <w:rsid w:val="0057303A"/>
    <w:rsid w:val="0057361B"/>
    <w:rsid w:val="00573729"/>
    <w:rsid w:val="00574DC3"/>
    <w:rsid w:val="00577CDF"/>
    <w:rsid w:val="005800EF"/>
    <w:rsid w:val="005805D7"/>
    <w:rsid w:val="00580785"/>
    <w:rsid w:val="00580BB0"/>
    <w:rsid w:val="00581DE2"/>
    <w:rsid w:val="00581F34"/>
    <w:rsid w:val="005821A9"/>
    <w:rsid w:val="0058240B"/>
    <w:rsid w:val="00582BB6"/>
    <w:rsid w:val="00582EDD"/>
    <w:rsid w:val="00583166"/>
    <w:rsid w:val="00583C13"/>
    <w:rsid w:val="0058448F"/>
    <w:rsid w:val="00585B9E"/>
    <w:rsid w:val="00586C7D"/>
    <w:rsid w:val="00587640"/>
    <w:rsid w:val="0058796F"/>
    <w:rsid w:val="00587BD9"/>
    <w:rsid w:val="00587E74"/>
    <w:rsid w:val="00587EB7"/>
    <w:rsid w:val="0059267B"/>
    <w:rsid w:val="00592AE3"/>
    <w:rsid w:val="00593336"/>
    <w:rsid w:val="0059362E"/>
    <w:rsid w:val="00593D35"/>
    <w:rsid w:val="005944E9"/>
    <w:rsid w:val="0059490E"/>
    <w:rsid w:val="00594985"/>
    <w:rsid w:val="00594A7A"/>
    <w:rsid w:val="00595090"/>
    <w:rsid w:val="005954E7"/>
    <w:rsid w:val="005954F3"/>
    <w:rsid w:val="005958C7"/>
    <w:rsid w:val="00595DEC"/>
    <w:rsid w:val="00596647"/>
    <w:rsid w:val="00596A80"/>
    <w:rsid w:val="00597B0A"/>
    <w:rsid w:val="005A1679"/>
    <w:rsid w:val="005A1885"/>
    <w:rsid w:val="005A1949"/>
    <w:rsid w:val="005A23AA"/>
    <w:rsid w:val="005A2560"/>
    <w:rsid w:val="005A39B4"/>
    <w:rsid w:val="005A46A5"/>
    <w:rsid w:val="005A4B03"/>
    <w:rsid w:val="005A5099"/>
    <w:rsid w:val="005B051D"/>
    <w:rsid w:val="005B087D"/>
    <w:rsid w:val="005B0E32"/>
    <w:rsid w:val="005B0FE7"/>
    <w:rsid w:val="005B0FF7"/>
    <w:rsid w:val="005B1D78"/>
    <w:rsid w:val="005B32E1"/>
    <w:rsid w:val="005B3681"/>
    <w:rsid w:val="005B3922"/>
    <w:rsid w:val="005B4987"/>
    <w:rsid w:val="005B49C8"/>
    <w:rsid w:val="005B4CC8"/>
    <w:rsid w:val="005B5000"/>
    <w:rsid w:val="005B511E"/>
    <w:rsid w:val="005B5E56"/>
    <w:rsid w:val="005B69B3"/>
    <w:rsid w:val="005B6A80"/>
    <w:rsid w:val="005B6AA3"/>
    <w:rsid w:val="005B72EA"/>
    <w:rsid w:val="005B7EEE"/>
    <w:rsid w:val="005C0078"/>
    <w:rsid w:val="005C0AA5"/>
    <w:rsid w:val="005C184A"/>
    <w:rsid w:val="005C1D0D"/>
    <w:rsid w:val="005C24EF"/>
    <w:rsid w:val="005C266A"/>
    <w:rsid w:val="005C2716"/>
    <w:rsid w:val="005C2EA7"/>
    <w:rsid w:val="005C318D"/>
    <w:rsid w:val="005C3848"/>
    <w:rsid w:val="005C478E"/>
    <w:rsid w:val="005C47D0"/>
    <w:rsid w:val="005C4930"/>
    <w:rsid w:val="005C4BF7"/>
    <w:rsid w:val="005C4D7B"/>
    <w:rsid w:val="005C56E1"/>
    <w:rsid w:val="005C6630"/>
    <w:rsid w:val="005C67D8"/>
    <w:rsid w:val="005C72DF"/>
    <w:rsid w:val="005C7AA7"/>
    <w:rsid w:val="005D02A4"/>
    <w:rsid w:val="005D13E6"/>
    <w:rsid w:val="005D1549"/>
    <w:rsid w:val="005D1DC1"/>
    <w:rsid w:val="005D21F3"/>
    <w:rsid w:val="005D2BCA"/>
    <w:rsid w:val="005D3198"/>
    <w:rsid w:val="005D350E"/>
    <w:rsid w:val="005D479C"/>
    <w:rsid w:val="005D5760"/>
    <w:rsid w:val="005D67D2"/>
    <w:rsid w:val="005D6872"/>
    <w:rsid w:val="005D6A37"/>
    <w:rsid w:val="005D7966"/>
    <w:rsid w:val="005D7B47"/>
    <w:rsid w:val="005E0A15"/>
    <w:rsid w:val="005E0C7B"/>
    <w:rsid w:val="005E16E9"/>
    <w:rsid w:val="005E36E7"/>
    <w:rsid w:val="005E3C6B"/>
    <w:rsid w:val="005E3E99"/>
    <w:rsid w:val="005E419C"/>
    <w:rsid w:val="005E4838"/>
    <w:rsid w:val="005E5DD7"/>
    <w:rsid w:val="005E6D4B"/>
    <w:rsid w:val="005E75F3"/>
    <w:rsid w:val="005E7BE9"/>
    <w:rsid w:val="005E7D2F"/>
    <w:rsid w:val="005F050B"/>
    <w:rsid w:val="005F089E"/>
    <w:rsid w:val="005F128B"/>
    <w:rsid w:val="005F15E5"/>
    <w:rsid w:val="005F1798"/>
    <w:rsid w:val="005F18D6"/>
    <w:rsid w:val="005F1FF9"/>
    <w:rsid w:val="005F4C71"/>
    <w:rsid w:val="005F4E81"/>
    <w:rsid w:val="005F4F4A"/>
    <w:rsid w:val="005F5B7E"/>
    <w:rsid w:val="005F64CE"/>
    <w:rsid w:val="005F7152"/>
    <w:rsid w:val="005F72D0"/>
    <w:rsid w:val="005F7BD7"/>
    <w:rsid w:val="005F7CF9"/>
    <w:rsid w:val="0060001E"/>
    <w:rsid w:val="00600C7D"/>
    <w:rsid w:val="00600F02"/>
    <w:rsid w:val="00602A2C"/>
    <w:rsid w:val="00602CB1"/>
    <w:rsid w:val="00602E4D"/>
    <w:rsid w:val="006030DA"/>
    <w:rsid w:val="006031B6"/>
    <w:rsid w:val="00603415"/>
    <w:rsid w:val="00603530"/>
    <w:rsid w:val="00604B1E"/>
    <w:rsid w:val="00605326"/>
    <w:rsid w:val="00606268"/>
    <w:rsid w:val="00606AF3"/>
    <w:rsid w:val="00606B1C"/>
    <w:rsid w:val="0061016E"/>
    <w:rsid w:val="0061083E"/>
    <w:rsid w:val="00610FDD"/>
    <w:rsid w:val="00611A33"/>
    <w:rsid w:val="00611CCB"/>
    <w:rsid w:val="00612542"/>
    <w:rsid w:val="006127BD"/>
    <w:rsid w:val="00614A69"/>
    <w:rsid w:val="00615016"/>
    <w:rsid w:val="0061534E"/>
    <w:rsid w:val="00615E0D"/>
    <w:rsid w:val="006162B8"/>
    <w:rsid w:val="00616F38"/>
    <w:rsid w:val="00620559"/>
    <w:rsid w:val="0062166A"/>
    <w:rsid w:val="0062284D"/>
    <w:rsid w:val="00623143"/>
    <w:rsid w:val="00623719"/>
    <w:rsid w:val="006239D9"/>
    <w:rsid w:val="00624853"/>
    <w:rsid w:val="00624CC5"/>
    <w:rsid w:val="006258A6"/>
    <w:rsid w:val="00625B2B"/>
    <w:rsid w:val="00625DE2"/>
    <w:rsid w:val="006260D9"/>
    <w:rsid w:val="0062629F"/>
    <w:rsid w:val="00626305"/>
    <w:rsid w:val="0062733C"/>
    <w:rsid w:val="006275A2"/>
    <w:rsid w:val="00630052"/>
    <w:rsid w:val="00630418"/>
    <w:rsid w:val="00630AC8"/>
    <w:rsid w:val="00630CDC"/>
    <w:rsid w:val="00631E28"/>
    <w:rsid w:val="00631F27"/>
    <w:rsid w:val="00632DD5"/>
    <w:rsid w:val="006331FF"/>
    <w:rsid w:val="00633A99"/>
    <w:rsid w:val="00633B3B"/>
    <w:rsid w:val="00633D49"/>
    <w:rsid w:val="006348EC"/>
    <w:rsid w:val="006348FC"/>
    <w:rsid w:val="006349F5"/>
    <w:rsid w:val="00634B2C"/>
    <w:rsid w:val="00635D18"/>
    <w:rsid w:val="006371DF"/>
    <w:rsid w:val="00637A82"/>
    <w:rsid w:val="00640295"/>
    <w:rsid w:val="006403A6"/>
    <w:rsid w:val="0064100C"/>
    <w:rsid w:val="00641925"/>
    <w:rsid w:val="00641B5B"/>
    <w:rsid w:val="00641BCA"/>
    <w:rsid w:val="006423E8"/>
    <w:rsid w:val="00642FA1"/>
    <w:rsid w:val="00643CB7"/>
    <w:rsid w:val="00644072"/>
    <w:rsid w:val="00644549"/>
    <w:rsid w:val="00644DE6"/>
    <w:rsid w:val="00645306"/>
    <w:rsid w:val="0065033F"/>
    <w:rsid w:val="006509D4"/>
    <w:rsid w:val="00650A0B"/>
    <w:rsid w:val="00651544"/>
    <w:rsid w:val="00651F32"/>
    <w:rsid w:val="00653454"/>
    <w:rsid w:val="006538C3"/>
    <w:rsid w:val="0065613F"/>
    <w:rsid w:val="0065628C"/>
    <w:rsid w:val="00656996"/>
    <w:rsid w:val="00656E71"/>
    <w:rsid w:val="006570A2"/>
    <w:rsid w:val="00657A13"/>
    <w:rsid w:val="00661153"/>
    <w:rsid w:val="00662177"/>
    <w:rsid w:val="006625CC"/>
    <w:rsid w:val="00662D80"/>
    <w:rsid w:val="006633E3"/>
    <w:rsid w:val="006648E5"/>
    <w:rsid w:val="006648E7"/>
    <w:rsid w:val="00664FF3"/>
    <w:rsid w:val="0067180F"/>
    <w:rsid w:val="00671AC2"/>
    <w:rsid w:val="0067233C"/>
    <w:rsid w:val="006739DD"/>
    <w:rsid w:val="00674F22"/>
    <w:rsid w:val="00675C91"/>
    <w:rsid w:val="00676576"/>
    <w:rsid w:val="006768BC"/>
    <w:rsid w:val="0067690F"/>
    <w:rsid w:val="0067693A"/>
    <w:rsid w:val="00676AF0"/>
    <w:rsid w:val="00677062"/>
    <w:rsid w:val="00677A9C"/>
    <w:rsid w:val="00677C8F"/>
    <w:rsid w:val="00677F2C"/>
    <w:rsid w:val="00680224"/>
    <w:rsid w:val="00680AD5"/>
    <w:rsid w:val="00680BA1"/>
    <w:rsid w:val="00681059"/>
    <w:rsid w:val="00681562"/>
    <w:rsid w:val="0068170D"/>
    <w:rsid w:val="00681956"/>
    <w:rsid w:val="0068196C"/>
    <w:rsid w:val="00681C1C"/>
    <w:rsid w:val="00682028"/>
    <w:rsid w:val="00682F1E"/>
    <w:rsid w:val="00683248"/>
    <w:rsid w:val="006835F4"/>
    <w:rsid w:val="006838EB"/>
    <w:rsid w:val="00683C6D"/>
    <w:rsid w:val="00683D05"/>
    <w:rsid w:val="006848A2"/>
    <w:rsid w:val="006848A8"/>
    <w:rsid w:val="0068495A"/>
    <w:rsid w:val="00684CDB"/>
    <w:rsid w:val="0068516A"/>
    <w:rsid w:val="006860D5"/>
    <w:rsid w:val="00686D86"/>
    <w:rsid w:val="00687ABD"/>
    <w:rsid w:val="006926FC"/>
    <w:rsid w:val="0069287A"/>
    <w:rsid w:val="00692C04"/>
    <w:rsid w:val="0069380B"/>
    <w:rsid w:val="00693B3D"/>
    <w:rsid w:val="0069569D"/>
    <w:rsid w:val="006957AC"/>
    <w:rsid w:val="006958E7"/>
    <w:rsid w:val="0069771A"/>
    <w:rsid w:val="006978FE"/>
    <w:rsid w:val="006A0543"/>
    <w:rsid w:val="006A0DAD"/>
    <w:rsid w:val="006A1820"/>
    <w:rsid w:val="006A1CA8"/>
    <w:rsid w:val="006A214E"/>
    <w:rsid w:val="006A2267"/>
    <w:rsid w:val="006A3B4A"/>
    <w:rsid w:val="006A3C1D"/>
    <w:rsid w:val="006A4606"/>
    <w:rsid w:val="006A5427"/>
    <w:rsid w:val="006A70F5"/>
    <w:rsid w:val="006A713F"/>
    <w:rsid w:val="006A7260"/>
    <w:rsid w:val="006A7949"/>
    <w:rsid w:val="006A7997"/>
    <w:rsid w:val="006B07F7"/>
    <w:rsid w:val="006B1192"/>
    <w:rsid w:val="006B1BA7"/>
    <w:rsid w:val="006B2F3C"/>
    <w:rsid w:val="006B3296"/>
    <w:rsid w:val="006B38B5"/>
    <w:rsid w:val="006B3ED3"/>
    <w:rsid w:val="006B51A8"/>
    <w:rsid w:val="006B564F"/>
    <w:rsid w:val="006B6BD1"/>
    <w:rsid w:val="006B6EFA"/>
    <w:rsid w:val="006B7CAB"/>
    <w:rsid w:val="006B7CE8"/>
    <w:rsid w:val="006C0B8A"/>
    <w:rsid w:val="006C1315"/>
    <w:rsid w:val="006C1657"/>
    <w:rsid w:val="006C2CA5"/>
    <w:rsid w:val="006C30DF"/>
    <w:rsid w:val="006C38EC"/>
    <w:rsid w:val="006C632C"/>
    <w:rsid w:val="006C64DA"/>
    <w:rsid w:val="006C67B0"/>
    <w:rsid w:val="006C6CE9"/>
    <w:rsid w:val="006C73B8"/>
    <w:rsid w:val="006D0727"/>
    <w:rsid w:val="006D2204"/>
    <w:rsid w:val="006D25C9"/>
    <w:rsid w:val="006D40A0"/>
    <w:rsid w:val="006D4D48"/>
    <w:rsid w:val="006D57E5"/>
    <w:rsid w:val="006D613B"/>
    <w:rsid w:val="006D615F"/>
    <w:rsid w:val="006D73EC"/>
    <w:rsid w:val="006E05D8"/>
    <w:rsid w:val="006E07F3"/>
    <w:rsid w:val="006E0DEC"/>
    <w:rsid w:val="006E0F50"/>
    <w:rsid w:val="006E2624"/>
    <w:rsid w:val="006E2693"/>
    <w:rsid w:val="006E2ACC"/>
    <w:rsid w:val="006E2BE7"/>
    <w:rsid w:val="006E2DE6"/>
    <w:rsid w:val="006E2E3C"/>
    <w:rsid w:val="006E2F7E"/>
    <w:rsid w:val="006E4586"/>
    <w:rsid w:val="006E46E7"/>
    <w:rsid w:val="006E5322"/>
    <w:rsid w:val="006E618F"/>
    <w:rsid w:val="006E65F7"/>
    <w:rsid w:val="006E6B72"/>
    <w:rsid w:val="006E7959"/>
    <w:rsid w:val="006E7B10"/>
    <w:rsid w:val="006F10D2"/>
    <w:rsid w:val="006F1B5B"/>
    <w:rsid w:val="006F4DEA"/>
    <w:rsid w:val="006F6141"/>
    <w:rsid w:val="006F7382"/>
    <w:rsid w:val="006F744E"/>
    <w:rsid w:val="006F7AB4"/>
    <w:rsid w:val="006F7ECC"/>
    <w:rsid w:val="00700E60"/>
    <w:rsid w:val="00701452"/>
    <w:rsid w:val="007020E6"/>
    <w:rsid w:val="007039BD"/>
    <w:rsid w:val="0070493D"/>
    <w:rsid w:val="007050DC"/>
    <w:rsid w:val="00705798"/>
    <w:rsid w:val="00705D97"/>
    <w:rsid w:val="00705E99"/>
    <w:rsid w:val="0070605A"/>
    <w:rsid w:val="00706C98"/>
    <w:rsid w:val="00706C99"/>
    <w:rsid w:val="00706D13"/>
    <w:rsid w:val="007070D5"/>
    <w:rsid w:val="00707C07"/>
    <w:rsid w:val="007108D5"/>
    <w:rsid w:val="00711D2E"/>
    <w:rsid w:val="0071242B"/>
    <w:rsid w:val="0071258E"/>
    <w:rsid w:val="00712D22"/>
    <w:rsid w:val="0071326A"/>
    <w:rsid w:val="00713727"/>
    <w:rsid w:val="0071374F"/>
    <w:rsid w:val="00713BC1"/>
    <w:rsid w:val="00713DE9"/>
    <w:rsid w:val="00714502"/>
    <w:rsid w:val="00714B95"/>
    <w:rsid w:val="007157A4"/>
    <w:rsid w:val="00715EE7"/>
    <w:rsid w:val="00715F91"/>
    <w:rsid w:val="00716511"/>
    <w:rsid w:val="00716AC3"/>
    <w:rsid w:val="007216D9"/>
    <w:rsid w:val="00721E94"/>
    <w:rsid w:val="00721F96"/>
    <w:rsid w:val="00722064"/>
    <w:rsid w:val="007236BE"/>
    <w:rsid w:val="00723859"/>
    <w:rsid w:val="00723C91"/>
    <w:rsid w:val="0072464F"/>
    <w:rsid w:val="00724A49"/>
    <w:rsid w:val="00724D2C"/>
    <w:rsid w:val="00726CD5"/>
    <w:rsid w:val="00726E11"/>
    <w:rsid w:val="00727BB2"/>
    <w:rsid w:val="007310BC"/>
    <w:rsid w:val="00731D0E"/>
    <w:rsid w:val="00731DDA"/>
    <w:rsid w:val="00733FD4"/>
    <w:rsid w:val="0073471E"/>
    <w:rsid w:val="00734BC9"/>
    <w:rsid w:val="007354FA"/>
    <w:rsid w:val="00735503"/>
    <w:rsid w:val="00735896"/>
    <w:rsid w:val="00735BD3"/>
    <w:rsid w:val="00736994"/>
    <w:rsid w:val="00740745"/>
    <w:rsid w:val="00741539"/>
    <w:rsid w:val="00741BB7"/>
    <w:rsid w:val="00742327"/>
    <w:rsid w:val="007429AC"/>
    <w:rsid w:val="007429B3"/>
    <w:rsid w:val="00742C6E"/>
    <w:rsid w:val="0074369A"/>
    <w:rsid w:val="00743E23"/>
    <w:rsid w:val="00744661"/>
    <w:rsid w:val="00745F9A"/>
    <w:rsid w:val="007468F0"/>
    <w:rsid w:val="00746C7C"/>
    <w:rsid w:val="00747842"/>
    <w:rsid w:val="00747A54"/>
    <w:rsid w:val="00750695"/>
    <w:rsid w:val="00750858"/>
    <w:rsid w:val="00750CD1"/>
    <w:rsid w:val="0075157D"/>
    <w:rsid w:val="00751D44"/>
    <w:rsid w:val="007522DF"/>
    <w:rsid w:val="007532CF"/>
    <w:rsid w:val="00753834"/>
    <w:rsid w:val="00753FDC"/>
    <w:rsid w:val="00754171"/>
    <w:rsid w:val="0075530F"/>
    <w:rsid w:val="007565D6"/>
    <w:rsid w:val="007570F1"/>
    <w:rsid w:val="00760A8A"/>
    <w:rsid w:val="00761F92"/>
    <w:rsid w:val="00762B40"/>
    <w:rsid w:val="00762D7D"/>
    <w:rsid w:val="007632D5"/>
    <w:rsid w:val="00763567"/>
    <w:rsid w:val="00764083"/>
    <w:rsid w:val="00765568"/>
    <w:rsid w:val="00765B67"/>
    <w:rsid w:val="00765D48"/>
    <w:rsid w:val="00766A36"/>
    <w:rsid w:val="0076761A"/>
    <w:rsid w:val="007700C0"/>
    <w:rsid w:val="007709D3"/>
    <w:rsid w:val="00770E7E"/>
    <w:rsid w:val="00770F63"/>
    <w:rsid w:val="00772551"/>
    <w:rsid w:val="00772883"/>
    <w:rsid w:val="007728D3"/>
    <w:rsid w:val="00772951"/>
    <w:rsid w:val="007730C2"/>
    <w:rsid w:val="007732CF"/>
    <w:rsid w:val="00774160"/>
    <w:rsid w:val="007746C8"/>
    <w:rsid w:val="00775099"/>
    <w:rsid w:val="00776329"/>
    <w:rsid w:val="00776B51"/>
    <w:rsid w:val="0077764F"/>
    <w:rsid w:val="007778AA"/>
    <w:rsid w:val="00777C81"/>
    <w:rsid w:val="00777DD0"/>
    <w:rsid w:val="00781C79"/>
    <w:rsid w:val="00781CC3"/>
    <w:rsid w:val="00782884"/>
    <w:rsid w:val="00782B92"/>
    <w:rsid w:val="00783ADA"/>
    <w:rsid w:val="00783B8A"/>
    <w:rsid w:val="00784C96"/>
    <w:rsid w:val="0078557C"/>
    <w:rsid w:val="00786BAE"/>
    <w:rsid w:val="007875EE"/>
    <w:rsid w:val="0079064C"/>
    <w:rsid w:val="00792261"/>
    <w:rsid w:val="00792263"/>
    <w:rsid w:val="00792488"/>
    <w:rsid w:val="007931A7"/>
    <w:rsid w:val="00793237"/>
    <w:rsid w:val="007938B0"/>
    <w:rsid w:val="00794244"/>
    <w:rsid w:val="007942D4"/>
    <w:rsid w:val="00795626"/>
    <w:rsid w:val="00795973"/>
    <w:rsid w:val="00795B68"/>
    <w:rsid w:val="00795E0D"/>
    <w:rsid w:val="007967DF"/>
    <w:rsid w:val="00796B4D"/>
    <w:rsid w:val="00797B94"/>
    <w:rsid w:val="00797BB0"/>
    <w:rsid w:val="00797E22"/>
    <w:rsid w:val="007A05BD"/>
    <w:rsid w:val="007A10E9"/>
    <w:rsid w:val="007A16F7"/>
    <w:rsid w:val="007A1B02"/>
    <w:rsid w:val="007A1D1C"/>
    <w:rsid w:val="007A27C0"/>
    <w:rsid w:val="007A3828"/>
    <w:rsid w:val="007A3EA4"/>
    <w:rsid w:val="007A4468"/>
    <w:rsid w:val="007A47B5"/>
    <w:rsid w:val="007A4BCE"/>
    <w:rsid w:val="007A5645"/>
    <w:rsid w:val="007A64F1"/>
    <w:rsid w:val="007A6573"/>
    <w:rsid w:val="007A69A0"/>
    <w:rsid w:val="007A6A1B"/>
    <w:rsid w:val="007A6DCA"/>
    <w:rsid w:val="007A6F1D"/>
    <w:rsid w:val="007A75AD"/>
    <w:rsid w:val="007A77B5"/>
    <w:rsid w:val="007A7C75"/>
    <w:rsid w:val="007A7DCB"/>
    <w:rsid w:val="007B021E"/>
    <w:rsid w:val="007B07EA"/>
    <w:rsid w:val="007B0917"/>
    <w:rsid w:val="007B0BE4"/>
    <w:rsid w:val="007B0FE7"/>
    <w:rsid w:val="007B1972"/>
    <w:rsid w:val="007B2419"/>
    <w:rsid w:val="007B3043"/>
    <w:rsid w:val="007B334A"/>
    <w:rsid w:val="007B37AD"/>
    <w:rsid w:val="007B37B5"/>
    <w:rsid w:val="007B56B8"/>
    <w:rsid w:val="007B6241"/>
    <w:rsid w:val="007B6F5D"/>
    <w:rsid w:val="007B7AD7"/>
    <w:rsid w:val="007C00FA"/>
    <w:rsid w:val="007C2996"/>
    <w:rsid w:val="007C2CF2"/>
    <w:rsid w:val="007C38F0"/>
    <w:rsid w:val="007C3B0C"/>
    <w:rsid w:val="007C40AC"/>
    <w:rsid w:val="007C5B29"/>
    <w:rsid w:val="007C5B59"/>
    <w:rsid w:val="007C62EB"/>
    <w:rsid w:val="007C6EC9"/>
    <w:rsid w:val="007C74E0"/>
    <w:rsid w:val="007C7A14"/>
    <w:rsid w:val="007D0AC7"/>
    <w:rsid w:val="007D0B2C"/>
    <w:rsid w:val="007D15F8"/>
    <w:rsid w:val="007D1D8D"/>
    <w:rsid w:val="007D2391"/>
    <w:rsid w:val="007D2785"/>
    <w:rsid w:val="007D2843"/>
    <w:rsid w:val="007D2C14"/>
    <w:rsid w:val="007D34A0"/>
    <w:rsid w:val="007D4704"/>
    <w:rsid w:val="007D5EEE"/>
    <w:rsid w:val="007D611E"/>
    <w:rsid w:val="007D632C"/>
    <w:rsid w:val="007D6AC4"/>
    <w:rsid w:val="007D75CC"/>
    <w:rsid w:val="007E0B35"/>
    <w:rsid w:val="007E2B64"/>
    <w:rsid w:val="007E3018"/>
    <w:rsid w:val="007E50B9"/>
    <w:rsid w:val="007E55D6"/>
    <w:rsid w:val="007E659E"/>
    <w:rsid w:val="007E6793"/>
    <w:rsid w:val="007E6969"/>
    <w:rsid w:val="007E6DBF"/>
    <w:rsid w:val="007E6E58"/>
    <w:rsid w:val="007F0093"/>
    <w:rsid w:val="007F0E3B"/>
    <w:rsid w:val="007F1035"/>
    <w:rsid w:val="007F1090"/>
    <w:rsid w:val="007F1F6D"/>
    <w:rsid w:val="007F271C"/>
    <w:rsid w:val="007F4641"/>
    <w:rsid w:val="007F67DE"/>
    <w:rsid w:val="007F6A7C"/>
    <w:rsid w:val="007F6AC5"/>
    <w:rsid w:val="007F75BA"/>
    <w:rsid w:val="008005B4"/>
    <w:rsid w:val="0080157F"/>
    <w:rsid w:val="00801ED8"/>
    <w:rsid w:val="0080206C"/>
    <w:rsid w:val="008023A5"/>
    <w:rsid w:val="008032A2"/>
    <w:rsid w:val="00804964"/>
    <w:rsid w:val="00804EC1"/>
    <w:rsid w:val="00804F64"/>
    <w:rsid w:val="0080585B"/>
    <w:rsid w:val="00805B8A"/>
    <w:rsid w:val="00805CDD"/>
    <w:rsid w:val="00805D94"/>
    <w:rsid w:val="00806A91"/>
    <w:rsid w:val="00806BAC"/>
    <w:rsid w:val="00806CFE"/>
    <w:rsid w:val="00807A2B"/>
    <w:rsid w:val="00810D9B"/>
    <w:rsid w:val="00811383"/>
    <w:rsid w:val="00811559"/>
    <w:rsid w:val="008118D5"/>
    <w:rsid w:val="00811A69"/>
    <w:rsid w:val="008120B9"/>
    <w:rsid w:val="00812BA3"/>
    <w:rsid w:val="00813907"/>
    <w:rsid w:val="00813BB4"/>
    <w:rsid w:val="008144D1"/>
    <w:rsid w:val="0081494F"/>
    <w:rsid w:val="00815002"/>
    <w:rsid w:val="00816049"/>
    <w:rsid w:val="008160F5"/>
    <w:rsid w:val="0081676F"/>
    <w:rsid w:val="00816AD5"/>
    <w:rsid w:val="00821184"/>
    <w:rsid w:val="008216BD"/>
    <w:rsid w:val="0082183B"/>
    <w:rsid w:val="00822470"/>
    <w:rsid w:val="00822765"/>
    <w:rsid w:val="0082290E"/>
    <w:rsid w:val="00822E39"/>
    <w:rsid w:val="00823BC8"/>
    <w:rsid w:val="00823F55"/>
    <w:rsid w:val="00824046"/>
    <w:rsid w:val="00825F02"/>
    <w:rsid w:val="00825F87"/>
    <w:rsid w:val="00826AF1"/>
    <w:rsid w:val="0082702D"/>
    <w:rsid w:val="00827DA4"/>
    <w:rsid w:val="008303EB"/>
    <w:rsid w:val="00830BB5"/>
    <w:rsid w:val="00830EAD"/>
    <w:rsid w:val="00830F26"/>
    <w:rsid w:val="00831EF4"/>
    <w:rsid w:val="00831F66"/>
    <w:rsid w:val="00832C4D"/>
    <w:rsid w:val="008341B7"/>
    <w:rsid w:val="00834933"/>
    <w:rsid w:val="00834C55"/>
    <w:rsid w:val="00835B43"/>
    <w:rsid w:val="008404C1"/>
    <w:rsid w:val="0084062D"/>
    <w:rsid w:val="00840A0C"/>
    <w:rsid w:val="00841837"/>
    <w:rsid w:val="008426E1"/>
    <w:rsid w:val="008427E0"/>
    <w:rsid w:val="0084388C"/>
    <w:rsid w:val="00843A1E"/>
    <w:rsid w:val="0084518D"/>
    <w:rsid w:val="00846348"/>
    <w:rsid w:val="0084646D"/>
    <w:rsid w:val="00846538"/>
    <w:rsid w:val="008467BE"/>
    <w:rsid w:val="00850759"/>
    <w:rsid w:val="00850C34"/>
    <w:rsid w:val="00851042"/>
    <w:rsid w:val="008514B8"/>
    <w:rsid w:val="008528E4"/>
    <w:rsid w:val="008529F2"/>
    <w:rsid w:val="0085303A"/>
    <w:rsid w:val="0085401C"/>
    <w:rsid w:val="00854512"/>
    <w:rsid w:val="00854904"/>
    <w:rsid w:val="00854E8A"/>
    <w:rsid w:val="00855429"/>
    <w:rsid w:val="00856A4A"/>
    <w:rsid w:val="00856A68"/>
    <w:rsid w:val="00860DFF"/>
    <w:rsid w:val="008614EF"/>
    <w:rsid w:val="008621B8"/>
    <w:rsid w:val="00862743"/>
    <w:rsid w:val="00862EEA"/>
    <w:rsid w:val="00863293"/>
    <w:rsid w:val="008635D8"/>
    <w:rsid w:val="008644D9"/>
    <w:rsid w:val="00864537"/>
    <w:rsid w:val="0086539B"/>
    <w:rsid w:val="00865E35"/>
    <w:rsid w:val="00867A8E"/>
    <w:rsid w:val="00870091"/>
    <w:rsid w:val="00870127"/>
    <w:rsid w:val="008704D0"/>
    <w:rsid w:val="00870655"/>
    <w:rsid w:val="008710D5"/>
    <w:rsid w:val="0087172C"/>
    <w:rsid w:val="00871806"/>
    <w:rsid w:val="008721A5"/>
    <w:rsid w:val="0087257A"/>
    <w:rsid w:val="00872E70"/>
    <w:rsid w:val="008735C9"/>
    <w:rsid w:val="0087382E"/>
    <w:rsid w:val="00873E23"/>
    <w:rsid w:val="00874596"/>
    <w:rsid w:val="00874C5D"/>
    <w:rsid w:val="008753A5"/>
    <w:rsid w:val="00875DAC"/>
    <w:rsid w:val="008761BA"/>
    <w:rsid w:val="00877C49"/>
    <w:rsid w:val="00880486"/>
    <w:rsid w:val="008806D1"/>
    <w:rsid w:val="00880A80"/>
    <w:rsid w:val="00880C67"/>
    <w:rsid w:val="00881145"/>
    <w:rsid w:val="00881302"/>
    <w:rsid w:val="00881374"/>
    <w:rsid w:val="008830F4"/>
    <w:rsid w:val="00883212"/>
    <w:rsid w:val="0088437D"/>
    <w:rsid w:val="008846FE"/>
    <w:rsid w:val="00884EA9"/>
    <w:rsid w:val="008851FE"/>
    <w:rsid w:val="008853CB"/>
    <w:rsid w:val="00885E13"/>
    <w:rsid w:val="00886200"/>
    <w:rsid w:val="00886F11"/>
    <w:rsid w:val="00887126"/>
    <w:rsid w:val="0089070D"/>
    <w:rsid w:val="0089071D"/>
    <w:rsid w:val="00890A29"/>
    <w:rsid w:val="00891113"/>
    <w:rsid w:val="00891293"/>
    <w:rsid w:val="008916DA"/>
    <w:rsid w:val="008916E2"/>
    <w:rsid w:val="00892501"/>
    <w:rsid w:val="008926A2"/>
    <w:rsid w:val="00892BC1"/>
    <w:rsid w:val="00892E97"/>
    <w:rsid w:val="008930A9"/>
    <w:rsid w:val="00893CA8"/>
    <w:rsid w:val="008945E9"/>
    <w:rsid w:val="00894D20"/>
    <w:rsid w:val="00894ED5"/>
    <w:rsid w:val="0089516F"/>
    <w:rsid w:val="00895531"/>
    <w:rsid w:val="00895976"/>
    <w:rsid w:val="008A0633"/>
    <w:rsid w:val="008A0938"/>
    <w:rsid w:val="008A09B3"/>
    <w:rsid w:val="008A0A87"/>
    <w:rsid w:val="008A18B6"/>
    <w:rsid w:val="008A195B"/>
    <w:rsid w:val="008A19EA"/>
    <w:rsid w:val="008A2402"/>
    <w:rsid w:val="008A2EAC"/>
    <w:rsid w:val="008A3BA2"/>
    <w:rsid w:val="008A4638"/>
    <w:rsid w:val="008A5199"/>
    <w:rsid w:val="008A54FA"/>
    <w:rsid w:val="008A56E6"/>
    <w:rsid w:val="008A5FD9"/>
    <w:rsid w:val="008A6059"/>
    <w:rsid w:val="008A6631"/>
    <w:rsid w:val="008A6B38"/>
    <w:rsid w:val="008A6C55"/>
    <w:rsid w:val="008A6F91"/>
    <w:rsid w:val="008A77E5"/>
    <w:rsid w:val="008B0CCB"/>
    <w:rsid w:val="008B183B"/>
    <w:rsid w:val="008B18CF"/>
    <w:rsid w:val="008B1B28"/>
    <w:rsid w:val="008B1EFE"/>
    <w:rsid w:val="008B1F3A"/>
    <w:rsid w:val="008B2C28"/>
    <w:rsid w:val="008B35FE"/>
    <w:rsid w:val="008B448E"/>
    <w:rsid w:val="008B4597"/>
    <w:rsid w:val="008B50C4"/>
    <w:rsid w:val="008B51EB"/>
    <w:rsid w:val="008B5A25"/>
    <w:rsid w:val="008B6453"/>
    <w:rsid w:val="008B6C6A"/>
    <w:rsid w:val="008B7225"/>
    <w:rsid w:val="008B72A6"/>
    <w:rsid w:val="008B7A31"/>
    <w:rsid w:val="008C0D5C"/>
    <w:rsid w:val="008C1019"/>
    <w:rsid w:val="008C18A4"/>
    <w:rsid w:val="008C2321"/>
    <w:rsid w:val="008C3826"/>
    <w:rsid w:val="008C3B63"/>
    <w:rsid w:val="008C3E04"/>
    <w:rsid w:val="008C3E26"/>
    <w:rsid w:val="008C3EC5"/>
    <w:rsid w:val="008C44A3"/>
    <w:rsid w:val="008C45C8"/>
    <w:rsid w:val="008C48B2"/>
    <w:rsid w:val="008C4C62"/>
    <w:rsid w:val="008C4D56"/>
    <w:rsid w:val="008C4E07"/>
    <w:rsid w:val="008C6630"/>
    <w:rsid w:val="008C6AF2"/>
    <w:rsid w:val="008C6D7B"/>
    <w:rsid w:val="008C6EF9"/>
    <w:rsid w:val="008C7878"/>
    <w:rsid w:val="008D0511"/>
    <w:rsid w:val="008D15B9"/>
    <w:rsid w:val="008D176D"/>
    <w:rsid w:val="008D35CA"/>
    <w:rsid w:val="008D3C6E"/>
    <w:rsid w:val="008D4001"/>
    <w:rsid w:val="008D4573"/>
    <w:rsid w:val="008D5924"/>
    <w:rsid w:val="008D6A47"/>
    <w:rsid w:val="008D6C04"/>
    <w:rsid w:val="008D712A"/>
    <w:rsid w:val="008D74C5"/>
    <w:rsid w:val="008D75CE"/>
    <w:rsid w:val="008D77BB"/>
    <w:rsid w:val="008D77DE"/>
    <w:rsid w:val="008D7A9A"/>
    <w:rsid w:val="008E0DD2"/>
    <w:rsid w:val="008E29EF"/>
    <w:rsid w:val="008E2E37"/>
    <w:rsid w:val="008E378D"/>
    <w:rsid w:val="008E41A8"/>
    <w:rsid w:val="008E4C1A"/>
    <w:rsid w:val="008E597E"/>
    <w:rsid w:val="008E73FC"/>
    <w:rsid w:val="008E78DD"/>
    <w:rsid w:val="008F001A"/>
    <w:rsid w:val="008F02D3"/>
    <w:rsid w:val="008F0343"/>
    <w:rsid w:val="008F0A56"/>
    <w:rsid w:val="008F1123"/>
    <w:rsid w:val="008F15D6"/>
    <w:rsid w:val="008F175A"/>
    <w:rsid w:val="008F3485"/>
    <w:rsid w:val="008F3BCB"/>
    <w:rsid w:val="008F3C39"/>
    <w:rsid w:val="008F451C"/>
    <w:rsid w:val="008F4EE1"/>
    <w:rsid w:val="008F51B5"/>
    <w:rsid w:val="008F57E2"/>
    <w:rsid w:val="008F6075"/>
    <w:rsid w:val="008F7744"/>
    <w:rsid w:val="00900B8B"/>
    <w:rsid w:val="009012D8"/>
    <w:rsid w:val="00901533"/>
    <w:rsid w:val="00901719"/>
    <w:rsid w:val="00901E4D"/>
    <w:rsid w:val="00902711"/>
    <w:rsid w:val="009033F6"/>
    <w:rsid w:val="009040CA"/>
    <w:rsid w:val="0090466A"/>
    <w:rsid w:val="00904A97"/>
    <w:rsid w:val="00905714"/>
    <w:rsid w:val="00906E60"/>
    <w:rsid w:val="00907737"/>
    <w:rsid w:val="00907B50"/>
    <w:rsid w:val="00910328"/>
    <w:rsid w:val="00910FC3"/>
    <w:rsid w:val="009115A1"/>
    <w:rsid w:val="00912008"/>
    <w:rsid w:val="00912370"/>
    <w:rsid w:val="009148F0"/>
    <w:rsid w:val="00916272"/>
    <w:rsid w:val="00916859"/>
    <w:rsid w:val="00916EFC"/>
    <w:rsid w:val="0091709A"/>
    <w:rsid w:val="00917A5F"/>
    <w:rsid w:val="00917F69"/>
    <w:rsid w:val="0092019E"/>
    <w:rsid w:val="009210DA"/>
    <w:rsid w:val="0092119E"/>
    <w:rsid w:val="00921BB3"/>
    <w:rsid w:val="00922621"/>
    <w:rsid w:val="009234AD"/>
    <w:rsid w:val="00923E84"/>
    <w:rsid w:val="00924010"/>
    <w:rsid w:val="009242AB"/>
    <w:rsid w:val="009244FB"/>
    <w:rsid w:val="00924596"/>
    <w:rsid w:val="00924634"/>
    <w:rsid w:val="009249F9"/>
    <w:rsid w:val="00925EEF"/>
    <w:rsid w:val="00926B00"/>
    <w:rsid w:val="00926E00"/>
    <w:rsid w:val="0092713A"/>
    <w:rsid w:val="009278FB"/>
    <w:rsid w:val="009279BB"/>
    <w:rsid w:val="009304CC"/>
    <w:rsid w:val="00930AF5"/>
    <w:rsid w:val="00930B4D"/>
    <w:rsid w:val="00930ED4"/>
    <w:rsid w:val="00931657"/>
    <w:rsid w:val="009317CE"/>
    <w:rsid w:val="00931845"/>
    <w:rsid w:val="00931BA1"/>
    <w:rsid w:val="00931CB8"/>
    <w:rsid w:val="00931F7E"/>
    <w:rsid w:val="0093277D"/>
    <w:rsid w:val="009328BE"/>
    <w:rsid w:val="00933A90"/>
    <w:rsid w:val="009342F5"/>
    <w:rsid w:val="00934A9D"/>
    <w:rsid w:val="009356A0"/>
    <w:rsid w:val="00935FE4"/>
    <w:rsid w:val="00937DBC"/>
    <w:rsid w:val="00937F8D"/>
    <w:rsid w:val="0094099A"/>
    <w:rsid w:val="009417AB"/>
    <w:rsid w:val="009417BF"/>
    <w:rsid w:val="009431F1"/>
    <w:rsid w:val="009434D7"/>
    <w:rsid w:val="00943B97"/>
    <w:rsid w:val="0094455B"/>
    <w:rsid w:val="009449FB"/>
    <w:rsid w:val="00944F72"/>
    <w:rsid w:val="00945532"/>
    <w:rsid w:val="009455AA"/>
    <w:rsid w:val="009470FB"/>
    <w:rsid w:val="00947367"/>
    <w:rsid w:val="00947923"/>
    <w:rsid w:val="00950057"/>
    <w:rsid w:val="009501F6"/>
    <w:rsid w:val="009519A7"/>
    <w:rsid w:val="0095253B"/>
    <w:rsid w:val="009538B1"/>
    <w:rsid w:val="00953A1E"/>
    <w:rsid w:val="0095448A"/>
    <w:rsid w:val="009546DF"/>
    <w:rsid w:val="0095511D"/>
    <w:rsid w:val="00955347"/>
    <w:rsid w:val="009558A1"/>
    <w:rsid w:val="00955BC1"/>
    <w:rsid w:val="00956003"/>
    <w:rsid w:val="00956004"/>
    <w:rsid w:val="009563D1"/>
    <w:rsid w:val="00956FB1"/>
    <w:rsid w:val="009604D0"/>
    <w:rsid w:val="009612A2"/>
    <w:rsid w:val="00961400"/>
    <w:rsid w:val="00961BB0"/>
    <w:rsid w:val="009629F0"/>
    <w:rsid w:val="009639F8"/>
    <w:rsid w:val="0096406C"/>
    <w:rsid w:val="009642E1"/>
    <w:rsid w:val="009659C6"/>
    <w:rsid w:val="00965F99"/>
    <w:rsid w:val="00966588"/>
    <w:rsid w:val="00966878"/>
    <w:rsid w:val="00966B61"/>
    <w:rsid w:val="0096775E"/>
    <w:rsid w:val="0096777A"/>
    <w:rsid w:val="009701FD"/>
    <w:rsid w:val="00970906"/>
    <w:rsid w:val="009710EA"/>
    <w:rsid w:val="00972170"/>
    <w:rsid w:val="009726DA"/>
    <w:rsid w:val="00973E55"/>
    <w:rsid w:val="00974AAE"/>
    <w:rsid w:val="00974E2D"/>
    <w:rsid w:val="00975236"/>
    <w:rsid w:val="009764A2"/>
    <w:rsid w:val="009764BC"/>
    <w:rsid w:val="009764E6"/>
    <w:rsid w:val="0098005C"/>
    <w:rsid w:val="009801A5"/>
    <w:rsid w:val="0098065A"/>
    <w:rsid w:val="00980A0E"/>
    <w:rsid w:val="0098185C"/>
    <w:rsid w:val="009819D3"/>
    <w:rsid w:val="00982087"/>
    <w:rsid w:val="009820BB"/>
    <w:rsid w:val="00982742"/>
    <w:rsid w:val="00982885"/>
    <w:rsid w:val="00982F77"/>
    <w:rsid w:val="00984E64"/>
    <w:rsid w:val="009850DF"/>
    <w:rsid w:val="009859AD"/>
    <w:rsid w:val="00985BF4"/>
    <w:rsid w:val="00985D59"/>
    <w:rsid w:val="0098662F"/>
    <w:rsid w:val="009901CF"/>
    <w:rsid w:val="00990957"/>
    <w:rsid w:val="00990BAB"/>
    <w:rsid w:val="00990F97"/>
    <w:rsid w:val="00991A0A"/>
    <w:rsid w:val="00991C15"/>
    <w:rsid w:val="00991E7D"/>
    <w:rsid w:val="00991EDC"/>
    <w:rsid w:val="00992491"/>
    <w:rsid w:val="0099252B"/>
    <w:rsid w:val="00992B77"/>
    <w:rsid w:val="00994D56"/>
    <w:rsid w:val="0099521B"/>
    <w:rsid w:val="00996C48"/>
    <w:rsid w:val="00996D05"/>
    <w:rsid w:val="0099725F"/>
    <w:rsid w:val="00997A5E"/>
    <w:rsid w:val="009A03AF"/>
    <w:rsid w:val="009A0EB3"/>
    <w:rsid w:val="009A14B5"/>
    <w:rsid w:val="009A17B7"/>
    <w:rsid w:val="009A248F"/>
    <w:rsid w:val="009A2D00"/>
    <w:rsid w:val="009A2E12"/>
    <w:rsid w:val="009A2ECA"/>
    <w:rsid w:val="009A2F8E"/>
    <w:rsid w:val="009A3172"/>
    <w:rsid w:val="009A3B16"/>
    <w:rsid w:val="009A4FEB"/>
    <w:rsid w:val="009A5405"/>
    <w:rsid w:val="009A54E4"/>
    <w:rsid w:val="009A5623"/>
    <w:rsid w:val="009A5C13"/>
    <w:rsid w:val="009A5EFC"/>
    <w:rsid w:val="009A6996"/>
    <w:rsid w:val="009A7CF2"/>
    <w:rsid w:val="009B06D7"/>
    <w:rsid w:val="009B0921"/>
    <w:rsid w:val="009B0BDD"/>
    <w:rsid w:val="009B0C18"/>
    <w:rsid w:val="009B1096"/>
    <w:rsid w:val="009B1CCA"/>
    <w:rsid w:val="009B24BF"/>
    <w:rsid w:val="009B446C"/>
    <w:rsid w:val="009B4801"/>
    <w:rsid w:val="009B53ED"/>
    <w:rsid w:val="009B589B"/>
    <w:rsid w:val="009B605B"/>
    <w:rsid w:val="009B62D8"/>
    <w:rsid w:val="009B644F"/>
    <w:rsid w:val="009B661D"/>
    <w:rsid w:val="009B6B03"/>
    <w:rsid w:val="009B7844"/>
    <w:rsid w:val="009B7D05"/>
    <w:rsid w:val="009C0840"/>
    <w:rsid w:val="009C0947"/>
    <w:rsid w:val="009C0BFA"/>
    <w:rsid w:val="009C10B1"/>
    <w:rsid w:val="009C13BB"/>
    <w:rsid w:val="009C1822"/>
    <w:rsid w:val="009C1CAE"/>
    <w:rsid w:val="009C2873"/>
    <w:rsid w:val="009C2C02"/>
    <w:rsid w:val="009C3205"/>
    <w:rsid w:val="009C3614"/>
    <w:rsid w:val="009C3EE0"/>
    <w:rsid w:val="009C4230"/>
    <w:rsid w:val="009C54EF"/>
    <w:rsid w:val="009C5C72"/>
    <w:rsid w:val="009C60D0"/>
    <w:rsid w:val="009C680C"/>
    <w:rsid w:val="009C76A9"/>
    <w:rsid w:val="009C77E1"/>
    <w:rsid w:val="009C7947"/>
    <w:rsid w:val="009C7C9B"/>
    <w:rsid w:val="009C7F82"/>
    <w:rsid w:val="009D1273"/>
    <w:rsid w:val="009D25D1"/>
    <w:rsid w:val="009D33A8"/>
    <w:rsid w:val="009D3603"/>
    <w:rsid w:val="009D3787"/>
    <w:rsid w:val="009D4C5F"/>
    <w:rsid w:val="009D533F"/>
    <w:rsid w:val="009D5DCB"/>
    <w:rsid w:val="009D64A3"/>
    <w:rsid w:val="009D7D04"/>
    <w:rsid w:val="009D7DA9"/>
    <w:rsid w:val="009D7F0B"/>
    <w:rsid w:val="009E081D"/>
    <w:rsid w:val="009E0B90"/>
    <w:rsid w:val="009E0C7E"/>
    <w:rsid w:val="009E1655"/>
    <w:rsid w:val="009E1A23"/>
    <w:rsid w:val="009E1BC0"/>
    <w:rsid w:val="009E2999"/>
    <w:rsid w:val="009E29FE"/>
    <w:rsid w:val="009E38A0"/>
    <w:rsid w:val="009E4D98"/>
    <w:rsid w:val="009E589F"/>
    <w:rsid w:val="009E6737"/>
    <w:rsid w:val="009E694B"/>
    <w:rsid w:val="009E6C3D"/>
    <w:rsid w:val="009E754B"/>
    <w:rsid w:val="009E7A7D"/>
    <w:rsid w:val="009F02F7"/>
    <w:rsid w:val="009F070A"/>
    <w:rsid w:val="009F090D"/>
    <w:rsid w:val="009F0F42"/>
    <w:rsid w:val="009F0F90"/>
    <w:rsid w:val="009F155B"/>
    <w:rsid w:val="009F3CBC"/>
    <w:rsid w:val="009F4395"/>
    <w:rsid w:val="009F445C"/>
    <w:rsid w:val="009F4946"/>
    <w:rsid w:val="009F4FD1"/>
    <w:rsid w:val="009F6591"/>
    <w:rsid w:val="009F685D"/>
    <w:rsid w:val="009F6C30"/>
    <w:rsid w:val="009F6D56"/>
    <w:rsid w:val="009F748C"/>
    <w:rsid w:val="009F76A0"/>
    <w:rsid w:val="009F7E36"/>
    <w:rsid w:val="00A00147"/>
    <w:rsid w:val="00A00CB8"/>
    <w:rsid w:val="00A00E75"/>
    <w:rsid w:val="00A0137C"/>
    <w:rsid w:val="00A01409"/>
    <w:rsid w:val="00A016DC"/>
    <w:rsid w:val="00A030AE"/>
    <w:rsid w:val="00A0317C"/>
    <w:rsid w:val="00A0351B"/>
    <w:rsid w:val="00A04502"/>
    <w:rsid w:val="00A04953"/>
    <w:rsid w:val="00A05477"/>
    <w:rsid w:val="00A05FC7"/>
    <w:rsid w:val="00A06656"/>
    <w:rsid w:val="00A06A22"/>
    <w:rsid w:val="00A06AA0"/>
    <w:rsid w:val="00A06C45"/>
    <w:rsid w:val="00A07462"/>
    <w:rsid w:val="00A10188"/>
    <w:rsid w:val="00A10483"/>
    <w:rsid w:val="00A109DE"/>
    <w:rsid w:val="00A111B7"/>
    <w:rsid w:val="00A11E9A"/>
    <w:rsid w:val="00A12ACF"/>
    <w:rsid w:val="00A12ED6"/>
    <w:rsid w:val="00A12ED9"/>
    <w:rsid w:val="00A13966"/>
    <w:rsid w:val="00A13A48"/>
    <w:rsid w:val="00A13DA0"/>
    <w:rsid w:val="00A14483"/>
    <w:rsid w:val="00A14852"/>
    <w:rsid w:val="00A14E7C"/>
    <w:rsid w:val="00A14FAB"/>
    <w:rsid w:val="00A15844"/>
    <w:rsid w:val="00A1648B"/>
    <w:rsid w:val="00A169D7"/>
    <w:rsid w:val="00A16E1B"/>
    <w:rsid w:val="00A16E3A"/>
    <w:rsid w:val="00A172B4"/>
    <w:rsid w:val="00A173A8"/>
    <w:rsid w:val="00A1763D"/>
    <w:rsid w:val="00A176CD"/>
    <w:rsid w:val="00A179A4"/>
    <w:rsid w:val="00A202B9"/>
    <w:rsid w:val="00A20BF7"/>
    <w:rsid w:val="00A20E08"/>
    <w:rsid w:val="00A20F75"/>
    <w:rsid w:val="00A21826"/>
    <w:rsid w:val="00A226D4"/>
    <w:rsid w:val="00A22B0F"/>
    <w:rsid w:val="00A22B2C"/>
    <w:rsid w:val="00A23B15"/>
    <w:rsid w:val="00A23B64"/>
    <w:rsid w:val="00A24739"/>
    <w:rsid w:val="00A24BF1"/>
    <w:rsid w:val="00A256BB"/>
    <w:rsid w:val="00A25ED3"/>
    <w:rsid w:val="00A25FBA"/>
    <w:rsid w:val="00A26F48"/>
    <w:rsid w:val="00A270D1"/>
    <w:rsid w:val="00A308B5"/>
    <w:rsid w:val="00A310B5"/>
    <w:rsid w:val="00A313EA"/>
    <w:rsid w:val="00A320ED"/>
    <w:rsid w:val="00A330B6"/>
    <w:rsid w:val="00A33FFD"/>
    <w:rsid w:val="00A34A37"/>
    <w:rsid w:val="00A34B2A"/>
    <w:rsid w:val="00A35654"/>
    <w:rsid w:val="00A35A83"/>
    <w:rsid w:val="00A35BFB"/>
    <w:rsid w:val="00A35C45"/>
    <w:rsid w:val="00A35DD9"/>
    <w:rsid w:val="00A3755B"/>
    <w:rsid w:val="00A37773"/>
    <w:rsid w:val="00A377D8"/>
    <w:rsid w:val="00A37B09"/>
    <w:rsid w:val="00A41037"/>
    <w:rsid w:val="00A41F50"/>
    <w:rsid w:val="00A431F5"/>
    <w:rsid w:val="00A43879"/>
    <w:rsid w:val="00A438E6"/>
    <w:rsid w:val="00A439FF"/>
    <w:rsid w:val="00A45324"/>
    <w:rsid w:val="00A45C80"/>
    <w:rsid w:val="00A45EE6"/>
    <w:rsid w:val="00A46D17"/>
    <w:rsid w:val="00A471C4"/>
    <w:rsid w:val="00A507F4"/>
    <w:rsid w:val="00A50B1F"/>
    <w:rsid w:val="00A50D7E"/>
    <w:rsid w:val="00A514B1"/>
    <w:rsid w:val="00A51A38"/>
    <w:rsid w:val="00A52248"/>
    <w:rsid w:val="00A535E7"/>
    <w:rsid w:val="00A537FF"/>
    <w:rsid w:val="00A53973"/>
    <w:rsid w:val="00A53D7B"/>
    <w:rsid w:val="00A54C71"/>
    <w:rsid w:val="00A553BA"/>
    <w:rsid w:val="00A55554"/>
    <w:rsid w:val="00A557BE"/>
    <w:rsid w:val="00A55C8A"/>
    <w:rsid w:val="00A56905"/>
    <w:rsid w:val="00A56DCA"/>
    <w:rsid w:val="00A57208"/>
    <w:rsid w:val="00A57745"/>
    <w:rsid w:val="00A57E3F"/>
    <w:rsid w:val="00A6064B"/>
    <w:rsid w:val="00A6066E"/>
    <w:rsid w:val="00A62D76"/>
    <w:rsid w:val="00A62E72"/>
    <w:rsid w:val="00A62F23"/>
    <w:rsid w:val="00A6618B"/>
    <w:rsid w:val="00A66639"/>
    <w:rsid w:val="00A66791"/>
    <w:rsid w:val="00A7105E"/>
    <w:rsid w:val="00A71397"/>
    <w:rsid w:val="00A720CD"/>
    <w:rsid w:val="00A730F9"/>
    <w:rsid w:val="00A74010"/>
    <w:rsid w:val="00A74EE8"/>
    <w:rsid w:val="00A753D4"/>
    <w:rsid w:val="00A75C8B"/>
    <w:rsid w:val="00A75E57"/>
    <w:rsid w:val="00A75E79"/>
    <w:rsid w:val="00A76C57"/>
    <w:rsid w:val="00A76EE5"/>
    <w:rsid w:val="00A7793E"/>
    <w:rsid w:val="00A8121F"/>
    <w:rsid w:val="00A81659"/>
    <w:rsid w:val="00A81789"/>
    <w:rsid w:val="00A81808"/>
    <w:rsid w:val="00A821DC"/>
    <w:rsid w:val="00A8232D"/>
    <w:rsid w:val="00A83EA3"/>
    <w:rsid w:val="00A846ED"/>
    <w:rsid w:val="00A84A02"/>
    <w:rsid w:val="00A84B75"/>
    <w:rsid w:val="00A8578E"/>
    <w:rsid w:val="00A859AB"/>
    <w:rsid w:val="00A8693B"/>
    <w:rsid w:val="00A87035"/>
    <w:rsid w:val="00A8789A"/>
    <w:rsid w:val="00A910E3"/>
    <w:rsid w:val="00A91D44"/>
    <w:rsid w:val="00A93491"/>
    <w:rsid w:val="00A95893"/>
    <w:rsid w:val="00A95AA9"/>
    <w:rsid w:val="00A9617E"/>
    <w:rsid w:val="00A9634E"/>
    <w:rsid w:val="00A96A84"/>
    <w:rsid w:val="00A97169"/>
    <w:rsid w:val="00AA0341"/>
    <w:rsid w:val="00AA0C60"/>
    <w:rsid w:val="00AA14F8"/>
    <w:rsid w:val="00AA199D"/>
    <w:rsid w:val="00AA2629"/>
    <w:rsid w:val="00AA27C2"/>
    <w:rsid w:val="00AA28F9"/>
    <w:rsid w:val="00AA307B"/>
    <w:rsid w:val="00AA3B72"/>
    <w:rsid w:val="00AA45AA"/>
    <w:rsid w:val="00AA47EB"/>
    <w:rsid w:val="00AA49A0"/>
    <w:rsid w:val="00AA5114"/>
    <w:rsid w:val="00AA547B"/>
    <w:rsid w:val="00AA6574"/>
    <w:rsid w:val="00AA664D"/>
    <w:rsid w:val="00AA6ED9"/>
    <w:rsid w:val="00AB0203"/>
    <w:rsid w:val="00AB07CE"/>
    <w:rsid w:val="00AB171D"/>
    <w:rsid w:val="00AB1E3E"/>
    <w:rsid w:val="00AB2DFB"/>
    <w:rsid w:val="00AB335A"/>
    <w:rsid w:val="00AB4848"/>
    <w:rsid w:val="00AB49F1"/>
    <w:rsid w:val="00AB63C4"/>
    <w:rsid w:val="00AB700F"/>
    <w:rsid w:val="00AC02DE"/>
    <w:rsid w:val="00AC044C"/>
    <w:rsid w:val="00AC0540"/>
    <w:rsid w:val="00AC1894"/>
    <w:rsid w:val="00AC18C5"/>
    <w:rsid w:val="00AC2830"/>
    <w:rsid w:val="00AC4438"/>
    <w:rsid w:val="00AC4A70"/>
    <w:rsid w:val="00AC4AD0"/>
    <w:rsid w:val="00AC541D"/>
    <w:rsid w:val="00AC5B3C"/>
    <w:rsid w:val="00AC6079"/>
    <w:rsid w:val="00AC6DBE"/>
    <w:rsid w:val="00AC6DCC"/>
    <w:rsid w:val="00AC6EF8"/>
    <w:rsid w:val="00AC6FB0"/>
    <w:rsid w:val="00AC7B70"/>
    <w:rsid w:val="00AD0081"/>
    <w:rsid w:val="00AD0801"/>
    <w:rsid w:val="00AD0879"/>
    <w:rsid w:val="00AD08EA"/>
    <w:rsid w:val="00AD097C"/>
    <w:rsid w:val="00AD129B"/>
    <w:rsid w:val="00AD1411"/>
    <w:rsid w:val="00AD18E9"/>
    <w:rsid w:val="00AD2250"/>
    <w:rsid w:val="00AD23B0"/>
    <w:rsid w:val="00AD2706"/>
    <w:rsid w:val="00AD270F"/>
    <w:rsid w:val="00AD2725"/>
    <w:rsid w:val="00AD2BBF"/>
    <w:rsid w:val="00AD3DAA"/>
    <w:rsid w:val="00AD47FB"/>
    <w:rsid w:val="00AD5D3A"/>
    <w:rsid w:val="00AD7800"/>
    <w:rsid w:val="00AE149A"/>
    <w:rsid w:val="00AE1529"/>
    <w:rsid w:val="00AE17FA"/>
    <w:rsid w:val="00AE1A17"/>
    <w:rsid w:val="00AE1B63"/>
    <w:rsid w:val="00AE2192"/>
    <w:rsid w:val="00AE21D6"/>
    <w:rsid w:val="00AE250C"/>
    <w:rsid w:val="00AE259D"/>
    <w:rsid w:val="00AE37D2"/>
    <w:rsid w:val="00AE3EAA"/>
    <w:rsid w:val="00AE4A04"/>
    <w:rsid w:val="00AF0556"/>
    <w:rsid w:val="00AF0E8C"/>
    <w:rsid w:val="00AF28BE"/>
    <w:rsid w:val="00AF2A01"/>
    <w:rsid w:val="00AF2AA2"/>
    <w:rsid w:val="00AF36A7"/>
    <w:rsid w:val="00AF3FD3"/>
    <w:rsid w:val="00AF4133"/>
    <w:rsid w:val="00AF5123"/>
    <w:rsid w:val="00AF5E68"/>
    <w:rsid w:val="00B00186"/>
    <w:rsid w:val="00B00872"/>
    <w:rsid w:val="00B00E66"/>
    <w:rsid w:val="00B013E2"/>
    <w:rsid w:val="00B021C2"/>
    <w:rsid w:val="00B021DA"/>
    <w:rsid w:val="00B0470D"/>
    <w:rsid w:val="00B051BA"/>
    <w:rsid w:val="00B0641D"/>
    <w:rsid w:val="00B06EBC"/>
    <w:rsid w:val="00B07DD0"/>
    <w:rsid w:val="00B10B20"/>
    <w:rsid w:val="00B10DFC"/>
    <w:rsid w:val="00B11181"/>
    <w:rsid w:val="00B112AE"/>
    <w:rsid w:val="00B11963"/>
    <w:rsid w:val="00B11ADF"/>
    <w:rsid w:val="00B11FFA"/>
    <w:rsid w:val="00B121DB"/>
    <w:rsid w:val="00B1262C"/>
    <w:rsid w:val="00B12970"/>
    <w:rsid w:val="00B12D89"/>
    <w:rsid w:val="00B130EB"/>
    <w:rsid w:val="00B13F7C"/>
    <w:rsid w:val="00B145FE"/>
    <w:rsid w:val="00B14AD6"/>
    <w:rsid w:val="00B150B9"/>
    <w:rsid w:val="00B15492"/>
    <w:rsid w:val="00B1610E"/>
    <w:rsid w:val="00B1635D"/>
    <w:rsid w:val="00B17F5F"/>
    <w:rsid w:val="00B20A71"/>
    <w:rsid w:val="00B20C30"/>
    <w:rsid w:val="00B20DF6"/>
    <w:rsid w:val="00B21D8B"/>
    <w:rsid w:val="00B22615"/>
    <w:rsid w:val="00B22CAA"/>
    <w:rsid w:val="00B22F68"/>
    <w:rsid w:val="00B23031"/>
    <w:rsid w:val="00B23539"/>
    <w:rsid w:val="00B24C64"/>
    <w:rsid w:val="00B26D43"/>
    <w:rsid w:val="00B27DD3"/>
    <w:rsid w:val="00B300C0"/>
    <w:rsid w:val="00B309D4"/>
    <w:rsid w:val="00B30C5C"/>
    <w:rsid w:val="00B30DF8"/>
    <w:rsid w:val="00B30F07"/>
    <w:rsid w:val="00B31CD5"/>
    <w:rsid w:val="00B31FB6"/>
    <w:rsid w:val="00B32EF5"/>
    <w:rsid w:val="00B32F43"/>
    <w:rsid w:val="00B3370E"/>
    <w:rsid w:val="00B33D1E"/>
    <w:rsid w:val="00B342F6"/>
    <w:rsid w:val="00B34453"/>
    <w:rsid w:val="00B34CC6"/>
    <w:rsid w:val="00B35A63"/>
    <w:rsid w:val="00B35D56"/>
    <w:rsid w:val="00B35F9B"/>
    <w:rsid w:val="00B3761F"/>
    <w:rsid w:val="00B379B9"/>
    <w:rsid w:val="00B414C9"/>
    <w:rsid w:val="00B41AA0"/>
    <w:rsid w:val="00B438B0"/>
    <w:rsid w:val="00B43AB5"/>
    <w:rsid w:val="00B43ACF"/>
    <w:rsid w:val="00B43B6F"/>
    <w:rsid w:val="00B43F68"/>
    <w:rsid w:val="00B44597"/>
    <w:rsid w:val="00B445DE"/>
    <w:rsid w:val="00B453AA"/>
    <w:rsid w:val="00B45FA0"/>
    <w:rsid w:val="00B4645D"/>
    <w:rsid w:val="00B479D3"/>
    <w:rsid w:val="00B47F02"/>
    <w:rsid w:val="00B503A8"/>
    <w:rsid w:val="00B508B2"/>
    <w:rsid w:val="00B50E69"/>
    <w:rsid w:val="00B51120"/>
    <w:rsid w:val="00B512FC"/>
    <w:rsid w:val="00B52225"/>
    <w:rsid w:val="00B5227B"/>
    <w:rsid w:val="00B5238D"/>
    <w:rsid w:val="00B5449F"/>
    <w:rsid w:val="00B54565"/>
    <w:rsid w:val="00B54D34"/>
    <w:rsid w:val="00B550ED"/>
    <w:rsid w:val="00B552BD"/>
    <w:rsid w:val="00B55A63"/>
    <w:rsid w:val="00B561FF"/>
    <w:rsid w:val="00B5668A"/>
    <w:rsid w:val="00B566AE"/>
    <w:rsid w:val="00B5692A"/>
    <w:rsid w:val="00B576DA"/>
    <w:rsid w:val="00B57758"/>
    <w:rsid w:val="00B61454"/>
    <w:rsid w:val="00B6193D"/>
    <w:rsid w:val="00B6220C"/>
    <w:rsid w:val="00B624DF"/>
    <w:rsid w:val="00B64204"/>
    <w:rsid w:val="00B64BC6"/>
    <w:rsid w:val="00B6524A"/>
    <w:rsid w:val="00B65403"/>
    <w:rsid w:val="00B6565D"/>
    <w:rsid w:val="00B65980"/>
    <w:rsid w:val="00B6618E"/>
    <w:rsid w:val="00B6649B"/>
    <w:rsid w:val="00B668E8"/>
    <w:rsid w:val="00B66B0D"/>
    <w:rsid w:val="00B66CBF"/>
    <w:rsid w:val="00B67564"/>
    <w:rsid w:val="00B67A26"/>
    <w:rsid w:val="00B67DAE"/>
    <w:rsid w:val="00B70617"/>
    <w:rsid w:val="00B706E2"/>
    <w:rsid w:val="00B70A68"/>
    <w:rsid w:val="00B70B6B"/>
    <w:rsid w:val="00B715EB"/>
    <w:rsid w:val="00B71773"/>
    <w:rsid w:val="00B71AEE"/>
    <w:rsid w:val="00B72029"/>
    <w:rsid w:val="00B725A4"/>
    <w:rsid w:val="00B73C8D"/>
    <w:rsid w:val="00B73CCC"/>
    <w:rsid w:val="00B740AF"/>
    <w:rsid w:val="00B757EB"/>
    <w:rsid w:val="00B7604B"/>
    <w:rsid w:val="00B770BE"/>
    <w:rsid w:val="00B77355"/>
    <w:rsid w:val="00B7755B"/>
    <w:rsid w:val="00B7786E"/>
    <w:rsid w:val="00B77B9A"/>
    <w:rsid w:val="00B77E5F"/>
    <w:rsid w:val="00B77EB4"/>
    <w:rsid w:val="00B77F09"/>
    <w:rsid w:val="00B8005D"/>
    <w:rsid w:val="00B80BF9"/>
    <w:rsid w:val="00B80E01"/>
    <w:rsid w:val="00B81508"/>
    <w:rsid w:val="00B8152A"/>
    <w:rsid w:val="00B819DB"/>
    <w:rsid w:val="00B81A25"/>
    <w:rsid w:val="00B825DB"/>
    <w:rsid w:val="00B836C3"/>
    <w:rsid w:val="00B85A6F"/>
    <w:rsid w:val="00B85CD1"/>
    <w:rsid w:val="00B85D67"/>
    <w:rsid w:val="00B867C6"/>
    <w:rsid w:val="00B87121"/>
    <w:rsid w:val="00B8735D"/>
    <w:rsid w:val="00B879A4"/>
    <w:rsid w:val="00B905D5"/>
    <w:rsid w:val="00B906BD"/>
    <w:rsid w:val="00B90B10"/>
    <w:rsid w:val="00B90F49"/>
    <w:rsid w:val="00B91A0A"/>
    <w:rsid w:val="00B924DA"/>
    <w:rsid w:val="00B92B6A"/>
    <w:rsid w:val="00B9351C"/>
    <w:rsid w:val="00B935A6"/>
    <w:rsid w:val="00B93626"/>
    <w:rsid w:val="00B93FB1"/>
    <w:rsid w:val="00B94497"/>
    <w:rsid w:val="00B9482E"/>
    <w:rsid w:val="00B94874"/>
    <w:rsid w:val="00B9508C"/>
    <w:rsid w:val="00B95137"/>
    <w:rsid w:val="00B954C2"/>
    <w:rsid w:val="00B95832"/>
    <w:rsid w:val="00B95E9F"/>
    <w:rsid w:val="00B9668C"/>
    <w:rsid w:val="00B9776D"/>
    <w:rsid w:val="00B97A1B"/>
    <w:rsid w:val="00B97EE9"/>
    <w:rsid w:val="00BA0033"/>
    <w:rsid w:val="00BA005B"/>
    <w:rsid w:val="00BA0212"/>
    <w:rsid w:val="00BA0E38"/>
    <w:rsid w:val="00BA2537"/>
    <w:rsid w:val="00BA2DCF"/>
    <w:rsid w:val="00BA3460"/>
    <w:rsid w:val="00BA3563"/>
    <w:rsid w:val="00BA38BB"/>
    <w:rsid w:val="00BA3AE1"/>
    <w:rsid w:val="00BA42EF"/>
    <w:rsid w:val="00BA4FE9"/>
    <w:rsid w:val="00BA5F92"/>
    <w:rsid w:val="00BA60F7"/>
    <w:rsid w:val="00BA65B2"/>
    <w:rsid w:val="00BA697D"/>
    <w:rsid w:val="00BA6AB4"/>
    <w:rsid w:val="00BA6E6B"/>
    <w:rsid w:val="00BA7D47"/>
    <w:rsid w:val="00BA7D76"/>
    <w:rsid w:val="00BA7F67"/>
    <w:rsid w:val="00BB02A9"/>
    <w:rsid w:val="00BB106D"/>
    <w:rsid w:val="00BB1CB6"/>
    <w:rsid w:val="00BB1E55"/>
    <w:rsid w:val="00BB2BCA"/>
    <w:rsid w:val="00BB2C74"/>
    <w:rsid w:val="00BB348D"/>
    <w:rsid w:val="00BB3DF7"/>
    <w:rsid w:val="00BB3EEA"/>
    <w:rsid w:val="00BB4255"/>
    <w:rsid w:val="00BB4E25"/>
    <w:rsid w:val="00BB509D"/>
    <w:rsid w:val="00BB53A0"/>
    <w:rsid w:val="00BB5A44"/>
    <w:rsid w:val="00BB6829"/>
    <w:rsid w:val="00BB6D44"/>
    <w:rsid w:val="00BB6E1B"/>
    <w:rsid w:val="00BB6EEE"/>
    <w:rsid w:val="00BB7388"/>
    <w:rsid w:val="00BC0645"/>
    <w:rsid w:val="00BC088A"/>
    <w:rsid w:val="00BC0CB5"/>
    <w:rsid w:val="00BC0F9D"/>
    <w:rsid w:val="00BC100D"/>
    <w:rsid w:val="00BC13EA"/>
    <w:rsid w:val="00BC1885"/>
    <w:rsid w:val="00BC21BB"/>
    <w:rsid w:val="00BC2ADD"/>
    <w:rsid w:val="00BC2FEF"/>
    <w:rsid w:val="00BC369A"/>
    <w:rsid w:val="00BC3FA0"/>
    <w:rsid w:val="00BC4504"/>
    <w:rsid w:val="00BC4546"/>
    <w:rsid w:val="00BC483F"/>
    <w:rsid w:val="00BC55B8"/>
    <w:rsid w:val="00BC5676"/>
    <w:rsid w:val="00BC66AC"/>
    <w:rsid w:val="00BC6BEB"/>
    <w:rsid w:val="00BC7A9E"/>
    <w:rsid w:val="00BD0618"/>
    <w:rsid w:val="00BD0780"/>
    <w:rsid w:val="00BD105D"/>
    <w:rsid w:val="00BD1449"/>
    <w:rsid w:val="00BD18C3"/>
    <w:rsid w:val="00BD1AD5"/>
    <w:rsid w:val="00BD1CE1"/>
    <w:rsid w:val="00BD20CF"/>
    <w:rsid w:val="00BD231A"/>
    <w:rsid w:val="00BD3753"/>
    <w:rsid w:val="00BD4981"/>
    <w:rsid w:val="00BD4AF4"/>
    <w:rsid w:val="00BD4CC6"/>
    <w:rsid w:val="00BD4F4E"/>
    <w:rsid w:val="00BD4F78"/>
    <w:rsid w:val="00BD6572"/>
    <w:rsid w:val="00BD6840"/>
    <w:rsid w:val="00BD6928"/>
    <w:rsid w:val="00BD698B"/>
    <w:rsid w:val="00BD6A88"/>
    <w:rsid w:val="00BD6C95"/>
    <w:rsid w:val="00BE035C"/>
    <w:rsid w:val="00BE04E6"/>
    <w:rsid w:val="00BE0F1F"/>
    <w:rsid w:val="00BE183C"/>
    <w:rsid w:val="00BE243A"/>
    <w:rsid w:val="00BE2755"/>
    <w:rsid w:val="00BE4739"/>
    <w:rsid w:val="00BE50CA"/>
    <w:rsid w:val="00BE5707"/>
    <w:rsid w:val="00BE6180"/>
    <w:rsid w:val="00BE78E3"/>
    <w:rsid w:val="00BE795F"/>
    <w:rsid w:val="00BE7C98"/>
    <w:rsid w:val="00BF0218"/>
    <w:rsid w:val="00BF083F"/>
    <w:rsid w:val="00BF1762"/>
    <w:rsid w:val="00BF1C4E"/>
    <w:rsid w:val="00BF22B0"/>
    <w:rsid w:val="00BF2F50"/>
    <w:rsid w:val="00BF4D3E"/>
    <w:rsid w:val="00BF56BF"/>
    <w:rsid w:val="00C0075B"/>
    <w:rsid w:val="00C00960"/>
    <w:rsid w:val="00C00A0A"/>
    <w:rsid w:val="00C010F0"/>
    <w:rsid w:val="00C015AE"/>
    <w:rsid w:val="00C017C3"/>
    <w:rsid w:val="00C01FD6"/>
    <w:rsid w:val="00C02761"/>
    <w:rsid w:val="00C02DE2"/>
    <w:rsid w:val="00C0323A"/>
    <w:rsid w:val="00C048EF"/>
    <w:rsid w:val="00C04CD3"/>
    <w:rsid w:val="00C04F84"/>
    <w:rsid w:val="00C0605D"/>
    <w:rsid w:val="00C065B8"/>
    <w:rsid w:val="00C06F81"/>
    <w:rsid w:val="00C10059"/>
    <w:rsid w:val="00C10699"/>
    <w:rsid w:val="00C119A7"/>
    <w:rsid w:val="00C121F5"/>
    <w:rsid w:val="00C129E6"/>
    <w:rsid w:val="00C12AE5"/>
    <w:rsid w:val="00C131E1"/>
    <w:rsid w:val="00C13A16"/>
    <w:rsid w:val="00C1511A"/>
    <w:rsid w:val="00C15767"/>
    <w:rsid w:val="00C16450"/>
    <w:rsid w:val="00C166E3"/>
    <w:rsid w:val="00C1675D"/>
    <w:rsid w:val="00C1689B"/>
    <w:rsid w:val="00C20176"/>
    <w:rsid w:val="00C2031C"/>
    <w:rsid w:val="00C21523"/>
    <w:rsid w:val="00C21E30"/>
    <w:rsid w:val="00C2212E"/>
    <w:rsid w:val="00C22346"/>
    <w:rsid w:val="00C224AB"/>
    <w:rsid w:val="00C2309A"/>
    <w:rsid w:val="00C23AAA"/>
    <w:rsid w:val="00C2445F"/>
    <w:rsid w:val="00C2638D"/>
    <w:rsid w:val="00C2640F"/>
    <w:rsid w:val="00C26CDC"/>
    <w:rsid w:val="00C2730B"/>
    <w:rsid w:val="00C30F95"/>
    <w:rsid w:val="00C3253E"/>
    <w:rsid w:val="00C329E8"/>
    <w:rsid w:val="00C32BDB"/>
    <w:rsid w:val="00C32E60"/>
    <w:rsid w:val="00C335FB"/>
    <w:rsid w:val="00C33602"/>
    <w:rsid w:val="00C337CC"/>
    <w:rsid w:val="00C3413A"/>
    <w:rsid w:val="00C342A0"/>
    <w:rsid w:val="00C34613"/>
    <w:rsid w:val="00C34A9C"/>
    <w:rsid w:val="00C34CAF"/>
    <w:rsid w:val="00C350EF"/>
    <w:rsid w:val="00C35B3F"/>
    <w:rsid w:val="00C35C92"/>
    <w:rsid w:val="00C364D3"/>
    <w:rsid w:val="00C36537"/>
    <w:rsid w:val="00C369A4"/>
    <w:rsid w:val="00C36CCD"/>
    <w:rsid w:val="00C37113"/>
    <w:rsid w:val="00C37533"/>
    <w:rsid w:val="00C376EC"/>
    <w:rsid w:val="00C37996"/>
    <w:rsid w:val="00C37FF8"/>
    <w:rsid w:val="00C40000"/>
    <w:rsid w:val="00C40581"/>
    <w:rsid w:val="00C4077F"/>
    <w:rsid w:val="00C40853"/>
    <w:rsid w:val="00C40EB6"/>
    <w:rsid w:val="00C415F8"/>
    <w:rsid w:val="00C42F2A"/>
    <w:rsid w:val="00C43463"/>
    <w:rsid w:val="00C43927"/>
    <w:rsid w:val="00C43AD9"/>
    <w:rsid w:val="00C441D3"/>
    <w:rsid w:val="00C44251"/>
    <w:rsid w:val="00C445B1"/>
    <w:rsid w:val="00C44883"/>
    <w:rsid w:val="00C455A5"/>
    <w:rsid w:val="00C461F2"/>
    <w:rsid w:val="00C46DDC"/>
    <w:rsid w:val="00C4712D"/>
    <w:rsid w:val="00C4760F"/>
    <w:rsid w:val="00C50012"/>
    <w:rsid w:val="00C50148"/>
    <w:rsid w:val="00C50780"/>
    <w:rsid w:val="00C5107F"/>
    <w:rsid w:val="00C510E2"/>
    <w:rsid w:val="00C51594"/>
    <w:rsid w:val="00C519DB"/>
    <w:rsid w:val="00C51B55"/>
    <w:rsid w:val="00C52BDF"/>
    <w:rsid w:val="00C54447"/>
    <w:rsid w:val="00C548BF"/>
    <w:rsid w:val="00C54A0D"/>
    <w:rsid w:val="00C54AF4"/>
    <w:rsid w:val="00C55EA5"/>
    <w:rsid w:val="00C56D74"/>
    <w:rsid w:val="00C6004A"/>
    <w:rsid w:val="00C60B24"/>
    <w:rsid w:val="00C60F45"/>
    <w:rsid w:val="00C6171F"/>
    <w:rsid w:val="00C6189D"/>
    <w:rsid w:val="00C61E91"/>
    <w:rsid w:val="00C62936"/>
    <w:rsid w:val="00C63022"/>
    <w:rsid w:val="00C630AE"/>
    <w:rsid w:val="00C646AD"/>
    <w:rsid w:val="00C6486D"/>
    <w:rsid w:val="00C64C04"/>
    <w:rsid w:val="00C64EF8"/>
    <w:rsid w:val="00C6507C"/>
    <w:rsid w:val="00C661D5"/>
    <w:rsid w:val="00C668E9"/>
    <w:rsid w:val="00C669B2"/>
    <w:rsid w:val="00C67A02"/>
    <w:rsid w:val="00C67A90"/>
    <w:rsid w:val="00C70596"/>
    <w:rsid w:val="00C70821"/>
    <w:rsid w:val="00C71697"/>
    <w:rsid w:val="00C73293"/>
    <w:rsid w:val="00C73593"/>
    <w:rsid w:val="00C73674"/>
    <w:rsid w:val="00C73713"/>
    <w:rsid w:val="00C73E61"/>
    <w:rsid w:val="00C73EF8"/>
    <w:rsid w:val="00C74322"/>
    <w:rsid w:val="00C74A1B"/>
    <w:rsid w:val="00C75AAB"/>
    <w:rsid w:val="00C75D70"/>
    <w:rsid w:val="00C760CB"/>
    <w:rsid w:val="00C76D65"/>
    <w:rsid w:val="00C77BD7"/>
    <w:rsid w:val="00C802CC"/>
    <w:rsid w:val="00C80A01"/>
    <w:rsid w:val="00C81100"/>
    <w:rsid w:val="00C817E8"/>
    <w:rsid w:val="00C82221"/>
    <w:rsid w:val="00C83282"/>
    <w:rsid w:val="00C841D9"/>
    <w:rsid w:val="00C84272"/>
    <w:rsid w:val="00C84CDD"/>
    <w:rsid w:val="00C85299"/>
    <w:rsid w:val="00C865D6"/>
    <w:rsid w:val="00C86B73"/>
    <w:rsid w:val="00C86D89"/>
    <w:rsid w:val="00C86EB5"/>
    <w:rsid w:val="00C871E0"/>
    <w:rsid w:val="00C8799C"/>
    <w:rsid w:val="00C87D54"/>
    <w:rsid w:val="00C902AA"/>
    <w:rsid w:val="00C91191"/>
    <w:rsid w:val="00C9199E"/>
    <w:rsid w:val="00C91CB6"/>
    <w:rsid w:val="00C9218F"/>
    <w:rsid w:val="00C9252C"/>
    <w:rsid w:val="00C92CEC"/>
    <w:rsid w:val="00C92E63"/>
    <w:rsid w:val="00C93460"/>
    <w:rsid w:val="00C93536"/>
    <w:rsid w:val="00C94582"/>
    <w:rsid w:val="00C959CA"/>
    <w:rsid w:val="00C95DAE"/>
    <w:rsid w:val="00C962FB"/>
    <w:rsid w:val="00C969CC"/>
    <w:rsid w:val="00C96F88"/>
    <w:rsid w:val="00C971A3"/>
    <w:rsid w:val="00CA0E91"/>
    <w:rsid w:val="00CA2289"/>
    <w:rsid w:val="00CA243C"/>
    <w:rsid w:val="00CA297E"/>
    <w:rsid w:val="00CA3EAB"/>
    <w:rsid w:val="00CA543B"/>
    <w:rsid w:val="00CA6549"/>
    <w:rsid w:val="00CA66EB"/>
    <w:rsid w:val="00CA691C"/>
    <w:rsid w:val="00CA731A"/>
    <w:rsid w:val="00CB2022"/>
    <w:rsid w:val="00CB2A0F"/>
    <w:rsid w:val="00CB2A13"/>
    <w:rsid w:val="00CB2B17"/>
    <w:rsid w:val="00CB2F1D"/>
    <w:rsid w:val="00CB3D10"/>
    <w:rsid w:val="00CB4225"/>
    <w:rsid w:val="00CB4C22"/>
    <w:rsid w:val="00CB53BE"/>
    <w:rsid w:val="00CB5F0B"/>
    <w:rsid w:val="00CB653C"/>
    <w:rsid w:val="00CB6632"/>
    <w:rsid w:val="00CB6EF3"/>
    <w:rsid w:val="00CB7B01"/>
    <w:rsid w:val="00CC24F6"/>
    <w:rsid w:val="00CC2A93"/>
    <w:rsid w:val="00CC3B1B"/>
    <w:rsid w:val="00CC4AA7"/>
    <w:rsid w:val="00CC5D03"/>
    <w:rsid w:val="00CC5EAF"/>
    <w:rsid w:val="00CC6390"/>
    <w:rsid w:val="00CC6FAD"/>
    <w:rsid w:val="00CD1AAF"/>
    <w:rsid w:val="00CD23CE"/>
    <w:rsid w:val="00CD3423"/>
    <w:rsid w:val="00CD399A"/>
    <w:rsid w:val="00CD402B"/>
    <w:rsid w:val="00CD5390"/>
    <w:rsid w:val="00CD55DB"/>
    <w:rsid w:val="00CD5FB7"/>
    <w:rsid w:val="00CD6E64"/>
    <w:rsid w:val="00CD6F70"/>
    <w:rsid w:val="00CD710C"/>
    <w:rsid w:val="00CE015C"/>
    <w:rsid w:val="00CE0D1B"/>
    <w:rsid w:val="00CE10AD"/>
    <w:rsid w:val="00CE1DF4"/>
    <w:rsid w:val="00CE1FD6"/>
    <w:rsid w:val="00CE1FDA"/>
    <w:rsid w:val="00CE24F4"/>
    <w:rsid w:val="00CE393E"/>
    <w:rsid w:val="00CE4CF0"/>
    <w:rsid w:val="00CE55FA"/>
    <w:rsid w:val="00CE6B63"/>
    <w:rsid w:val="00CF0A8A"/>
    <w:rsid w:val="00CF15DB"/>
    <w:rsid w:val="00CF2034"/>
    <w:rsid w:val="00CF2C72"/>
    <w:rsid w:val="00CF3A57"/>
    <w:rsid w:val="00CF5F27"/>
    <w:rsid w:val="00CF622C"/>
    <w:rsid w:val="00CF6E1B"/>
    <w:rsid w:val="00CF711C"/>
    <w:rsid w:val="00CF753B"/>
    <w:rsid w:val="00CF7926"/>
    <w:rsid w:val="00CF7ECC"/>
    <w:rsid w:val="00D0009C"/>
    <w:rsid w:val="00D012E1"/>
    <w:rsid w:val="00D014CB"/>
    <w:rsid w:val="00D015BD"/>
    <w:rsid w:val="00D01F91"/>
    <w:rsid w:val="00D01FA7"/>
    <w:rsid w:val="00D0249E"/>
    <w:rsid w:val="00D02A40"/>
    <w:rsid w:val="00D03DE9"/>
    <w:rsid w:val="00D042FC"/>
    <w:rsid w:val="00D0462C"/>
    <w:rsid w:val="00D04799"/>
    <w:rsid w:val="00D05253"/>
    <w:rsid w:val="00D056D9"/>
    <w:rsid w:val="00D05C3D"/>
    <w:rsid w:val="00D0648C"/>
    <w:rsid w:val="00D06F72"/>
    <w:rsid w:val="00D07475"/>
    <w:rsid w:val="00D07876"/>
    <w:rsid w:val="00D078EF"/>
    <w:rsid w:val="00D07ACD"/>
    <w:rsid w:val="00D07DAD"/>
    <w:rsid w:val="00D100DD"/>
    <w:rsid w:val="00D11836"/>
    <w:rsid w:val="00D118D1"/>
    <w:rsid w:val="00D14993"/>
    <w:rsid w:val="00D157C7"/>
    <w:rsid w:val="00D15B58"/>
    <w:rsid w:val="00D15C1C"/>
    <w:rsid w:val="00D16B85"/>
    <w:rsid w:val="00D17F8C"/>
    <w:rsid w:val="00D20558"/>
    <w:rsid w:val="00D20594"/>
    <w:rsid w:val="00D20A5B"/>
    <w:rsid w:val="00D21E60"/>
    <w:rsid w:val="00D2222F"/>
    <w:rsid w:val="00D2281F"/>
    <w:rsid w:val="00D22BE3"/>
    <w:rsid w:val="00D22D4E"/>
    <w:rsid w:val="00D24245"/>
    <w:rsid w:val="00D2437C"/>
    <w:rsid w:val="00D25F19"/>
    <w:rsid w:val="00D267AB"/>
    <w:rsid w:val="00D267DF"/>
    <w:rsid w:val="00D267FF"/>
    <w:rsid w:val="00D26DAD"/>
    <w:rsid w:val="00D27ACE"/>
    <w:rsid w:val="00D30000"/>
    <w:rsid w:val="00D30093"/>
    <w:rsid w:val="00D30C99"/>
    <w:rsid w:val="00D313B1"/>
    <w:rsid w:val="00D3233A"/>
    <w:rsid w:val="00D32F4A"/>
    <w:rsid w:val="00D335F1"/>
    <w:rsid w:val="00D33C6A"/>
    <w:rsid w:val="00D34219"/>
    <w:rsid w:val="00D35CCF"/>
    <w:rsid w:val="00D36306"/>
    <w:rsid w:val="00D36F63"/>
    <w:rsid w:val="00D370D0"/>
    <w:rsid w:val="00D375EA"/>
    <w:rsid w:val="00D37BC2"/>
    <w:rsid w:val="00D40376"/>
    <w:rsid w:val="00D4045C"/>
    <w:rsid w:val="00D42956"/>
    <w:rsid w:val="00D42C7C"/>
    <w:rsid w:val="00D45512"/>
    <w:rsid w:val="00D45D9F"/>
    <w:rsid w:val="00D46028"/>
    <w:rsid w:val="00D468CB"/>
    <w:rsid w:val="00D46962"/>
    <w:rsid w:val="00D47541"/>
    <w:rsid w:val="00D47B03"/>
    <w:rsid w:val="00D47F2E"/>
    <w:rsid w:val="00D5010B"/>
    <w:rsid w:val="00D5035D"/>
    <w:rsid w:val="00D50469"/>
    <w:rsid w:val="00D53368"/>
    <w:rsid w:val="00D53AEE"/>
    <w:rsid w:val="00D54EB0"/>
    <w:rsid w:val="00D55141"/>
    <w:rsid w:val="00D57761"/>
    <w:rsid w:val="00D579AB"/>
    <w:rsid w:val="00D57D39"/>
    <w:rsid w:val="00D60543"/>
    <w:rsid w:val="00D605DA"/>
    <w:rsid w:val="00D6096E"/>
    <w:rsid w:val="00D6108B"/>
    <w:rsid w:val="00D61368"/>
    <w:rsid w:val="00D613A2"/>
    <w:rsid w:val="00D61822"/>
    <w:rsid w:val="00D625B1"/>
    <w:rsid w:val="00D62B85"/>
    <w:rsid w:val="00D63974"/>
    <w:rsid w:val="00D641A6"/>
    <w:rsid w:val="00D6472D"/>
    <w:rsid w:val="00D65C34"/>
    <w:rsid w:val="00D6605B"/>
    <w:rsid w:val="00D67527"/>
    <w:rsid w:val="00D6768A"/>
    <w:rsid w:val="00D678B6"/>
    <w:rsid w:val="00D7058A"/>
    <w:rsid w:val="00D708CE"/>
    <w:rsid w:val="00D7182B"/>
    <w:rsid w:val="00D71B5C"/>
    <w:rsid w:val="00D72523"/>
    <w:rsid w:val="00D733D1"/>
    <w:rsid w:val="00D738BF"/>
    <w:rsid w:val="00D74933"/>
    <w:rsid w:val="00D74AE6"/>
    <w:rsid w:val="00D74CBA"/>
    <w:rsid w:val="00D7552B"/>
    <w:rsid w:val="00D7656D"/>
    <w:rsid w:val="00D76AE3"/>
    <w:rsid w:val="00D770D3"/>
    <w:rsid w:val="00D80304"/>
    <w:rsid w:val="00D8032E"/>
    <w:rsid w:val="00D8045E"/>
    <w:rsid w:val="00D80C8D"/>
    <w:rsid w:val="00D80D3E"/>
    <w:rsid w:val="00D812EC"/>
    <w:rsid w:val="00D814E7"/>
    <w:rsid w:val="00D816D1"/>
    <w:rsid w:val="00D8175A"/>
    <w:rsid w:val="00D81829"/>
    <w:rsid w:val="00D83AB9"/>
    <w:rsid w:val="00D83D0F"/>
    <w:rsid w:val="00D83DB0"/>
    <w:rsid w:val="00D84090"/>
    <w:rsid w:val="00D84352"/>
    <w:rsid w:val="00D847B7"/>
    <w:rsid w:val="00D84E56"/>
    <w:rsid w:val="00D84FC4"/>
    <w:rsid w:val="00D85A85"/>
    <w:rsid w:val="00D85FE8"/>
    <w:rsid w:val="00D86655"/>
    <w:rsid w:val="00D86BD2"/>
    <w:rsid w:val="00D909C0"/>
    <w:rsid w:val="00D90B56"/>
    <w:rsid w:val="00D91029"/>
    <w:rsid w:val="00D911C1"/>
    <w:rsid w:val="00D91DFE"/>
    <w:rsid w:val="00D9209A"/>
    <w:rsid w:val="00D92638"/>
    <w:rsid w:val="00D93232"/>
    <w:rsid w:val="00D93A03"/>
    <w:rsid w:val="00D93A2A"/>
    <w:rsid w:val="00D93D7C"/>
    <w:rsid w:val="00D945BB"/>
    <w:rsid w:val="00D94F5A"/>
    <w:rsid w:val="00D97923"/>
    <w:rsid w:val="00D97D88"/>
    <w:rsid w:val="00D97EA1"/>
    <w:rsid w:val="00DA0DD4"/>
    <w:rsid w:val="00DA11B3"/>
    <w:rsid w:val="00DA14B6"/>
    <w:rsid w:val="00DA155B"/>
    <w:rsid w:val="00DA29FA"/>
    <w:rsid w:val="00DA3280"/>
    <w:rsid w:val="00DA3C08"/>
    <w:rsid w:val="00DA3DA5"/>
    <w:rsid w:val="00DA43B9"/>
    <w:rsid w:val="00DA45C6"/>
    <w:rsid w:val="00DA5499"/>
    <w:rsid w:val="00DA5B1F"/>
    <w:rsid w:val="00DA5BAE"/>
    <w:rsid w:val="00DA6203"/>
    <w:rsid w:val="00DA6E7C"/>
    <w:rsid w:val="00DA7208"/>
    <w:rsid w:val="00DA7B26"/>
    <w:rsid w:val="00DA7C59"/>
    <w:rsid w:val="00DA7C9E"/>
    <w:rsid w:val="00DB0950"/>
    <w:rsid w:val="00DB1227"/>
    <w:rsid w:val="00DB205B"/>
    <w:rsid w:val="00DB223C"/>
    <w:rsid w:val="00DB38F1"/>
    <w:rsid w:val="00DB4585"/>
    <w:rsid w:val="00DB5407"/>
    <w:rsid w:val="00DB5F02"/>
    <w:rsid w:val="00DB798D"/>
    <w:rsid w:val="00DC040F"/>
    <w:rsid w:val="00DC09C7"/>
    <w:rsid w:val="00DC0E95"/>
    <w:rsid w:val="00DC1371"/>
    <w:rsid w:val="00DC1A6E"/>
    <w:rsid w:val="00DC1F93"/>
    <w:rsid w:val="00DC234B"/>
    <w:rsid w:val="00DC25DA"/>
    <w:rsid w:val="00DC2863"/>
    <w:rsid w:val="00DC2E72"/>
    <w:rsid w:val="00DC344F"/>
    <w:rsid w:val="00DC37D3"/>
    <w:rsid w:val="00DC3F89"/>
    <w:rsid w:val="00DC4693"/>
    <w:rsid w:val="00DC5AD5"/>
    <w:rsid w:val="00DC5E65"/>
    <w:rsid w:val="00DC72A7"/>
    <w:rsid w:val="00DC79C7"/>
    <w:rsid w:val="00DD0C0C"/>
    <w:rsid w:val="00DD0FB3"/>
    <w:rsid w:val="00DD1918"/>
    <w:rsid w:val="00DD197A"/>
    <w:rsid w:val="00DD1E44"/>
    <w:rsid w:val="00DD256A"/>
    <w:rsid w:val="00DD3ED4"/>
    <w:rsid w:val="00DD45C4"/>
    <w:rsid w:val="00DD4897"/>
    <w:rsid w:val="00DD5058"/>
    <w:rsid w:val="00DD51CD"/>
    <w:rsid w:val="00DD58AF"/>
    <w:rsid w:val="00DD6AED"/>
    <w:rsid w:val="00DD71EE"/>
    <w:rsid w:val="00DD733D"/>
    <w:rsid w:val="00DD768B"/>
    <w:rsid w:val="00DD7AAE"/>
    <w:rsid w:val="00DD7B1A"/>
    <w:rsid w:val="00DD7EED"/>
    <w:rsid w:val="00DE0E1D"/>
    <w:rsid w:val="00DE1034"/>
    <w:rsid w:val="00DE18D8"/>
    <w:rsid w:val="00DE1E15"/>
    <w:rsid w:val="00DE2847"/>
    <w:rsid w:val="00DE2B8F"/>
    <w:rsid w:val="00DE3DEE"/>
    <w:rsid w:val="00DE420E"/>
    <w:rsid w:val="00DE4628"/>
    <w:rsid w:val="00DE47F9"/>
    <w:rsid w:val="00DE55B0"/>
    <w:rsid w:val="00DE55D8"/>
    <w:rsid w:val="00DE56B6"/>
    <w:rsid w:val="00DE5798"/>
    <w:rsid w:val="00DE5C12"/>
    <w:rsid w:val="00DE5C9E"/>
    <w:rsid w:val="00DE77B6"/>
    <w:rsid w:val="00DE78AE"/>
    <w:rsid w:val="00DE7E27"/>
    <w:rsid w:val="00DF0217"/>
    <w:rsid w:val="00DF049C"/>
    <w:rsid w:val="00DF04B0"/>
    <w:rsid w:val="00DF07BD"/>
    <w:rsid w:val="00DF15C8"/>
    <w:rsid w:val="00DF24F6"/>
    <w:rsid w:val="00DF3523"/>
    <w:rsid w:val="00DF4285"/>
    <w:rsid w:val="00DF47A0"/>
    <w:rsid w:val="00DF4AB7"/>
    <w:rsid w:val="00DF7625"/>
    <w:rsid w:val="00DF791D"/>
    <w:rsid w:val="00DF79D7"/>
    <w:rsid w:val="00E00943"/>
    <w:rsid w:val="00E018B6"/>
    <w:rsid w:val="00E01BF2"/>
    <w:rsid w:val="00E02F3E"/>
    <w:rsid w:val="00E0323A"/>
    <w:rsid w:val="00E040BA"/>
    <w:rsid w:val="00E04527"/>
    <w:rsid w:val="00E04FA1"/>
    <w:rsid w:val="00E0525C"/>
    <w:rsid w:val="00E05A3B"/>
    <w:rsid w:val="00E06587"/>
    <w:rsid w:val="00E065AF"/>
    <w:rsid w:val="00E068D3"/>
    <w:rsid w:val="00E06CB4"/>
    <w:rsid w:val="00E06E32"/>
    <w:rsid w:val="00E0737F"/>
    <w:rsid w:val="00E0771A"/>
    <w:rsid w:val="00E110E6"/>
    <w:rsid w:val="00E11D59"/>
    <w:rsid w:val="00E12CB0"/>
    <w:rsid w:val="00E12E5B"/>
    <w:rsid w:val="00E137B5"/>
    <w:rsid w:val="00E1387F"/>
    <w:rsid w:val="00E13B19"/>
    <w:rsid w:val="00E1404D"/>
    <w:rsid w:val="00E147BA"/>
    <w:rsid w:val="00E1584A"/>
    <w:rsid w:val="00E15F5A"/>
    <w:rsid w:val="00E16005"/>
    <w:rsid w:val="00E16614"/>
    <w:rsid w:val="00E16A08"/>
    <w:rsid w:val="00E16DDF"/>
    <w:rsid w:val="00E16FDF"/>
    <w:rsid w:val="00E20989"/>
    <w:rsid w:val="00E21AD9"/>
    <w:rsid w:val="00E220DC"/>
    <w:rsid w:val="00E22327"/>
    <w:rsid w:val="00E2278D"/>
    <w:rsid w:val="00E22C9E"/>
    <w:rsid w:val="00E253A7"/>
    <w:rsid w:val="00E26A18"/>
    <w:rsid w:val="00E26C35"/>
    <w:rsid w:val="00E27A1D"/>
    <w:rsid w:val="00E27B69"/>
    <w:rsid w:val="00E27E2F"/>
    <w:rsid w:val="00E31386"/>
    <w:rsid w:val="00E31D40"/>
    <w:rsid w:val="00E32B08"/>
    <w:rsid w:val="00E32C8C"/>
    <w:rsid w:val="00E330D8"/>
    <w:rsid w:val="00E33F31"/>
    <w:rsid w:val="00E34960"/>
    <w:rsid w:val="00E35514"/>
    <w:rsid w:val="00E3581F"/>
    <w:rsid w:val="00E3594A"/>
    <w:rsid w:val="00E35A1E"/>
    <w:rsid w:val="00E35D52"/>
    <w:rsid w:val="00E365AB"/>
    <w:rsid w:val="00E36925"/>
    <w:rsid w:val="00E36CF7"/>
    <w:rsid w:val="00E37493"/>
    <w:rsid w:val="00E37C3A"/>
    <w:rsid w:val="00E37D96"/>
    <w:rsid w:val="00E37E4F"/>
    <w:rsid w:val="00E37E79"/>
    <w:rsid w:val="00E4044A"/>
    <w:rsid w:val="00E408C2"/>
    <w:rsid w:val="00E412C0"/>
    <w:rsid w:val="00E4171A"/>
    <w:rsid w:val="00E42657"/>
    <w:rsid w:val="00E42FCE"/>
    <w:rsid w:val="00E44D8F"/>
    <w:rsid w:val="00E44E3D"/>
    <w:rsid w:val="00E45BCB"/>
    <w:rsid w:val="00E46077"/>
    <w:rsid w:val="00E46081"/>
    <w:rsid w:val="00E4689D"/>
    <w:rsid w:val="00E46CD6"/>
    <w:rsid w:val="00E50050"/>
    <w:rsid w:val="00E50918"/>
    <w:rsid w:val="00E52DF7"/>
    <w:rsid w:val="00E52FEF"/>
    <w:rsid w:val="00E5428D"/>
    <w:rsid w:val="00E545BD"/>
    <w:rsid w:val="00E54975"/>
    <w:rsid w:val="00E564E9"/>
    <w:rsid w:val="00E56D3B"/>
    <w:rsid w:val="00E56E3D"/>
    <w:rsid w:val="00E57804"/>
    <w:rsid w:val="00E600E6"/>
    <w:rsid w:val="00E602F3"/>
    <w:rsid w:val="00E608D5"/>
    <w:rsid w:val="00E60E69"/>
    <w:rsid w:val="00E61A7E"/>
    <w:rsid w:val="00E61C2E"/>
    <w:rsid w:val="00E623A2"/>
    <w:rsid w:val="00E62B14"/>
    <w:rsid w:val="00E62CBA"/>
    <w:rsid w:val="00E62D12"/>
    <w:rsid w:val="00E6342A"/>
    <w:rsid w:val="00E6371B"/>
    <w:rsid w:val="00E63F5D"/>
    <w:rsid w:val="00E64786"/>
    <w:rsid w:val="00E64F30"/>
    <w:rsid w:val="00E65055"/>
    <w:rsid w:val="00E66023"/>
    <w:rsid w:val="00E6629F"/>
    <w:rsid w:val="00E664CD"/>
    <w:rsid w:val="00E6742D"/>
    <w:rsid w:val="00E675D6"/>
    <w:rsid w:val="00E70054"/>
    <w:rsid w:val="00E7065C"/>
    <w:rsid w:val="00E7152B"/>
    <w:rsid w:val="00E7152D"/>
    <w:rsid w:val="00E71952"/>
    <w:rsid w:val="00E7220A"/>
    <w:rsid w:val="00E7544F"/>
    <w:rsid w:val="00E7553C"/>
    <w:rsid w:val="00E757CD"/>
    <w:rsid w:val="00E75817"/>
    <w:rsid w:val="00E76514"/>
    <w:rsid w:val="00E7769A"/>
    <w:rsid w:val="00E80031"/>
    <w:rsid w:val="00E81199"/>
    <w:rsid w:val="00E83FAB"/>
    <w:rsid w:val="00E842B1"/>
    <w:rsid w:val="00E846B0"/>
    <w:rsid w:val="00E84FAC"/>
    <w:rsid w:val="00E865B2"/>
    <w:rsid w:val="00E87648"/>
    <w:rsid w:val="00E8774F"/>
    <w:rsid w:val="00E9001A"/>
    <w:rsid w:val="00E90941"/>
    <w:rsid w:val="00E91E5C"/>
    <w:rsid w:val="00E92097"/>
    <w:rsid w:val="00E92E2A"/>
    <w:rsid w:val="00E9348D"/>
    <w:rsid w:val="00E93839"/>
    <w:rsid w:val="00E93D41"/>
    <w:rsid w:val="00E93FEB"/>
    <w:rsid w:val="00E94113"/>
    <w:rsid w:val="00E962E7"/>
    <w:rsid w:val="00E96B3F"/>
    <w:rsid w:val="00E96C76"/>
    <w:rsid w:val="00E97267"/>
    <w:rsid w:val="00EA00AE"/>
    <w:rsid w:val="00EA0AEC"/>
    <w:rsid w:val="00EA2772"/>
    <w:rsid w:val="00EA2A86"/>
    <w:rsid w:val="00EA364A"/>
    <w:rsid w:val="00EA430A"/>
    <w:rsid w:val="00EA60E5"/>
    <w:rsid w:val="00EA704F"/>
    <w:rsid w:val="00EA71BD"/>
    <w:rsid w:val="00EA7210"/>
    <w:rsid w:val="00EA7C41"/>
    <w:rsid w:val="00EA7E1D"/>
    <w:rsid w:val="00EB19C4"/>
    <w:rsid w:val="00EB1A58"/>
    <w:rsid w:val="00EB2B3D"/>
    <w:rsid w:val="00EB2C88"/>
    <w:rsid w:val="00EB3324"/>
    <w:rsid w:val="00EB372C"/>
    <w:rsid w:val="00EB3E99"/>
    <w:rsid w:val="00EB40CE"/>
    <w:rsid w:val="00EB4604"/>
    <w:rsid w:val="00EB4696"/>
    <w:rsid w:val="00EB4969"/>
    <w:rsid w:val="00EB4E01"/>
    <w:rsid w:val="00EB520E"/>
    <w:rsid w:val="00EB5C1A"/>
    <w:rsid w:val="00EB64F8"/>
    <w:rsid w:val="00EB6B9D"/>
    <w:rsid w:val="00EC333A"/>
    <w:rsid w:val="00EC341D"/>
    <w:rsid w:val="00EC39FF"/>
    <w:rsid w:val="00EC4092"/>
    <w:rsid w:val="00EC432C"/>
    <w:rsid w:val="00EC4563"/>
    <w:rsid w:val="00EC48B8"/>
    <w:rsid w:val="00EC4D8E"/>
    <w:rsid w:val="00EC5097"/>
    <w:rsid w:val="00EC5876"/>
    <w:rsid w:val="00EC59BA"/>
    <w:rsid w:val="00EC5D99"/>
    <w:rsid w:val="00EC61A6"/>
    <w:rsid w:val="00EC6C00"/>
    <w:rsid w:val="00EC7872"/>
    <w:rsid w:val="00EC7CDA"/>
    <w:rsid w:val="00ED0CA9"/>
    <w:rsid w:val="00ED0F9F"/>
    <w:rsid w:val="00ED114C"/>
    <w:rsid w:val="00ED160D"/>
    <w:rsid w:val="00ED3990"/>
    <w:rsid w:val="00ED422D"/>
    <w:rsid w:val="00ED5AD1"/>
    <w:rsid w:val="00ED6505"/>
    <w:rsid w:val="00ED6AA5"/>
    <w:rsid w:val="00ED7868"/>
    <w:rsid w:val="00ED7A5A"/>
    <w:rsid w:val="00EE0677"/>
    <w:rsid w:val="00EE09C5"/>
    <w:rsid w:val="00EE1912"/>
    <w:rsid w:val="00EE1B4C"/>
    <w:rsid w:val="00EE2191"/>
    <w:rsid w:val="00EE257C"/>
    <w:rsid w:val="00EE2694"/>
    <w:rsid w:val="00EE3FC9"/>
    <w:rsid w:val="00EE41AE"/>
    <w:rsid w:val="00EE4534"/>
    <w:rsid w:val="00EE483D"/>
    <w:rsid w:val="00EE4BD3"/>
    <w:rsid w:val="00EE5232"/>
    <w:rsid w:val="00EE53E1"/>
    <w:rsid w:val="00EE5F28"/>
    <w:rsid w:val="00EE6172"/>
    <w:rsid w:val="00EE622C"/>
    <w:rsid w:val="00EE6636"/>
    <w:rsid w:val="00EE6CEA"/>
    <w:rsid w:val="00EE6F7C"/>
    <w:rsid w:val="00EE7EEA"/>
    <w:rsid w:val="00EF0523"/>
    <w:rsid w:val="00EF0FB0"/>
    <w:rsid w:val="00EF2446"/>
    <w:rsid w:val="00EF2609"/>
    <w:rsid w:val="00EF2611"/>
    <w:rsid w:val="00EF2F37"/>
    <w:rsid w:val="00EF32A0"/>
    <w:rsid w:val="00EF3E18"/>
    <w:rsid w:val="00EF44AD"/>
    <w:rsid w:val="00EF4D82"/>
    <w:rsid w:val="00EF4E75"/>
    <w:rsid w:val="00EF4FF0"/>
    <w:rsid w:val="00EF5D17"/>
    <w:rsid w:val="00EF67E3"/>
    <w:rsid w:val="00EF685A"/>
    <w:rsid w:val="00EF6E76"/>
    <w:rsid w:val="00EF6F49"/>
    <w:rsid w:val="00EF6FAE"/>
    <w:rsid w:val="00EF762B"/>
    <w:rsid w:val="00EF76AB"/>
    <w:rsid w:val="00F00471"/>
    <w:rsid w:val="00F016C2"/>
    <w:rsid w:val="00F01A6C"/>
    <w:rsid w:val="00F01A73"/>
    <w:rsid w:val="00F03F8B"/>
    <w:rsid w:val="00F03FB0"/>
    <w:rsid w:val="00F040D0"/>
    <w:rsid w:val="00F04A89"/>
    <w:rsid w:val="00F05276"/>
    <w:rsid w:val="00F0537C"/>
    <w:rsid w:val="00F0622F"/>
    <w:rsid w:val="00F078F2"/>
    <w:rsid w:val="00F07C6B"/>
    <w:rsid w:val="00F11A47"/>
    <w:rsid w:val="00F11DC3"/>
    <w:rsid w:val="00F122D3"/>
    <w:rsid w:val="00F12361"/>
    <w:rsid w:val="00F12A13"/>
    <w:rsid w:val="00F12B4B"/>
    <w:rsid w:val="00F13774"/>
    <w:rsid w:val="00F13BFF"/>
    <w:rsid w:val="00F13E1B"/>
    <w:rsid w:val="00F13F34"/>
    <w:rsid w:val="00F14522"/>
    <w:rsid w:val="00F14A7C"/>
    <w:rsid w:val="00F15C69"/>
    <w:rsid w:val="00F1603E"/>
    <w:rsid w:val="00F17082"/>
    <w:rsid w:val="00F177B1"/>
    <w:rsid w:val="00F17870"/>
    <w:rsid w:val="00F17CB4"/>
    <w:rsid w:val="00F17FCD"/>
    <w:rsid w:val="00F209F4"/>
    <w:rsid w:val="00F20A2D"/>
    <w:rsid w:val="00F22B70"/>
    <w:rsid w:val="00F22CED"/>
    <w:rsid w:val="00F22FAF"/>
    <w:rsid w:val="00F23CBE"/>
    <w:rsid w:val="00F24DD1"/>
    <w:rsid w:val="00F24FB6"/>
    <w:rsid w:val="00F253CE"/>
    <w:rsid w:val="00F25702"/>
    <w:rsid w:val="00F25831"/>
    <w:rsid w:val="00F259E1"/>
    <w:rsid w:val="00F25BE4"/>
    <w:rsid w:val="00F25F9F"/>
    <w:rsid w:val="00F271BC"/>
    <w:rsid w:val="00F273EC"/>
    <w:rsid w:val="00F27466"/>
    <w:rsid w:val="00F30599"/>
    <w:rsid w:val="00F312C5"/>
    <w:rsid w:val="00F315CD"/>
    <w:rsid w:val="00F32339"/>
    <w:rsid w:val="00F32700"/>
    <w:rsid w:val="00F333DB"/>
    <w:rsid w:val="00F33913"/>
    <w:rsid w:val="00F345AF"/>
    <w:rsid w:val="00F35266"/>
    <w:rsid w:val="00F3683D"/>
    <w:rsid w:val="00F36EF8"/>
    <w:rsid w:val="00F3757B"/>
    <w:rsid w:val="00F37F4B"/>
    <w:rsid w:val="00F4019A"/>
    <w:rsid w:val="00F40F7E"/>
    <w:rsid w:val="00F41998"/>
    <w:rsid w:val="00F41E22"/>
    <w:rsid w:val="00F42C91"/>
    <w:rsid w:val="00F43288"/>
    <w:rsid w:val="00F44A97"/>
    <w:rsid w:val="00F44BF1"/>
    <w:rsid w:val="00F45A32"/>
    <w:rsid w:val="00F469AC"/>
    <w:rsid w:val="00F47028"/>
    <w:rsid w:val="00F47BB4"/>
    <w:rsid w:val="00F504DC"/>
    <w:rsid w:val="00F508E7"/>
    <w:rsid w:val="00F5170C"/>
    <w:rsid w:val="00F51EBB"/>
    <w:rsid w:val="00F5269F"/>
    <w:rsid w:val="00F5293A"/>
    <w:rsid w:val="00F5375A"/>
    <w:rsid w:val="00F554B1"/>
    <w:rsid w:val="00F557AD"/>
    <w:rsid w:val="00F559B4"/>
    <w:rsid w:val="00F56FE0"/>
    <w:rsid w:val="00F57DD8"/>
    <w:rsid w:val="00F604F4"/>
    <w:rsid w:val="00F60545"/>
    <w:rsid w:val="00F607E2"/>
    <w:rsid w:val="00F6092E"/>
    <w:rsid w:val="00F60BC4"/>
    <w:rsid w:val="00F6144D"/>
    <w:rsid w:val="00F616FF"/>
    <w:rsid w:val="00F62A11"/>
    <w:rsid w:val="00F63156"/>
    <w:rsid w:val="00F6368F"/>
    <w:rsid w:val="00F643CC"/>
    <w:rsid w:val="00F64DB6"/>
    <w:rsid w:val="00F65220"/>
    <w:rsid w:val="00F653E6"/>
    <w:rsid w:val="00F65B05"/>
    <w:rsid w:val="00F66B67"/>
    <w:rsid w:val="00F672EF"/>
    <w:rsid w:val="00F67371"/>
    <w:rsid w:val="00F676DE"/>
    <w:rsid w:val="00F70446"/>
    <w:rsid w:val="00F710DC"/>
    <w:rsid w:val="00F71F6A"/>
    <w:rsid w:val="00F726F6"/>
    <w:rsid w:val="00F728AB"/>
    <w:rsid w:val="00F72CF9"/>
    <w:rsid w:val="00F73BBF"/>
    <w:rsid w:val="00F74086"/>
    <w:rsid w:val="00F74550"/>
    <w:rsid w:val="00F7507F"/>
    <w:rsid w:val="00F751B4"/>
    <w:rsid w:val="00F76272"/>
    <w:rsid w:val="00F763D3"/>
    <w:rsid w:val="00F76458"/>
    <w:rsid w:val="00F766CA"/>
    <w:rsid w:val="00F76E1A"/>
    <w:rsid w:val="00F7755A"/>
    <w:rsid w:val="00F77D31"/>
    <w:rsid w:val="00F77E60"/>
    <w:rsid w:val="00F800B5"/>
    <w:rsid w:val="00F8045C"/>
    <w:rsid w:val="00F8064B"/>
    <w:rsid w:val="00F80F9E"/>
    <w:rsid w:val="00F81484"/>
    <w:rsid w:val="00F81E07"/>
    <w:rsid w:val="00F82AD5"/>
    <w:rsid w:val="00F83ECF"/>
    <w:rsid w:val="00F83F78"/>
    <w:rsid w:val="00F8439A"/>
    <w:rsid w:val="00F84411"/>
    <w:rsid w:val="00F84A72"/>
    <w:rsid w:val="00F84BC6"/>
    <w:rsid w:val="00F84EEC"/>
    <w:rsid w:val="00F85427"/>
    <w:rsid w:val="00F856ED"/>
    <w:rsid w:val="00F867AE"/>
    <w:rsid w:val="00F86FC4"/>
    <w:rsid w:val="00F8739D"/>
    <w:rsid w:val="00F879D6"/>
    <w:rsid w:val="00F901A6"/>
    <w:rsid w:val="00F915AB"/>
    <w:rsid w:val="00F91AC2"/>
    <w:rsid w:val="00F91D47"/>
    <w:rsid w:val="00F921A9"/>
    <w:rsid w:val="00F92813"/>
    <w:rsid w:val="00F936DE"/>
    <w:rsid w:val="00F945A0"/>
    <w:rsid w:val="00F94848"/>
    <w:rsid w:val="00F94B2C"/>
    <w:rsid w:val="00F95644"/>
    <w:rsid w:val="00F95738"/>
    <w:rsid w:val="00F958D5"/>
    <w:rsid w:val="00F95D75"/>
    <w:rsid w:val="00F977B5"/>
    <w:rsid w:val="00F9795B"/>
    <w:rsid w:val="00FA0424"/>
    <w:rsid w:val="00FA0856"/>
    <w:rsid w:val="00FA1BD1"/>
    <w:rsid w:val="00FA25AA"/>
    <w:rsid w:val="00FA4A13"/>
    <w:rsid w:val="00FA4B3F"/>
    <w:rsid w:val="00FA4C94"/>
    <w:rsid w:val="00FA66DE"/>
    <w:rsid w:val="00FA6F59"/>
    <w:rsid w:val="00FA7CF3"/>
    <w:rsid w:val="00FB0378"/>
    <w:rsid w:val="00FB0ABC"/>
    <w:rsid w:val="00FB0DA8"/>
    <w:rsid w:val="00FB0E36"/>
    <w:rsid w:val="00FB19AC"/>
    <w:rsid w:val="00FB2783"/>
    <w:rsid w:val="00FB2E62"/>
    <w:rsid w:val="00FB2F6A"/>
    <w:rsid w:val="00FB3C3D"/>
    <w:rsid w:val="00FB484C"/>
    <w:rsid w:val="00FB5232"/>
    <w:rsid w:val="00FB5315"/>
    <w:rsid w:val="00FB5C5E"/>
    <w:rsid w:val="00FB6BDA"/>
    <w:rsid w:val="00FB73AF"/>
    <w:rsid w:val="00FB75BB"/>
    <w:rsid w:val="00FB76FA"/>
    <w:rsid w:val="00FB7966"/>
    <w:rsid w:val="00FC00E8"/>
    <w:rsid w:val="00FC0143"/>
    <w:rsid w:val="00FC07FE"/>
    <w:rsid w:val="00FC0C21"/>
    <w:rsid w:val="00FC18CE"/>
    <w:rsid w:val="00FC1918"/>
    <w:rsid w:val="00FC1F78"/>
    <w:rsid w:val="00FC2243"/>
    <w:rsid w:val="00FC2504"/>
    <w:rsid w:val="00FC262C"/>
    <w:rsid w:val="00FC316C"/>
    <w:rsid w:val="00FC4004"/>
    <w:rsid w:val="00FC4B6C"/>
    <w:rsid w:val="00FC5DB7"/>
    <w:rsid w:val="00FC6452"/>
    <w:rsid w:val="00FC64E6"/>
    <w:rsid w:val="00FC65CA"/>
    <w:rsid w:val="00FC75C5"/>
    <w:rsid w:val="00FD0BA4"/>
    <w:rsid w:val="00FD0CD8"/>
    <w:rsid w:val="00FD0F1E"/>
    <w:rsid w:val="00FD130D"/>
    <w:rsid w:val="00FD1393"/>
    <w:rsid w:val="00FD16C8"/>
    <w:rsid w:val="00FD24AD"/>
    <w:rsid w:val="00FD260B"/>
    <w:rsid w:val="00FD28C2"/>
    <w:rsid w:val="00FD2BE0"/>
    <w:rsid w:val="00FD34D7"/>
    <w:rsid w:val="00FD3D03"/>
    <w:rsid w:val="00FD4725"/>
    <w:rsid w:val="00FD4DA3"/>
    <w:rsid w:val="00FD5338"/>
    <w:rsid w:val="00FD5415"/>
    <w:rsid w:val="00FD5A24"/>
    <w:rsid w:val="00FD5DE0"/>
    <w:rsid w:val="00FD5FF0"/>
    <w:rsid w:val="00FD60BE"/>
    <w:rsid w:val="00FE0034"/>
    <w:rsid w:val="00FE0395"/>
    <w:rsid w:val="00FE071F"/>
    <w:rsid w:val="00FE10FA"/>
    <w:rsid w:val="00FE1978"/>
    <w:rsid w:val="00FE2217"/>
    <w:rsid w:val="00FE2B47"/>
    <w:rsid w:val="00FE3294"/>
    <w:rsid w:val="00FE4262"/>
    <w:rsid w:val="00FE435A"/>
    <w:rsid w:val="00FE4E1F"/>
    <w:rsid w:val="00FE66D6"/>
    <w:rsid w:val="00FE76C2"/>
    <w:rsid w:val="00FF0C98"/>
    <w:rsid w:val="00FF2698"/>
    <w:rsid w:val="00FF2C2D"/>
    <w:rsid w:val="00FF3B68"/>
    <w:rsid w:val="00FF4399"/>
    <w:rsid w:val="00FF604F"/>
    <w:rsid w:val="00FF6A98"/>
    <w:rsid w:val="00FF736B"/>
    <w:rsid w:val="00FF7886"/>
    <w:rsid w:val="00FF7B6E"/>
    <w:rsid w:val="00FF7C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CB4C813"/>
  <w15:docId w15:val="{5619A501-1E9B-4666-BB43-9977C787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0F42"/>
    <w:pPr>
      <w:suppressAutoHyphens/>
    </w:pPr>
    <w:rPr>
      <w:sz w:val="24"/>
    </w:rPr>
  </w:style>
  <w:style w:type="paragraph" w:styleId="Nadpis1">
    <w:name w:val="heading 1"/>
    <w:basedOn w:val="Normln"/>
    <w:qFormat/>
    <w:pPr>
      <w:keepNext/>
      <w:keepLines/>
      <w:tabs>
        <w:tab w:val="left" w:pos="-720"/>
      </w:tabs>
      <w:outlineLvl w:val="0"/>
    </w:pPr>
    <w:rPr>
      <w:rFonts w:ascii="Arial" w:hAnsi="Arial"/>
      <w:b/>
      <w:sz w:val="28"/>
    </w:rPr>
  </w:style>
  <w:style w:type="paragraph" w:styleId="Nadpis2">
    <w:name w:val="heading 2"/>
    <w:basedOn w:val="Normln"/>
    <w:qFormat/>
    <w:pPr>
      <w:keepNext/>
      <w:keepLines/>
      <w:tabs>
        <w:tab w:val="left" w:pos="-720"/>
      </w:tabs>
      <w:outlineLvl w:val="1"/>
    </w:pPr>
    <w:rPr>
      <w:rFonts w:ascii="Arial" w:hAnsi="Arial"/>
      <w:b/>
      <w:i/>
    </w:rPr>
  </w:style>
  <w:style w:type="paragraph" w:styleId="Nadpis3">
    <w:name w:val="heading 3"/>
    <w:basedOn w:val="Normln"/>
    <w:qFormat/>
    <w:pPr>
      <w:keepNext/>
      <w:jc w:val="center"/>
      <w:outlineLvl w:val="2"/>
    </w:pPr>
    <w:rPr>
      <w:b/>
    </w:rPr>
  </w:style>
  <w:style w:type="paragraph" w:styleId="Nadpis4">
    <w:name w:val="heading 4"/>
    <w:basedOn w:val="Normln"/>
    <w:qFormat/>
    <w:pPr>
      <w:keepNext/>
      <w:jc w:val="center"/>
      <w:outlineLvl w:val="3"/>
    </w:pPr>
    <w:rPr>
      <w:b/>
      <w:spacing w:val="-3"/>
      <w:sz w:val="28"/>
    </w:rPr>
  </w:style>
  <w:style w:type="paragraph" w:styleId="Nadpis5">
    <w:name w:val="heading 5"/>
    <w:basedOn w:val="Normln"/>
    <w:qFormat/>
    <w:pPr>
      <w:keepNext/>
      <w:outlineLvl w:val="4"/>
    </w:pPr>
    <w:rPr>
      <w:b/>
      <w:u w:val="single"/>
    </w:rPr>
  </w:style>
  <w:style w:type="paragraph" w:styleId="Nadpis6">
    <w:name w:val="heading 6"/>
    <w:basedOn w:val="Normln"/>
    <w:qFormat/>
    <w:pPr>
      <w:keepNext/>
      <w:outlineLvl w:val="5"/>
    </w:pPr>
    <w:rPr>
      <w:u w:val="single"/>
    </w:rPr>
  </w:style>
  <w:style w:type="paragraph" w:styleId="Nadpis7">
    <w:name w:val="heading 7"/>
    <w:basedOn w:val="Normln"/>
    <w:next w:val="Normln"/>
    <w:link w:val="Nadpis7Char"/>
    <w:uiPriority w:val="9"/>
    <w:semiHidden/>
    <w:unhideWhenUsed/>
    <w:qFormat/>
    <w:rsid w:val="0061534E"/>
    <w:pPr>
      <w:keepNext/>
      <w:keepLines/>
      <w:suppressAutoHyphens w:val="0"/>
      <w:spacing w:before="40"/>
      <w:jc w:val="both"/>
      <w:outlineLvl w:val="6"/>
    </w:pPr>
    <w:rPr>
      <w:rFonts w:ascii="Calibri" w:hAnsi="Calibri"/>
      <w:szCs w:val="24"/>
    </w:rPr>
  </w:style>
  <w:style w:type="paragraph" w:styleId="Nadpis8">
    <w:name w:val="heading 8"/>
    <w:basedOn w:val="Normln"/>
    <w:uiPriority w:val="9"/>
    <w:qFormat/>
    <w:pPr>
      <w:keepNext/>
      <w:outlineLvl w:val="7"/>
    </w:pPr>
  </w:style>
  <w:style w:type="paragraph" w:styleId="Nadpis9">
    <w:name w:val="heading 9"/>
    <w:basedOn w:val="Normln"/>
    <w:next w:val="Normln"/>
    <w:link w:val="Nadpis9Char"/>
    <w:uiPriority w:val="9"/>
    <w:semiHidden/>
    <w:unhideWhenUsed/>
    <w:qFormat/>
    <w:rsid w:val="0061534E"/>
    <w:pPr>
      <w:keepNext/>
      <w:keepLines/>
      <w:suppressAutoHyphens w:val="0"/>
      <w:spacing w:before="40"/>
      <w:jc w:val="both"/>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ocument8">
    <w:name w:val="Document 8"/>
    <w:basedOn w:val="Standardnpsmoodstavce"/>
  </w:style>
  <w:style w:type="character" w:customStyle="1" w:styleId="Document4">
    <w:name w:val="Document 4"/>
    <w:rPr>
      <w:b/>
      <w:i/>
      <w:sz w:val="24"/>
    </w:rPr>
  </w:style>
  <w:style w:type="character" w:customStyle="1" w:styleId="Document6">
    <w:name w:val="Document 6"/>
    <w:basedOn w:val="Standardnpsmoodstavce"/>
  </w:style>
  <w:style w:type="character" w:customStyle="1" w:styleId="Document5">
    <w:name w:val="Document 5"/>
    <w:basedOn w:val="Standardnpsmoodstavce"/>
  </w:style>
  <w:style w:type="character" w:customStyle="1" w:styleId="Document2">
    <w:name w:val="Document 2"/>
    <w:rPr>
      <w:rFonts w:ascii="Times New Roman" w:hAnsi="Times New Roman"/>
      <w:sz w:val="24"/>
      <w:lang w:val="en-US"/>
    </w:rPr>
  </w:style>
  <w:style w:type="character" w:customStyle="1" w:styleId="Document7">
    <w:name w:val="Document 7"/>
    <w:basedOn w:val="Standardnpsmoodstavce"/>
  </w:style>
  <w:style w:type="character" w:customStyle="1" w:styleId="Bibliogrphy">
    <w:name w:val="Bibliogrphy"/>
    <w:basedOn w:val="Standardnpsmoodstavce"/>
  </w:style>
  <w:style w:type="character" w:customStyle="1" w:styleId="Document3">
    <w:name w:val="Document 3"/>
    <w:rPr>
      <w:rFonts w:ascii="Times New Roman" w:hAnsi="Times New Roman"/>
      <w:sz w:val="24"/>
      <w:lang w:val="en-US"/>
    </w:rPr>
  </w:style>
  <w:style w:type="character" w:customStyle="1" w:styleId="TechInit">
    <w:name w:val="Tech Init"/>
    <w:rPr>
      <w:rFonts w:ascii="Times New Roman" w:hAnsi="Times New Roman"/>
      <w:sz w:val="24"/>
      <w:lang w:val="en-US"/>
    </w:rPr>
  </w:style>
  <w:style w:type="character" w:customStyle="1" w:styleId="Technical2">
    <w:name w:val="Technical 2"/>
    <w:rPr>
      <w:rFonts w:ascii="Times New Roman" w:hAnsi="Times New Roman"/>
      <w:sz w:val="24"/>
      <w:lang w:val="en-US"/>
    </w:rPr>
  </w:style>
  <w:style w:type="character" w:customStyle="1" w:styleId="Technical3">
    <w:name w:val="Technical 3"/>
    <w:rPr>
      <w:rFonts w:ascii="Times New Roman" w:hAnsi="Times New Roman"/>
      <w:sz w:val="24"/>
      <w:lang w:val="en-US"/>
    </w:rPr>
  </w:style>
  <w:style w:type="character" w:customStyle="1" w:styleId="Technical1">
    <w:name w:val="Technical 1"/>
    <w:rPr>
      <w:rFonts w:ascii="Times New Roman" w:hAnsi="Times New Roman"/>
      <w:sz w:val="24"/>
      <w:lang w:val="en-US"/>
    </w:rPr>
  </w:style>
  <w:style w:type="character" w:customStyle="1" w:styleId="DocInit">
    <w:name w:val="Doc Init"/>
    <w:basedOn w:val="Standardnpsmoodstavce"/>
  </w:style>
  <w:style w:type="character" w:customStyle="1" w:styleId="Technical10">
    <w:name w:val="Technical[1]"/>
    <w:rPr>
      <w:rFonts w:ascii="Times New Roman" w:hAnsi="Times New Roman"/>
      <w:sz w:val="24"/>
      <w:lang w:val="en-US"/>
    </w:rPr>
  </w:style>
  <w:style w:type="character" w:customStyle="1" w:styleId="Technical20">
    <w:name w:val="Technical[2]"/>
    <w:rPr>
      <w:rFonts w:ascii="Times New Roman" w:hAnsi="Times New Roman"/>
      <w:sz w:val="24"/>
      <w:lang w:val="en-US"/>
    </w:rPr>
  </w:style>
  <w:style w:type="character" w:customStyle="1" w:styleId="Technical30">
    <w:name w:val="Technical[3]"/>
    <w:rPr>
      <w:rFonts w:ascii="Times New Roman" w:hAnsi="Times New Roman"/>
      <w:sz w:val="24"/>
      <w:lang w:val="en-US"/>
    </w:rPr>
  </w:style>
  <w:style w:type="character" w:customStyle="1" w:styleId="Document20">
    <w:name w:val="Document[2]"/>
    <w:rPr>
      <w:rFonts w:ascii="Times New Roman" w:hAnsi="Times New Roman"/>
      <w:sz w:val="24"/>
      <w:lang w:val="en-US"/>
    </w:rPr>
  </w:style>
  <w:style w:type="character" w:customStyle="1" w:styleId="Document30">
    <w:name w:val="Document[3]"/>
    <w:rPr>
      <w:rFonts w:ascii="Times New Roman" w:hAnsi="Times New Roman"/>
      <w:sz w:val="24"/>
      <w:lang w:val="en-US"/>
    </w:rPr>
  </w:style>
  <w:style w:type="character" w:customStyle="1" w:styleId="Document40">
    <w:name w:val="Document[4]"/>
    <w:rPr>
      <w:b/>
      <w:i/>
      <w:sz w:val="24"/>
    </w:rPr>
  </w:style>
  <w:style w:type="character" w:customStyle="1" w:styleId="Document50">
    <w:name w:val="Document[5]"/>
    <w:basedOn w:val="Standardnpsmoodstavce"/>
  </w:style>
  <w:style w:type="character" w:customStyle="1" w:styleId="Document60">
    <w:name w:val="Document[6]"/>
    <w:basedOn w:val="Standardnpsmoodstavce"/>
  </w:style>
  <w:style w:type="character" w:customStyle="1" w:styleId="Document70">
    <w:name w:val="Document[7]"/>
    <w:basedOn w:val="Standardnpsmoodstavce"/>
  </w:style>
  <w:style w:type="character" w:customStyle="1" w:styleId="Document80">
    <w:name w:val="Document[8]"/>
    <w:basedOn w:val="Standardnpsmoodstavce"/>
  </w:style>
  <w:style w:type="character" w:customStyle="1" w:styleId="a1">
    <w:name w:val="a1"/>
    <w:rPr>
      <w:rFonts w:ascii="Times New Roman" w:hAnsi="Times New Roman"/>
      <w:sz w:val="24"/>
      <w:lang w:val="en-US"/>
    </w:rPr>
  </w:style>
  <w:style w:type="character" w:customStyle="1" w:styleId="a2">
    <w:name w:val="a2"/>
    <w:rPr>
      <w:rFonts w:ascii="Times New Roman" w:hAnsi="Times New Roman"/>
      <w:sz w:val="24"/>
      <w:lang w:val="en-US"/>
    </w:rPr>
  </w:style>
  <w:style w:type="character" w:customStyle="1" w:styleId="a3">
    <w:name w:val="a3"/>
    <w:rPr>
      <w:rFonts w:ascii="Times New Roman" w:hAnsi="Times New Roman"/>
      <w:sz w:val="24"/>
      <w:lang w:val="en-US"/>
    </w:rPr>
  </w:style>
  <w:style w:type="character" w:customStyle="1" w:styleId="a10">
    <w:name w:val="a10"/>
    <w:rPr>
      <w:rFonts w:ascii="Times New Roman" w:hAnsi="Times New Roman"/>
      <w:sz w:val="24"/>
      <w:lang w:val="en-US"/>
    </w:rPr>
  </w:style>
  <w:style w:type="character" w:customStyle="1" w:styleId="a11">
    <w:name w:val="a11"/>
    <w:rPr>
      <w:rFonts w:ascii="Times New Roman" w:hAnsi="Times New Roman"/>
      <w:sz w:val="24"/>
      <w:lang w:val="en-US"/>
    </w:rPr>
  </w:style>
  <w:style w:type="character" w:customStyle="1" w:styleId="a12">
    <w:name w:val="a12"/>
    <w:rPr>
      <w:b/>
      <w:i/>
      <w:sz w:val="24"/>
    </w:rPr>
  </w:style>
  <w:style w:type="character" w:customStyle="1" w:styleId="a13">
    <w:name w:val="a13"/>
    <w:basedOn w:val="Standardnpsmoodstavce"/>
  </w:style>
  <w:style w:type="character" w:customStyle="1" w:styleId="a14">
    <w:name w:val="a14"/>
    <w:basedOn w:val="Standardnpsmoodstavce"/>
  </w:style>
  <w:style w:type="character" w:customStyle="1" w:styleId="a15">
    <w:name w:val="a15"/>
    <w:basedOn w:val="Standardnpsmoodstavce"/>
  </w:style>
  <w:style w:type="character" w:customStyle="1" w:styleId="a16">
    <w:name w:val="a16"/>
    <w:basedOn w:val="Standardnpsmoodstavce"/>
  </w:style>
  <w:style w:type="character" w:customStyle="1" w:styleId="a17">
    <w:name w:val="a17"/>
    <w:rPr>
      <w:rFonts w:ascii="Times New Roman" w:hAnsi="Times New Roman"/>
      <w:sz w:val="24"/>
      <w:lang w:val="en-US"/>
    </w:rPr>
  </w:style>
  <w:style w:type="character" w:customStyle="1" w:styleId="a18">
    <w:name w:val="a18"/>
    <w:rPr>
      <w:rFonts w:ascii="Times New Roman" w:hAnsi="Times New Roman"/>
      <w:sz w:val="24"/>
      <w:lang w:val="en-US"/>
    </w:rPr>
  </w:style>
  <w:style w:type="character" w:customStyle="1" w:styleId="a19">
    <w:name w:val="a19"/>
    <w:rPr>
      <w:rFonts w:ascii="Times New Roman" w:hAnsi="Times New Roman"/>
      <w:sz w:val="24"/>
      <w:lang w:val="en-US"/>
    </w:rPr>
  </w:style>
  <w:style w:type="character" w:customStyle="1" w:styleId="a26a">
    <w:name w:val="a26a"/>
    <w:rPr>
      <w:rFonts w:ascii="Times New Roman" w:hAnsi="Times New Roman"/>
      <w:sz w:val="24"/>
      <w:lang w:val="en-US"/>
    </w:rPr>
  </w:style>
  <w:style w:type="character" w:customStyle="1" w:styleId="a27a">
    <w:name w:val="a27a"/>
    <w:rPr>
      <w:rFonts w:ascii="Times New Roman" w:hAnsi="Times New Roman"/>
      <w:sz w:val="24"/>
      <w:lang w:val="en-US"/>
    </w:rPr>
  </w:style>
  <w:style w:type="character" w:customStyle="1" w:styleId="a28">
    <w:name w:val="a28"/>
    <w:rPr>
      <w:b/>
      <w:i/>
      <w:sz w:val="24"/>
    </w:rPr>
  </w:style>
  <w:style w:type="character" w:customStyle="1" w:styleId="a29">
    <w:name w:val="a29"/>
    <w:basedOn w:val="Standardnpsmoodstavce"/>
  </w:style>
  <w:style w:type="character" w:customStyle="1" w:styleId="a30b">
    <w:name w:val="a30b"/>
    <w:basedOn w:val="Standardnpsmoodstavce"/>
  </w:style>
  <w:style w:type="character" w:customStyle="1" w:styleId="a31b">
    <w:name w:val="a31b"/>
    <w:basedOn w:val="Standardnpsmoodstavce"/>
  </w:style>
  <w:style w:type="character" w:customStyle="1" w:styleId="a32b">
    <w:name w:val="a32b"/>
    <w:basedOn w:val="Standardnpsmoodstavce"/>
  </w:style>
  <w:style w:type="character" w:customStyle="1" w:styleId="a33b">
    <w:name w:val="a33b"/>
    <w:rPr>
      <w:rFonts w:ascii="Times New Roman" w:hAnsi="Times New Roman"/>
      <w:sz w:val="24"/>
      <w:lang w:val="en-US"/>
    </w:rPr>
  </w:style>
  <w:style w:type="character" w:customStyle="1" w:styleId="a34b">
    <w:name w:val="a34b"/>
    <w:rPr>
      <w:rFonts w:ascii="Times New Roman" w:hAnsi="Times New Roman"/>
      <w:sz w:val="24"/>
      <w:lang w:val="en-US"/>
    </w:rPr>
  </w:style>
  <w:style w:type="character" w:customStyle="1" w:styleId="a35b">
    <w:name w:val="a35b"/>
    <w:rPr>
      <w:rFonts w:ascii="Times New Roman" w:hAnsi="Times New Roman"/>
      <w:sz w:val="24"/>
      <w:lang w:val="en-US"/>
    </w:rPr>
  </w:style>
  <w:style w:type="character" w:customStyle="1" w:styleId="a42a">
    <w:name w:val="a42a"/>
    <w:rPr>
      <w:rFonts w:ascii="Times New Roman" w:hAnsi="Times New Roman"/>
      <w:sz w:val="24"/>
      <w:lang w:val="en-US"/>
    </w:rPr>
  </w:style>
  <w:style w:type="character" w:customStyle="1" w:styleId="a43a">
    <w:name w:val="a43a"/>
    <w:rPr>
      <w:rFonts w:ascii="Times New Roman" w:hAnsi="Times New Roman"/>
      <w:sz w:val="24"/>
      <w:lang w:val="en-US"/>
    </w:rPr>
  </w:style>
  <w:style w:type="character" w:customStyle="1" w:styleId="a44a">
    <w:name w:val="a44a"/>
    <w:rPr>
      <w:b/>
      <w:i/>
      <w:sz w:val="24"/>
    </w:rPr>
  </w:style>
  <w:style w:type="character" w:customStyle="1" w:styleId="a45a">
    <w:name w:val="a45a"/>
    <w:basedOn w:val="Standardnpsmoodstavce"/>
  </w:style>
  <w:style w:type="character" w:customStyle="1" w:styleId="a46a">
    <w:name w:val="a46a"/>
    <w:basedOn w:val="Standardnpsmoodstavce"/>
  </w:style>
  <w:style w:type="character" w:customStyle="1" w:styleId="a47a">
    <w:name w:val="a47a"/>
    <w:basedOn w:val="Standardnpsmoodstavce"/>
  </w:style>
  <w:style w:type="character" w:customStyle="1" w:styleId="a48p">
    <w:name w:val="a48p"/>
    <w:basedOn w:val="Standardnpsmoodstavce"/>
  </w:style>
  <w:style w:type="character" w:customStyle="1" w:styleId="a49p">
    <w:name w:val="a49p"/>
    <w:basedOn w:val="Standardnpsmoodstavce"/>
  </w:style>
  <w:style w:type="character" w:customStyle="1" w:styleId="a50b">
    <w:name w:val="a50b"/>
    <w:rPr>
      <w:b/>
      <w:i/>
      <w:sz w:val="24"/>
    </w:rPr>
  </w:style>
  <w:style w:type="character" w:customStyle="1" w:styleId="a51b">
    <w:name w:val="a51b"/>
    <w:basedOn w:val="Standardnpsmoodstavce"/>
  </w:style>
  <w:style w:type="character" w:customStyle="1" w:styleId="a52a">
    <w:name w:val="a52a"/>
    <w:basedOn w:val="Standardnpsmoodstavce"/>
  </w:style>
  <w:style w:type="character" w:customStyle="1" w:styleId="a53a">
    <w:name w:val="a53a"/>
    <w:rPr>
      <w:rFonts w:ascii="Times New Roman" w:hAnsi="Times New Roman"/>
      <w:sz w:val="24"/>
      <w:lang w:val="en-US"/>
    </w:rPr>
  </w:style>
  <w:style w:type="character" w:customStyle="1" w:styleId="a54b">
    <w:name w:val="a54b"/>
    <w:basedOn w:val="Standardnpsmoodstavce"/>
  </w:style>
  <w:style w:type="character" w:customStyle="1" w:styleId="a55b">
    <w:name w:val="a55b"/>
    <w:rPr>
      <w:rFonts w:ascii="Times New Roman" w:hAnsi="Times New Roman"/>
      <w:sz w:val="24"/>
      <w:lang w:val="en-US"/>
    </w:rPr>
  </w:style>
  <w:style w:type="character" w:customStyle="1" w:styleId="a59aa">
    <w:name w:val="a59aa"/>
    <w:rPr>
      <w:rFonts w:ascii="Times New Roman" w:hAnsi="Times New Roman"/>
      <w:sz w:val="24"/>
      <w:lang w:val="en-US"/>
    </w:rPr>
  </w:style>
  <w:style w:type="character" w:customStyle="1" w:styleId="a60aa">
    <w:name w:val="a60aa"/>
    <w:rPr>
      <w:rFonts w:ascii="Times New Roman" w:hAnsi="Times New Roman"/>
      <w:sz w:val="24"/>
      <w:lang w:val="en-US"/>
    </w:rPr>
  </w:style>
  <w:style w:type="character" w:customStyle="1" w:styleId="a62aa">
    <w:name w:val="a62aa"/>
    <w:rPr>
      <w:rFonts w:ascii="Times New Roman" w:hAnsi="Times New Roman"/>
      <w:sz w:val="24"/>
      <w:lang w:val="en-US"/>
    </w:rPr>
  </w:style>
  <w:style w:type="character" w:customStyle="1" w:styleId="DefaultParagraphFo">
    <w:name w:val="Default Paragraph Fo"/>
    <w:basedOn w:val="Standardnpsmoodstavce"/>
  </w:style>
  <w:style w:type="character" w:customStyle="1" w:styleId="EquationCaption">
    <w:name w:val="_Equation Caption"/>
    <w:basedOn w:val="Standardnpsmoodstavce"/>
  </w:style>
  <w:style w:type="character" w:customStyle="1" w:styleId="Document8a">
    <w:name w:val="Document 8a"/>
    <w:basedOn w:val="Standardnpsmoodstavce"/>
  </w:style>
  <w:style w:type="character" w:customStyle="1" w:styleId="Document4a">
    <w:name w:val="Document 4a"/>
    <w:rPr>
      <w:b/>
      <w:i/>
      <w:sz w:val="24"/>
    </w:rPr>
  </w:style>
  <w:style w:type="character" w:customStyle="1" w:styleId="Document6a">
    <w:name w:val="Document 6a"/>
    <w:basedOn w:val="Standardnpsmoodstavce"/>
  </w:style>
  <w:style w:type="character" w:customStyle="1" w:styleId="Document5a">
    <w:name w:val="Document 5a"/>
    <w:basedOn w:val="Standardnpsmoodstavce"/>
  </w:style>
  <w:style w:type="character" w:customStyle="1" w:styleId="Document2a">
    <w:name w:val="Document 2a"/>
    <w:basedOn w:val="Standardnpsmoodstavce"/>
  </w:style>
  <w:style w:type="character" w:customStyle="1" w:styleId="Document7a">
    <w:name w:val="Document 7a"/>
    <w:basedOn w:val="Standardnpsmoodstavce"/>
  </w:style>
  <w:style w:type="character" w:customStyle="1" w:styleId="Document3a">
    <w:name w:val="Document 3a"/>
    <w:basedOn w:val="Standardnpsmoodstavce"/>
  </w:style>
  <w:style w:type="character" w:customStyle="1" w:styleId="Technical2a">
    <w:name w:val="Technical 2a"/>
    <w:basedOn w:val="Standardnpsmoodstavce"/>
  </w:style>
  <w:style w:type="character" w:customStyle="1" w:styleId="Technical3a">
    <w:name w:val="Technical 3a"/>
    <w:basedOn w:val="Standardnpsmoodstavce"/>
  </w:style>
  <w:style w:type="character" w:customStyle="1" w:styleId="Technical1a">
    <w:name w:val="Technical 1a"/>
    <w:basedOn w:val="Standardnpsmoodstavce"/>
  </w:style>
  <w:style w:type="character" w:customStyle="1" w:styleId="EquationCaption1">
    <w:name w:val="_Equation Caption1"/>
    <w:basedOn w:val="Standardnpsmoodstavce"/>
  </w:style>
  <w:style w:type="character" w:customStyle="1" w:styleId="EquationCaption2">
    <w:name w:val="_Equation Caption2"/>
    <w:basedOn w:val="Standardnpsmoodstavce"/>
  </w:style>
  <w:style w:type="character" w:customStyle="1" w:styleId="EquationCaption3">
    <w:name w:val="_Equation Caption3"/>
    <w:basedOn w:val="Standardnpsmoodstavce"/>
  </w:style>
  <w:style w:type="character" w:customStyle="1" w:styleId="EquationCaption4">
    <w:name w:val="_Equation Caption4"/>
    <w:basedOn w:val="Standardnpsmoodstavce"/>
  </w:style>
  <w:style w:type="character" w:customStyle="1" w:styleId="EquationCaption5">
    <w:name w:val="_Equation Caption5"/>
    <w:basedOn w:val="Standardnpsmoodstavce"/>
  </w:style>
  <w:style w:type="character" w:customStyle="1" w:styleId="EquationCaption6">
    <w:name w:val="_Equation Caption6"/>
    <w:basedOn w:val="Standardnpsmoodstavce"/>
  </w:style>
  <w:style w:type="character" w:styleId="slostrnky">
    <w:name w:val="page number"/>
    <w:basedOn w:val="Standardnpsmoodstavce"/>
    <w:semiHidden/>
  </w:style>
  <w:style w:type="character" w:customStyle="1" w:styleId="EquationCaption7">
    <w:name w:val="_Equation Caption7"/>
  </w:style>
  <w:style w:type="character" w:styleId="PsacstrojHTML">
    <w:name w:val="HTML Typewriter"/>
    <w:rPr>
      <w:rFonts w:ascii="Courier New" w:eastAsia="Times New Roman" w:hAnsi="Courier New" w:cs="TmsRmn 12pt"/>
      <w:sz w:val="20"/>
      <w:szCs w:val="20"/>
    </w:rPr>
  </w:style>
  <w:style w:type="character" w:styleId="Znakapoznpodarou">
    <w:name w:val="footnote reference"/>
    <w:semiHidden/>
    <w:rPr>
      <w:vertAlign w:val="superscript"/>
    </w:rPr>
  </w:style>
  <w:style w:type="character" w:customStyle="1" w:styleId="Internetovodkaz">
    <w:name w:val="Internetový odkaz"/>
    <w:uiPriority w:val="99"/>
    <w:rPr>
      <w:color w:val="0000FF"/>
      <w:u w:val="single"/>
    </w:rPr>
  </w:style>
  <w:style w:type="character" w:customStyle="1" w:styleId="FontStyle11">
    <w:name w:val="Font Style11"/>
    <w:rPr>
      <w:rFonts w:ascii="Times New Roman" w:hAnsi="Times New Roman"/>
      <w:sz w:val="22"/>
    </w:rPr>
  </w:style>
  <w:style w:type="character" w:customStyle="1" w:styleId="Nadpis1Char">
    <w:name w:val="Nadpis 1 Char"/>
    <w:rPr>
      <w:rFonts w:ascii="Calibri" w:hAnsi="Calibri" w:cs="Courier New"/>
      <w:smallCaps/>
      <w:sz w:val="32"/>
      <w:szCs w:val="32"/>
      <w:shd w:val="clear" w:color="auto" w:fill="B6DDE8"/>
    </w:rPr>
  </w:style>
  <w:style w:type="character" w:customStyle="1" w:styleId="N1ReportChar">
    <w:name w:val="N1_Report Char"/>
    <w:rPr>
      <w:rFonts w:ascii="Arial" w:hAnsi="Arial" w:cs="Arial"/>
      <w:caps/>
      <w:sz w:val="28"/>
      <w:szCs w:val="24"/>
    </w:rPr>
  </w:style>
  <w:style w:type="character" w:customStyle="1" w:styleId="PoznmkaChar">
    <w:name w:val="Poznámka Char"/>
    <w:semiHidden/>
    <w:rPr>
      <w:rFonts w:ascii="Arial" w:hAnsi="Arial"/>
      <w:sz w:val="18"/>
      <w:szCs w:val="16"/>
      <w:lang w:eastAsia="en-GB"/>
    </w:rPr>
  </w:style>
  <w:style w:type="character" w:customStyle="1" w:styleId="NorReportChar">
    <w:name w:val="Nor_Report Char"/>
    <w:rPr>
      <w:rFonts w:ascii="Arial" w:hAnsi="Arial" w:cs="Arial"/>
      <w:sz w:val="22"/>
      <w:szCs w:val="22"/>
    </w:rPr>
  </w:style>
  <w:style w:type="character" w:customStyle="1" w:styleId="Nadpis2Char">
    <w:name w:val="Nadpis 2 Char"/>
    <w:semiHidden/>
    <w:rPr>
      <w:rFonts w:ascii="Arial" w:hAnsi="Arial" w:cs="Arial"/>
      <w:b/>
      <w:bCs/>
      <w:sz w:val="26"/>
      <w:szCs w:val="28"/>
    </w:rPr>
  </w:style>
  <w:style w:type="character" w:customStyle="1" w:styleId="N2ReportChar">
    <w:name w:val="N2_Report Char"/>
    <w:rPr>
      <w:rFonts w:ascii="Calibri" w:hAnsi="Calibri" w:cs="Courier New"/>
      <w:b/>
      <w:bCs/>
      <w:sz w:val="26"/>
      <w:szCs w:val="28"/>
    </w:rPr>
  </w:style>
  <w:style w:type="character" w:customStyle="1" w:styleId="Nadpis3Char">
    <w:name w:val="Nadpis 3 Char"/>
    <w:semiHidden/>
    <w:rPr>
      <w:rFonts w:ascii="Arial" w:hAnsi="Arial" w:cs="Arial"/>
      <w:b/>
      <w:bCs/>
      <w:smallCaps/>
      <w:color w:val="000000"/>
      <w:sz w:val="22"/>
      <w:szCs w:val="26"/>
    </w:rPr>
  </w:style>
  <w:style w:type="character" w:customStyle="1" w:styleId="N3ReportChar">
    <w:name w:val="N3_Report Char"/>
    <w:rPr>
      <w:rFonts w:ascii="Arial" w:hAnsi="Arial" w:cs="Arial"/>
      <w:b/>
      <w:bCs/>
      <w:smallCaps/>
      <w:color w:val="000000"/>
      <w:sz w:val="22"/>
      <w:szCs w:val="22"/>
    </w:rPr>
  </w:style>
  <w:style w:type="character" w:customStyle="1" w:styleId="TextpoznpodarouChar">
    <w:name w:val="Text pozn. pod čarou Char"/>
    <w:semiHidden/>
    <w:rPr>
      <w:rFonts w:ascii="Arial" w:hAnsi="Arial"/>
      <w:sz w:val="16"/>
      <w:szCs w:val="16"/>
    </w:rPr>
  </w:style>
  <w:style w:type="character" w:customStyle="1" w:styleId="Nadpis4Char">
    <w:name w:val="Nadpis 4 Char"/>
    <w:semiHidden/>
    <w:rPr>
      <w:rFonts w:ascii="Arial" w:hAnsi="Arial" w:cs="Arial"/>
      <w:b/>
      <w:bCs/>
      <w:smallCaps/>
      <w:sz w:val="22"/>
      <w:szCs w:val="22"/>
    </w:rPr>
  </w:style>
  <w:style w:type="character" w:customStyle="1" w:styleId="Nadpis5Char">
    <w:name w:val="Nadpis 5 Char"/>
    <w:semiHidden/>
    <w:rPr>
      <w:rFonts w:ascii="Calibri" w:hAnsi="Calibri"/>
      <w:b/>
      <w:bCs/>
      <w:i/>
      <w:iCs/>
      <w:sz w:val="26"/>
      <w:szCs w:val="26"/>
    </w:rPr>
  </w:style>
  <w:style w:type="character" w:customStyle="1" w:styleId="Nadpis6Char">
    <w:name w:val="Nadpis 6 Char"/>
    <w:semiHidden/>
    <w:rPr>
      <w:rFonts w:ascii="Calibri" w:hAnsi="Calibri"/>
      <w:b/>
      <w:bCs/>
      <w:sz w:val="22"/>
      <w:szCs w:val="22"/>
    </w:rPr>
  </w:style>
  <w:style w:type="character" w:customStyle="1" w:styleId="Nadpis7Char">
    <w:name w:val="Nadpis 7 Char"/>
    <w:link w:val="Nadpis7"/>
    <w:semiHidden/>
    <w:rPr>
      <w:rFonts w:ascii="Calibri" w:hAnsi="Calibri"/>
      <w:sz w:val="24"/>
      <w:szCs w:val="24"/>
    </w:rPr>
  </w:style>
  <w:style w:type="character" w:customStyle="1" w:styleId="Nadpis8Char">
    <w:name w:val="Nadpis 8 Char"/>
    <w:semiHidden/>
    <w:rPr>
      <w:rFonts w:ascii="Calibri" w:hAnsi="Calibri"/>
      <w:i/>
      <w:iCs/>
      <w:sz w:val="24"/>
      <w:szCs w:val="24"/>
    </w:rPr>
  </w:style>
  <w:style w:type="character" w:customStyle="1" w:styleId="Nadpis9Char">
    <w:name w:val="Nadpis 9 Char"/>
    <w:link w:val="Nadpis9"/>
    <w:semiHidden/>
    <w:rPr>
      <w:rFonts w:ascii="Cambria" w:hAnsi="Cambria"/>
      <w:sz w:val="22"/>
      <w:szCs w:val="22"/>
    </w:rPr>
  </w:style>
  <w:style w:type="character" w:customStyle="1" w:styleId="TextbublinyChar">
    <w:name w:val="Text bubliny Char"/>
    <w:semiHidden/>
    <w:rPr>
      <w:rFonts w:ascii="Tahoma" w:hAnsi="Tahoma" w:cs="Calibri"/>
      <w:sz w:val="16"/>
      <w:szCs w:val="16"/>
    </w:rPr>
  </w:style>
  <w:style w:type="character" w:customStyle="1" w:styleId="TextkomenteChar">
    <w:name w:val="Text komentáře Char"/>
    <w:basedOn w:val="Standardnpsmoodstavce"/>
    <w:uiPriority w:val="99"/>
  </w:style>
  <w:style w:type="character" w:customStyle="1" w:styleId="PedmtkomenteChar">
    <w:name w:val="Předmět komentáře Char"/>
    <w:semiHidden/>
    <w:rPr>
      <w:b/>
      <w:bCs/>
    </w:rPr>
  </w:style>
  <w:style w:type="character" w:customStyle="1" w:styleId="TitulekReportChar">
    <w:name w:val="Titulek_Report Char"/>
    <w:rPr>
      <w:rFonts w:ascii="Arial" w:hAnsi="Arial" w:cs="Arial"/>
      <w:b/>
      <w:szCs w:val="22"/>
      <w:lang w:val="cs-CZ" w:eastAsia="cs-CZ" w:bidi="ar-SA"/>
    </w:rPr>
  </w:style>
  <w:style w:type="character" w:customStyle="1" w:styleId="TabReportChar">
    <w:name w:val="Tab_Report Char"/>
    <w:rPr>
      <w:rFonts w:ascii="Arial" w:hAnsi="Arial" w:cs="Arial"/>
      <w:sz w:val="16"/>
      <w:szCs w:val="22"/>
      <w:lang w:val="cs-CZ" w:eastAsia="cs-CZ" w:bidi="ar-SA"/>
    </w:rPr>
  </w:style>
  <w:style w:type="character" w:customStyle="1" w:styleId="N4ReportChar">
    <w:name w:val="N4_Report Char"/>
    <w:rPr>
      <w:rFonts w:ascii="Arial" w:hAnsi="Arial" w:cs="Arial"/>
      <w:i/>
      <w:iCs/>
      <w:sz w:val="22"/>
      <w:szCs w:val="22"/>
      <w:lang w:val="cs-CZ" w:eastAsia="cs-CZ" w:bidi="ar-SA"/>
    </w:rPr>
  </w:style>
  <w:style w:type="character" w:customStyle="1" w:styleId="TextvysvtlivekChar">
    <w:name w:val="Text vysvětlivek Char"/>
    <w:basedOn w:val="Standardnpsmoodstavce"/>
    <w:semiHidden/>
  </w:style>
  <w:style w:type="character" w:customStyle="1" w:styleId="ZhlavChar">
    <w:name w:val="Záhlaví Char"/>
    <w:rPr>
      <w:sz w:val="24"/>
      <w:szCs w:val="24"/>
    </w:rPr>
  </w:style>
  <w:style w:type="character" w:customStyle="1" w:styleId="ZpatChar">
    <w:name w:val="Zápatí Char"/>
    <w:uiPriority w:val="99"/>
    <w:rPr>
      <w:sz w:val="24"/>
      <w:szCs w:val="24"/>
    </w:rPr>
  </w:style>
  <w:style w:type="character" w:customStyle="1" w:styleId="ZkladntextChar">
    <w:name w:val="Základní text Char"/>
    <w:rPr>
      <w:sz w:val="24"/>
      <w:szCs w:val="24"/>
    </w:rPr>
  </w:style>
  <w:style w:type="character" w:customStyle="1" w:styleId="ZkladntextodsazenChar">
    <w:name w:val="Základní text odsazený Char"/>
    <w:rPr>
      <w:sz w:val="24"/>
      <w:szCs w:val="24"/>
    </w:rPr>
  </w:style>
  <w:style w:type="character" w:customStyle="1" w:styleId="ProsttextChar">
    <w:name w:val="Prostý text Char"/>
    <w:semiHidden/>
    <w:rPr>
      <w:rFonts w:ascii="Consolas" w:hAnsi="Consolas"/>
      <w:sz w:val="21"/>
      <w:szCs w:val="21"/>
    </w:rPr>
  </w:style>
  <w:style w:type="character" w:customStyle="1" w:styleId="RozvrendokumentuChar">
    <w:name w:val="Rozvržení dokumentu Char"/>
    <w:semiHidden/>
    <w:rPr>
      <w:rFonts w:ascii="Tahoma" w:hAnsi="Tahoma" w:cs="Calibri"/>
      <w:sz w:val="16"/>
      <w:szCs w:val="16"/>
    </w:rPr>
  </w:style>
  <w:style w:type="character" w:styleId="Siln">
    <w:name w:val="Strong"/>
    <w:qFormat/>
    <w:rPr>
      <w:b/>
      <w:bCs/>
    </w:rPr>
  </w:style>
  <w:style w:type="character" w:customStyle="1" w:styleId="FontStyle12">
    <w:name w:val="Font Style12"/>
    <w:rPr>
      <w:rFonts w:ascii="Times New Roman" w:hAnsi="Times New Roman"/>
      <w:sz w:val="22"/>
    </w:rPr>
  </w:style>
  <w:style w:type="character" w:customStyle="1" w:styleId="FontStyle13">
    <w:name w:val="Font Style13"/>
    <w:rPr>
      <w:rFonts w:ascii="Times New Roman" w:hAnsi="Times New Roman"/>
      <w:b/>
      <w:sz w:val="22"/>
    </w:rPr>
  </w:style>
  <w:style w:type="character" w:customStyle="1" w:styleId="ListLabel1">
    <w:name w:val="ListLabel 1"/>
    <w:rPr>
      <w:b w:val="0"/>
      <w:i w:val="0"/>
      <w:sz w:val="28"/>
    </w:rPr>
  </w:style>
  <w:style w:type="character" w:customStyle="1" w:styleId="ListLabel2">
    <w:name w:val="ListLabel 2"/>
    <w:rPr>
      <w:rFonts w:cs="Arial"/>
      <w:b/>
      <w:i w:val="0"/>
      <w:sz w:val="26"/>
    </w:rPr>
  </w:style>
  <w:style w:type="character" w:customStyle="1" w:styleId="ListLabel3">
    <w:name w:val="ListLabel 3"/>
    <w:rPr>
      <w:b/>
      <w:i w:val="0"/>
      <w:sz w:val="22"/>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Znakyprovysvtlivky">
    <w:name w:val="Znaky pro vysvětlivky"/>
  </w:style>
  <w:style w:type="paragraph" w:customStyle="1" w:styleId="Nadpis">
    <w:name w:val="Nadpis"/>
    <w:basedOn w:val="Normln"/>
    <w:next w:val="Tlotextu"/>
    <w:pPr>
      <w:keepNext/>
      <w:spacing w:before="240" w:after="120"/>
    </w:pPr>
    <w:rPr>
      <w:rFonts w:ascii="Liberation Sans" w:eastAsia="Microsoft YaHei" w:hAnsi="Liberation Sans" w:cs="Arial"/>
      <w:sz w:val="28"/>
      <w:szCs w:val="28"/>
    </w:rPr>
  </w:style>
  <w:style w:type="paragraph" w:customStyle="1" w:styleId="Tlotextu">
    <w:name w:val="Tělo textu"/>
    <w:basedOn w:val="Normln"/>
    <w:semiHidden/>
    <w:pPr>
      <w:spacing w:line="288" w:lineRule="auto"/>
      <w:jc w:val="both"/>
    </w:pPr>
    <w:rPr>
      <w:rFonts w:ascii="Arial" w:hAnsi="Arial"/>
      <w:spacing w:val="-3"/>
      <w:u w:val="single"/>
    </w:rPr>
  </w:style>
  <w:style w:type="paragraph" w:styleId="Seznam">
    <w:name w:val="List"/>
    <w:basedOn w:val="Normln"/>
    <w:semiHidden/>
    <w:pPr>
      <w:ind w:left="283" w:hanging="283"/>
    </w:pPr>
    <w:rPr>
      <w:rFonts w:cs="Arial"/>
    </w:rPr>
  </w:style>
  <w:style w:type="paragraph" w:customStyle="1" w:styleId="Popisek">
    <w:name w:val="Popisek"/>
    <w:basedOn w:val="Normln"/>
    <w:pPr>
      <w:suppressLineNumbers/>
      <w:spacing w:before="120" w:after="120"/>
    </w:pPr>
    <w:rPr>
      <w:rFonts w:cs="Arial"/>
      <w:i/>
      <w:iCs/>
      <w:szCs w:val="24"/>
    </w:rPr>
  </w:style>
  <w:style w:type="paragraph" w:customStyle="1" w:styleId="Rejstk">
    <w:name w:val="Rejstřík"/>
    <w:basedOn w:val="Normln"/>
    <w:pPr>
      <w:suppressLineNumbers/>
    </w:pPr>
    <w:rPr>
      <w:rFonts w:cs="Arial"/>
    </w:rPr>
  </w:style>
  <w:style w:type="paragraph" w:customStyle="1" w:styleId="RightPar1">
    <w:name w:val="Right Par 1"/>
    <w:pPr>
      <w:tabs>
        <w:tab w:val="left" w:pos="-720"/>
        <w:tab w:val="left" w:pos="0"/>
        <w:tab w:val="decimal" w:pos="720"/>
      </w:tabs>
      <w:suppressAutoHyphens/>
      <w:ind w:left="720" w:hanging="432"/>
    </w:pPr>
    <w:rPr>
      <w:sz w:val="24"/>
      <w:lang w:val="en-US"/>
    </w:rPr>
  </w:style>
  <w:style w:type="paragraph" w:customStyle="1" w:styleId="RightPar2">
    <w:name w:val="Right Par 2"/>
    <w:pPr>
      <w:tabs>
        <w:tab w:val="left" w:pos="-720"/>
        <w:tab w:val="left" w:pos="0"/>
        <w:tab w:val="left" w:pos="720"/>
        <w:tab w:val="decimal" w:pos="1440"/>
      </w:tabs>
      <w:suppressAutoHyphens/>
      <w:ind w:left="1440" w:hanging="432"/>
    </w:pPr>
    <w:rPr>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z w:val="24"/>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lang w:val="en-US"/>
    </w:rPr>
  </w:style>
  <w:style w:type="paragraph" w:customStyle="1" w:styleId="Document1">
    <w:name w:val="Document 1"/>
    <w:pPr>
      <w:keepNext/>
      <w:keepLines/>
      <w:tabs>
        <w:tab w:val="left" w:pos="-720"/>
      </w:tabs>
      <w:suppressAutoHyphens/>
    </w:pPr>
    <w:rPr>
      <w:sz w:val="24"/>
      <w:lang w:val="en-US"/>
    </w:rPr>
  </w:style>
  <w:style w:type="paragraph" w:customStyle="1" w:styleId="Technical5">
    <w:name w:val="Technical 5"/>
    <w:pPr>
      <w:tabs>
        <w:tab w:val="left" w:pos="-720"/>
      </w:tabs>
      <w:suppressAutoHyphens/>
      <w:ind w:firstLine="720"/>
    </w:pPr>
    <w:rPr>
      <w:b/>
      <w:sz w:val="24"/>
      <w:lang w:val="en-US"/>
    </w:rPr>
  </w:style>
  <w:style w:type="paragraph" w:customStyle="1" w:styleId="Technical6">
    <w:name w:val="Technical 6"/>
    <w:pPr>
      <w:tabs>
        <w:tab w:val="left" w:pos="-720"/>
      </w:tabs>
      <w:suppressAutoHyphens/>
      <w:ind w:firstLine="720"/>
    </w:pPr>
    <w:rPr>
      <w:b/>
      <w:sz w:val="24"/>
      <w:lang w:val="en-US"/>
    </w:rPr>
  </w:style>
  <w:style w:type="paragraph" w:customStyle="1" w:styleId="Technical4">
    <w:name w:val="Technical 4"/>
    <w:pPr>
      <w:tabs>
        <w:tab w:val="left" w:pos="-720"/>
      </w:tabs>
      <w:suppressAutoHyphens/>
    </w:pPr>
    <w:rPr>
      <w:b/>
      <w:sz w:val="24"/>
      <w:lang w:val="en-US"/>
    </w:rPr>
  </w:style>
  <w:style w:type="paragraph" w:customStyle="1" w:styleId="Technical7">
    <w:name w:val="Technical 7"/>
    <w:pPr>
      <w:tabs>
        <w:tab w:val="left" w:pos="-720"/>
      </w:tabs>
      <w:suppressAutoHyphens/>
      <w:ind w:firstLine="720"/>
    </w:pPr>
    <w:rPr>
      <w:b/>
      <w:sz w:val="24"/>
      <w:lang w:val="en-US"/>
    </w:rPr>
  </w:style>
  <w:style w:type="paragraph" w:customStyle="1" w:styleId="Technical8">
    <w:name w:val="Technical 8"/>
    <w:pPr>
      <w:tabs>
        <w:tab w:val="left" w:pos="-720"/>
      </w:tabs>
      <w:suppressAutoHyphens/>
      <w:ind w:firstLine="720"/>
    </w:pPr>
    <w:rPr>
      <w:b/>
      <w:sz w:val="24"/>
      <w:lang w:val="en-US"/>
    </w:rPr>
  </w:style>
  <w:style w:type="paragraph" w:customStyle="1" w:styleId="Pleading">
    <w:name w:val="Pleading"/>
    <w:pPr>
      <w:tabs>
        <w:tab w:val="left" w:pos="-720"/>
      </w:tabs>
      <w:suppressAutoHyphens/>
      <w:spacing w:line="240" w:lineRule="exact"/>
    </w:pPr>
    <w:rPr>
      <w:sz w:val="24"/>
      <w:lang w:val="en-US"/>
    </w:rPr>
  </w:style>
  <w:style w:type="paragraph" w:customStyle="1" w:styleId="Technical40">
    <w:name w:val="Technical[4]"/>
    <w:pPr>
      <w:tabs>
        <w:tab w:val="left" w:pos="-720"/>
      </w:tabs>
      <w:suppressAutoHyphens/>
    </w:pPr>
    <w:rPr>
      <w:b/>
      <w:sz w:val="24"/>
      <w:lang w:val="en-US"/>
    </w:rPr>
  </w:style>
  <w:style w:type="paragraph" w:customStyle="1" w:styleId="Technical50">
    <w:name w:val="Technical[5]"/>
    <w:pPr>
      <w:tabs>
        <w:tab w:val="left" w:pos="-720"/>
      </w:tabs>
      <w:suppressAutoHyphens/>
      <w:ind w:firstLine="720"/>
    </w:pPr>
    <w:rPr>
      <w:b/>
      <w:sz w:val="24"/>
      <w:lang w:val="en-US"/>
    </w:rPr>
  </w:style>
  <w:style w:type="paragraph" w:customStyle="1" w:styleId="Technical60">
    <w:name w:val="Technical[6]"/>
    <w:pPr>
      <w:tabs>
        <w:tab w:val="left" w:pos="-720"/>
      </w:tabs>
      <w:suppressAutoHyphens/>
      <w:ind w:firstLine="720"/>
    </w:pPr>
    <w:rPr>
      <w:b/>
      <w:sz w:val="24"/>
      <w:lang w:val="en-US"/>
    </w:rPr>
  </w:style>
  <w:style w:type="paragraph" w:customStyle="1" w:styleId="Technical70">
    <w:name w:val="Technical[7]"/>
    <w:pPr>
      <w:tabs>
        <w:tab w:val="left" w:pos="-720"/>
      </w:tabs>
      <w:suppressAutoHyphens/>
      <w:ind w:firstLine="720"/>
    </w:pPr>
    <w:rPr>
      <w:b/>
      <w:sz w:val="24"/>
      <w:lang w:val="en-US"/>
    </w:rPr>
  </w:style>
  <w:style w:type="paragraph" w:customStyle="1" w:styleId="Technical80">
    <w:name w:val="Technical[8]"/>
    <w:pPr>
      <w:tabs>
        <w:tab w:val="left" w:pos="-720"/>
      </w:tabs>
      <w:suppressAutoHyphens/>
      <w:ind w:firstLine="720"/>
    </w:pPr>
    <w:rPr>
      <w:b/>
      <w:sz w:val="24"/>
      <w:lang w:val="en-US"/>
    </w:rPr>
  </w:style>
  <w:style w:type="paragraph" w:customStyle="1" w:styleId="Document10">
    <w:name w:val="Document[1]"/>
    <w:pPr>
      <w:keepNext/>
      <w:keepLines/>
      <w:tabs>
        <w:tab w:val="left" w:pos="-720"/>
      </w:tabs>
      <w:suppressAutoHyphens/>
    </w:pPr>
    <w:rPr>
      <w:sz w:val="24"/>
      <w:lang w:val="en-US"/>
    </w:rPr>
  </w:style>
  <w:style w:type="paragraph" w:customStyle="1" w:styleId="a4">
    <w:name w:val="a4"/>
    <w:pPr>
      <w:tabs>
        <w:tab w:val="left" w:pos="-720"/>
      </w:tabs>
      <w:suppressAutoHyphens/>
    </w:pPr>
    <w:rPr>
      <w:b/>
      <w:sz w:val="24"/>
      <w:lang w:val="en-US"/>
    </w:rPr>
  </w:style>
  <w:style w:type="paragraph" w:customStyle="1" w:styleId="a5">
    <w:name w:val="a5"/>
    <w:pPr>
      <w:tabs>
        <w:tab w:val="left" w:pos="-720"/>
      </w:tabs>
      <w:suppressAutoHyphens/>
      <w:ind w:firstLine="720"/>
    </w:pPr>
    <w:rPr>
      <w:b/>
      <w:sz w:val="24"/>
      <w:lang w:val="en-US"/>
    </w:rPr>
  </w:style>
  <w:style w:type="paragraph" w:customStyle="1" w:styleId="a6">
    <w:name w:val="a6"/>
    <w:pPr>
      <w:tabs>
        <w:tab w:val="left" w:pos="-720"/>
      </w:tabs>
      <w:suppressAutoHyphens/>
      <w:ind w:firstLine="720"/>
    </w:pPr>
    <w:rPr>
      <w:b/>
      <w:sz w:val="24"/>
      <w:lang w:val="en-US"/>
    </w:rPr>
  </w:style>
  <w:style w:type="paragraph" w:customStyle="1" w:styleId="a7">
    <w:name w:val="a7"/>
    <w:pPr>
      <w:tabs>
        <w:tab w:val="left" w:pos="-720"/>
      </w:tabs>
      <w:suppressAutoHyphens/>
      <w:ind w:firstLine="720"/>
    </w:pPr>
    <w:rPr>
      <w:b/>
      <w:sz w:val="24"/>
      <w:lang w:val="en-US"/>
    </w:rPr>
  </w:style>
  <w:style w:type="paragraph" w:customStyle="1" w:styleId="a8">
    <w:name w:val="a8"/>
    <w:pPr>
      <w:tabs>
        <w:tab w:val="left" w:pos="-720"/>
      </w:tabs>
      <w:suppressAutoHyphens/>
      <w:ind w:firstLine="720"/>
    </w:pPr>
    <w:rPr>
      <w:b/>
      <w:sz w:val="24"/>
      <w:lang w:val="en-US"/>
    </w:rPr>
  </w:style>
  <w:style w:type="paragraph" w:customStyle="1" w:styleId="a9">
    <w:name w:val="a9"/>
    <w:pPr>
      <w:keepNext/>
      <w:keepLines/>
      <w:tabs>
        <w:tab w:val="left" w:pos="-720"/>
      </w:tabs>
      <w:suppressAutoHyphens/>
    </w:pPr>
    <w:rPr>
      <w:sz w:val="24"/>
      <w:lang w:val="en-US"/>
    </w:rPr>
  </w:style>
  <w:style w:type="paragraph" w:customStyle="1" w:styleId="a20a">
    <w:name w:val="a20a"/>
    <w:pPr>
      <w:tabs>
        <w:tab w:val="left" w:pos="-720"/>
      </w:tabs>
      <w:suppressAutoHyphens/>
    </w:pPr>
    <w:rPr>
      <w:b/>
      <w:sz w:val="24"/>
      <w:lang w:val="en-US"/>
    </w:rPr>
  </w:style>
  <w:style w:type="paragraph" w:customStyle="1" w:styleId="a21a">
    <w:name w:val="a21a"/>
    <w:pPr>
      <w:tabs>
        <w:tab w:val="left" w:pos="-720"/>
      </w:tabs>
      <w:suppressAutoHyphens/>
      <w:ind w:firstLine="720"/>
    </w:pPr>
    <w:rPr>
      <w:b/>
      <w:sz w:val="24"/>
      <w:lang w:val="en-US"/>
    </w:rPr>
  </w:style>
  <w:style w:type="paragraph" w:customStyle="1" w:styleId="a22a">
    <w:name w:val="a22a"/>
    <w:pPr>
      <w:tabs>
        <w:tab w:val="left" w:pos="-720"/>
      </w:tabs>
      <w:suppressAutoHyphens/>
      <w:ind w:firstLine="720"/>
    </w:pPr>
    <w:rPr>
      <w:b/>
      <w:sz w:val="24"/>
      <w:lang w:val="en-US"/>
    </w:rPr>
  </w:style>
  <w:style w:type="paragraph" w:customStyle="1" w:styleId="a23a">
    <w:name w:val="a23a"/>
    <w:pPr>
      <w:tabs>
        <w:tab w:val="left" w:pos="-720"/>
      </w:tabs>
      <w:suppressAutoHyphens/>
      <w:ind w:firstLine="720"/>
    </w:pPr>
    <w:rPr>
      <w:b/>
      <w:sz w:val="24"/>
      <w:lang w:val="en-US"/>
    </w:rPr>
  </w:style>
  <w:style w:type="paragraph" w:customStyle="1" w:styleId="a24a">
    <w:name w:val="a24a"/>
    <w:pPr>
      <w:tabs>
        <w:tab w:val="left" w:pos="-720"/>
      </w:tabs>
      <w:suppressAutoHyphens/>
      <w:ind w:firstLine="720"/>
    </w:pPr>
    <w:rPr>
      <w:b/>
      <w:sz w:val="24"/>
      <w:lang w:val="en-US"/>
    </w:rPr>
  </w:style>
  <w:style w:type="paragraph" w:customStyle="1" w:styleId="a25a">
    <w:name w:val="a25a"/>
    <w:pPr>
      <w:keepNext/>
      <w:keepLines/>
      <w:tabs>
        <w:tab w:val="left" w:pos="-720"/>
      </w:tabs>
      <w:suppressAutoHyphens/>
    </w:pPr>
    <w:rPr>
      <w:sz w:val="24"/>
      <w:lang w:val="en-US"/>
    </w:rPr>
  </w:style>
  <w:style w:type="paragraph" w:customStyle="1" w:styleId="a36b">
    <w:name w:val="a36b"/>
    <w:pPr>
      <w:tabs>
        <w:tab w:val="left" w:pos="-720"/>
      </w:tabs>
      <w:suppressAutoHyphens/>
    </w:pPr>
    <w:rPr>
      <w:b/>
      <w:sz w:val="24"/>
      <w:lang w:val="en-US"/>
    </w:rPr>
  </w:style>
  <w:style w:type="paragraph" w:customStyle="1" w:styleId="a37b">
    <w:name w:val="a37b"/>
    <w:pPr>
      <w:tabs>
        <w:tab w:val="left" w:pos="-720"/>
      </w:tabs>
      <w:suppressAutoHyphens/>
      <w:ind w:firstLine="720"/>
    </w:pPr>
    <w:rPr>
      <w:b/>
      <w:sz w:val="24"/>
      <w:lang w:val="en-US"/>
    </w:rPr>
  </w:style>
  <w:style w:type="paragraph" w:customStyle="1" w:styleId="a38">
    <w:name w:val="a38"/>
    <w:pPr>
      <w:tabs>
        <w:tab w:val="left" w:pos="-720"/>
      </w:tabs>
      <w:suppressAutoHyphens/>
      <w:ind w:firstLine="720"/>
    </w:pPr>
    <w:rPr>
      <w:b/>
      <w:sz w:val="24"/>
      <w:lang w:val="en-US"/>
    </w:rPr>
  </w:style>
  <w:style w:type="paragraph" w:customStyle="1" w:styleId="a39">
    <w:name w:val="a39"/>
    <w:pPr>
      <w:tabs>
        <w:tab w:val="left" w:pos="-720"/>
      </w:tabs>
      <w:suppressAutoHyphens/>
      <w:ind w:firstLine="720"/>
    </w:pPr>
    <w:rPr>
      <w:b/>
      <w:sz w:val="24"/>
      <w:lang w:val="en-US"/>
    </w:rPr>
  </w:style>
  <w:style w:type="paragraph" w:customStyle="1" w:styleId="a40">
    <w:name w:val="a40"/>
    <w:pPr>
      <w:tabs>
        <w:tab w:val="left" w:pos="-720"/>
      </w:tabs>
      <w:suppressAutoHyphens/>
      <w:ind w:firstLine="720"/>
    </w:pPr>
    <w:rPr>
      <w:b/>
      <w:sz w:val="24"/>
      <w:lang w:val="en-US"/>
    </w:rPr>
  </w:style>
  <w:style w:type="paragraph" w:customStyle="1" w:styleId="a41">
    <w:name w:val="a41"/>
    <w:pPr>
      <w:keepNext/>
      <w:keepLines/>
      <w:tabs>
        <w:tab w:val="left" w:pos="-720"/>
      </w:tabs>
      <w:suppressAutoHyphens/>
    </w:pPr>
    <w:rPr>
      <w:sz w:val="24"/>
      <w:lang w:val="en-US"/>
    </w:rPr>
  </w:style>
  <w:style w:type="paragraph" w:customStyle="1" w:styleId="RightPar10">
    <w:name w:val="Right Par[1]"/>
    <w:pPr>
      <w:tabs>
        <w:tab w:val="left" w:pos="-720"/>
        <w:tab w:val="left" w:pos="0"/>
        <w:tab w:val="decimal" w:pos="720"/>
      </w:tabs>
      <w:suppressAutoHyphens/>
      <w:ind w:firstLine="720"/>
    </w:pPr>
    <w:rPr>
      <w:sz w:val="24"/>
      <w:lang w:val="en-US"/>
    </w:rPr>
  </w:style>
  <w:style w:type="paragraph" w:customStyle="1" w:styleId="RightPar20">
    <w:name w:val="Right Par[2]"/>
    <w:pPr>
      <w:tabs>
        <w:tab w:val="left" w:pos="-720"/>
        <w:tab w:val="left" w:pos="0"/>
        <w:tab w:val="left" w:pos="720"/>
        <w:tab w:val="decimal" w:pos="1440"/>
      </w:tabs>
      <w:suppressAutoHyphens/>
      <w:ind w:firstLine="1440"/>
    </w:pPr>
    <w:rPr>
      <w:sz w:val="24"/>
      <w:lang w:val="en-US"/>
    </w:rPr>
  </w:style>
  <w:style w:type="paragraph" w:customStyle="1" w:styleId="RightPar30">
    <w:name w:val="Right Par[3]"/>
    <w:pPr>
      <w:tabs>
        <w:tab w:val="left" w:pos="-720"/>
        <w:tab w:val="left" w:pos="0"/>
        <w:tab w:val="left" w:pos="720"/>
        <w:tab w:val="left" w:pos="1440"/>
        <w:tab w:val="decimal" w:pos="2160"/>
      </w:tabs>
      <w:suppressAutoHyphens/>
      <w:ind w:firstLine="2160"/>
    </w:pPr>
    <w:rPr>
      <w:sz w:val="24"/>
      <w:lang w:val="en-US"/>
    </w:rPr>
  </w:style>
  <w:style w:type="paragraph" w:customStyle="1" w:styleId="RightPar40">
    <w:name w:val="Right Par[4]"/>
    <w:pPr>
      <w:tabs>
        <w:tab w:val="left" w:pos="-720"/>
        <w:tab w:val="left" w:pos="0"/>
        <w:tab w:val="left" w:pos="720"/>
        <w:tab w:val="left" w:pos="1440"/>
        <w:tab w:val="left" w:pos="2160"/>
        <w:tab w:val="decimal" w:pos="2880"/>
      </w:tabs>
      <w:suppressAutoHyphens/>
      <w:ind w:firstLine="2880"/>
    </w:pPr>
    <w:rPr>
      <w:sz w:val="24"/>
      <w:lang w:val="en-US"/>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ind w:firstLine="3600"/>
    </w:pPr>
    <w:rPr>
      <w:sz w:val="24"/>
      <w:lang w:val="en-US"/>
    </w:rPr>
  </w:style>
  <w:style w:type="paragraph" w:customStyle="1" w:styleId="RightPar60">
    <w:name w:val="Right Par[6]"/>
    <w:pPr>
      <w:tabs>
        <w:tab w:val="left" w:pos="-720"/>
        <w:tab w:val="left" w:pos="0"/>
        <w:tab w:val="left" w:pos="720"/>
        <w:tab w:val="left" w:pos="1440"/>
        <w:tab w:val="left" w:pos="2160"/>
        <w:tab w:val="left" w:pos="2880"/>
        <w:tab w:val="left" w:pos="3600"/>
        <w:tab w:val="decimal" w:pos="4320"/>
      </w:tabs>
      <w:suppressAutoHyphens/>
      <w:ind w:firstLine="4320"/>
    </w:pPr>
    <w:rPr>
      <w:sz w:val="24"/>
      <w:lang w:val="en-US"/>
    </w:rPr>
  </w:style>
  <w:style w:type="paragraph" w:customStyle="1" w:styleId="RightPar70">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pPr>
    <w:rPr>
      <w:sz w:val="24"/>
      <w:lang w:val="en-US"/>
    </w:rPr>
  </w:style>
  <w:style w:type="paragraph" w:customStyle="1" w:styleId="RightPar80">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sz w:val="24"/>
      <w:lang w:val="en-US"/>
    </w:rPr>
  </w:style>
  <w:style w:type="paragraph" w:customStyle="1" w:styleId="a56b">
    <w:name w:val="a56b"/>
    <w:pPr>
      <w:keepNext/>
      <w:keepLines/>
      <w:tabs>
        <w:tab w:val="left" w:pos="-720"/>
      </w:tabs>
      <w:suppressAutoHyphens/>
    </w:pPr>
    <w:rPr>
      <w:sz w:val="24"/>
      <w:lang w:val="en-US"/>
    </w:rPr>
  </w:style>
  <w:style w:type="paragraph" w:customStyle="1" w:styleId="a57b">
    <w:name w:val="a57b"/>
    <w:pPr>
      <w:tabs>
        <w:tab w:val="left" w:pos="-720"/>
      </w:tabs>
      <w:suppressAutoHyphens/>
      <w:ind w:firstLine="720"/>
    </w:pPr>
    <w:rPr>
      <w:b/>
      <w:sz w:val="24"/>
      <w:lang w:val="en-US"/>
    </w:rPr>
  </w:style>
  <w:style w:type="paragraph" w:customStyle="1" w:styleId="a58aa">
    <w:name w:val="a58aa"/>
    <w:pPr>
      <w:tabs>
        <w:tab w:val="left" w:pos="-720"/>
      </w:tabs>
      <w:suppressAutoHyphens/>
      <w:ind w:firstLine="720"/>
    </w:pPr>
    <w:rPr>
      <w:b/>
      <w:sz w:val="24"/>
      <w:lang w:val="en-US"/>
    </w:rPr>
  </w:style>
  <w:style w:type="paragraph" w:customStyle="1" w:styleId="a61aa">
    <w:name w:val="a61aa"/>
    <w:pPr>
      <w:tabs>
        <w:tab w:val="left" w:pos="-720"/>
      </w:tabs>
      <w:suppressAutoHyphens/>
    </w:pPr>
    <w:rPr>
      <w:b/>
      <w:sz w:val="24"/>
      <w:lang w:val="en-US"/>
    </w:rPr>
  </w:style>
  <w:style w:type="paragraph" w:customStyle="1" w:styleId="a63aa">
    <w:name w:val="a63aa"/>
    <w:pPr>
      <w:tabs>
        <w:tab w:val="left" w:pos="-720"/>
      </w:tabs>
      <w:suppressAutoHyphens/>
      <w:ind w:firstLine="720"/>
    </w:pPr>
    <w:rPr>
      <w:b/>
      <w:sz w:val="24"/>
      <w:lang w:val="en-US"/>
    </w:rPr>
  </w:style>
  <w:style w:type="paragraph" w:customStyle="1" w:styleId="a64aa">
    <w:name w:val="a64aa"/>
    <w:pPr>
      <w:tabs>
        <w:tab w:val="left" w:pos="-720"/>
      </w:tabs>
      <w:suppressAutoHyphens/>
      <w:ind w:firstLine="720"/>
    </w:pPr>
    <w:rPr>
      <w:b/>
      <w:sz w:val="24"/>
      <w:lang w:val="en-US"/>
    </w:rPr>
  </w:style>
  <w:style w:type="paragraph" w:customStyle="1" w:styleId="RightPar1a">
    <w:name w:val="Right Par 1a"/>
    <w:pPr>
      <w:tabs>
        <w:tab w:val="left" w:pos="-720"/>
        <w:tab w:val="left" w:pos="0"/>
        <w:tab w:val="left" w:pos="288"/>
        <w:tab w:val="decimal" w:pos="720"/>
      </w:tabs>
      <w:suppressAutoHyphens/>
    </w:pPr>
    <w:rPr>
      <w:sz w:val="24"/>
      <w:lang w:val="en-US"/>
    </w:rPr>
  </w:style>
  <w:style w:type="paragraph" w:customStyle="1" w:styleId="RightPar2a">
    <w:name w:val="Right Par 2a"/>
    <w:pPr>
      <w:tabs>
        <w:tab w:val="left" w:pos="-720"/>
        <w:tab w:val="left" w:pos="0"/>
        <w:tab w:val="left" w:pos="720"/>
        <w:tab w:val="left" w:pos="1008"/>
        <w:tab w:val="decimal" w:pos="1440"/>
      </w:tabs>
      <w:suppressAutoHyphens/>
    </w:pPr>
    <w:rPr>
      <w:sz w:val="24"/>
      <w:lang w:val="en-US"/>
    </w:rPr>
  </w:style>
  <w:style w:type="paragraph" w:customStyle="1" w:styleId="RightPar3a">
    <w:name w:val="Right Par 3a"/>
    <w:pPr>
      <w:tabs>
        <w:tab w:val="left" w:pos="-720"/>
        <w:tab w:val="left" w:pos="0"/>
        <w:tab w:val="left" w:pos="720"/>
        <w:tab w:val="left" w:pos="1440"/>
        <w:tab w:val="left" w:pos="1728"/>
        <w:tab w:val="decimal" w:pos="2160"/>
      </w:tabs>
      <w:suppressAutoHyphens/>
    </w:pPr>
    <w:rPr>
      <w:sz w:val="24"/>
      <w:lang w:val="en-US"/>
    </w:rPr>
  </w:style>
  <w:style w:type="paragraph" w:customStyle="1" w:styleId="RightPar4a">
    <w:name w:val="Right Par 4a"/>
    <w:pPr>
      <w:tabs>
        <w:tab w:val="left" w:pos="-720"/>
        <w:tab w:val="left" w:pos="0"/>
        <w:tab w:val="left" w:pos="720"/>
        <w:tab w:val="left" w:pos="1440"/>
        <w:tab w:val="left" w:pos="2160"/>
        <w:tab w:val="left" w:pos="2448"/>
        <w:tab w:val="decimal" w:pos="2880"/>
      </w:tabs>
      <w:suppressAutoHyphens/>
    </w:pPr>
    <w:rPr>
      <w:sz w:val="24"/>
      <w:lang w:val="en-US"/>
    </w:rPr>
  </w:style>
  <w:style w:type="paragraph" w:customStyle="1" w:styleId="RightPar5a">
    <w:name w:val="Right Par 5a"/>
    <w:pPr>
      <w:tabs>
        <w:tab w:val="left" w:pos="-720"/>
        <w:tab w:val="left" w:pos="0"/>
        <w:tab w:val="left" w:pos="720"/>
        <w:tab w:val="left" w:pos="1440"/>
        <w:tab w:val="left" w:pos="2160"/>
        <w:tab w:val="left" w:pos="2880"/>
        <w:tab w:val="left" w:pos="3024"/>
        <w:tab w:val="decimal" w:pos="3600"/>
      </w:tabs>
      <w:suppressAutoHyphens/>
    </w:pPr>
    <w:rPr>
      <w:sz w:val="24"/>
      <w:lang w:val="en-US"/>
    </w:rPr>
  </w:style>
  <w:style w:type="paragraph" w:customStyle="1" w:styleId="RightPar6a">
    <w:name w:val="Right Par 6a"/>
    <w:pPr>
      <w:tabs>
        <w:tab w:val="left" w:pos="-720"/>
        <w:tab w:val="left" w:pos="0"/>
        <w:tab w:val="left" w:pos="720"/>
        <w:tab w:val="left" w:pos="1440"/>
        <w:tab w:val="left" w:pos="2160"/>
        <w:tab w:val="left" w:pos="2880"/>
        <w:tab w:val="left" w:pos="3600"/>
        <w:tab w:val="left" w:pos="3744"/>
        <w:tab w:val="decimal" w:pos="4320"/>
      </w:tabs>
      <w:suppressAutoHyphens/>
    </w:pPr>
    <w:rPr>
      <w:sz w:val="24"/>
      <w:lang w:val="en-US"/>
    </w:rPr>
  </w:style>
  <w:style w:type="paragraph" w:customStyle="1" w:styleId="RightPar7a">
    <w:name w:val="Right Par 7a"/>
    <w:pPr>
      <w:tabs>
        <w:tab w:val="left" w:pos="-720"/>
        <w:tab w:val="left" w:pos="0"/>
        <w:tab w:val="left" w:pos="720"/>
        <w:tab w:val="left" w:pos="1440"/>
        <w:tab w:val="left" w:pos="2160"/>
        <w:tab w:val="left" w:pos="2880"/>
        <w:tab w:val="left" w:pos="3600"/>
        <w:tab w:val="left" w:pos="4320"/>
        <w:tab w:val="left" w:pos="4608"/>
        <w:tab w:val="decimal" w:pos="5040"/>
      </w:tabs>
      <w:suppressAutoHyphens/>
    </w:pPr>
    <w:rPr>
      <w:sz w:val="24"/>
      <w:lang w:val="en-US"/>
    </w:rPr>
  </w:style>
  <w:style w:type="paragraph" w:customStyle="1" w:styleId="RightPar8a">
    <w:name w:val="Right Par 8a"/>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sz w:val="24"/>
      <w:lang w:val="en-US"/>
    </w:rPr>
  </w:style>
  <w:style w:type="paragraph" w:customStyle="1" w:styleId="Document1a">
    <w:name w:val="Document 1a"/>
    <w:pPr>
      <w:keepNext/>
      <w:keepLines/>
      <w:tabs>
        <w:tab w:val="left" w:pos="-720"/>
      </w:tabs>
      <w:suppressAutoHyphens/>
    </w:pPr>
    <w:rPr>
      <w:sz w:val="24"/>
      <w:lang w:val="en-US"/>
    </w:rPr>
  </w:style>
  <w:style w:type="paragraph" w:customStyle="1" w:styleId="Technical5a">
    <w:name w:val="Technical 5a"/>
    <w:pPr>
      <w:tabs>
        <w:tab w:val="left" w:pos="-720"/>
      </w:tabs>
      <w:suppressAutoHyphens/>
    </w:pPr>
    <w:rPr>
      <w:b/>
      <w:sz w:val="24"/>
      <w:lang w:val="en-US"/>
    </w:rPr>
  </w:style>
  <w:style w:type="paragraph" w:customStyle="1" w:styleId="Technical6a">
    <w:name w:val="Technical 6a"/>
    <w:pPr>
      <w:tabs>
        <w:tab w:val="left" w:pos="-720"/>
      </w:tabs>
      <w:suppressAutoHyphens/>
    </w:pPr>
    <w:rPr>
      <w:b/>
      <w:sz w:val="24"/>
      <w:lang w:val="en-US"/>
    </w:rPr>
  </w:style>
  <w:style w:type="paragraph" w:customStyle="1" w:styleId="Technical4a">
    <w:name w:val="Technical 4a"/>
    <w:pPr>
      <w:tabs>
        <w:tab w:val="left" w:pos="-720"/>
      </w:tabs>
      <w:suppressAutoHyphens/>
    </w:pPr>
    <w:rPr>
      <w:b/>
      <w:sz w:val="24"/>
      <w:lang w:val="en-US"/>
    </w:rPr>
  </w:style>
  <w:style w:type="paragraph" w:customStyle="1" w:styleId="Technical7a">
    <w:name w:val="Technical 7a"/>
    <w:pPr>
      <w:tabs>
        <w:tab w:val="left" w:pos="-720"/>
      </w:tabs>
      <w:suppressAutoHyphens/>
    </w:pPr>
    <w:rPr>
      <w:b/>
      <w:sz w:val="24"/>
      <w:lang w:val="en-US"/>
    </w:rPr>
  </w:style>
  <w:style w:type="paragraph" w:customStyle="1" w:styleId="Technical8a">
    <w:name w:val="Technical 8a"/>
    <w:pPr>
      <w:tabs>
        <w:tab w:val="left" w:pos="-720"/>
      </w:tabs>
      <w:suppressAutoHyphens/>
    </w:pPr>
    <w:rPr>
      <w:b/>
      <w:sz w:val="24"/>
      <w:lang w:val="en-US"/>
    </w:rPr>
  </w:style>
  <w:style w:type="paragraph" w:styleId="Zhlav">
    <w:name w:val="header"/>
    <w:basedOn w:val="Normln"/>
    <w:semiHidden/>
    <w:pPr>
      <w:tabs>
        <w:tab w:val="left" w:pos="0"/>
        <w:tab w:val="center" w:pos="4536"/>
        <w:tab w:val="right" w:pos="9072"/>
        <w:tab w:val="left" w:pos="9360"/>
      </w:tabs>
    </w:pPr>
  </w:style>
  <w:style w:type="paragraph" w:customStyle="1" w:styleId="Zpat1">
    <w:name w:val="Zápatí1"/>
    <w:pPr>
      <w:tabs>
        <w:tab w:val="center" w:pos="4680"/>
        <w:tab w:val="right" w:pos="9000"/>
        <w:tab w:val="left" w:pos="9360"/>
      </w:tabs>
      <w:suppressAutoHyphens/>
    </w:pPr>
    <w:rPr>
      <w:rFonts w:ascii="Courier New" w:hAnsi="Courier New"/>
      <w:sz w:val="24"/>
      <w:lang w:val="en-US"/>
    </w:rPr>
  </w:style>
  <w:style w:type="paragraph" w:customStyle="1" w:styleId="Znakapoznpodarou1">
    <w:name w:val="Značka pozn. pod čarou1"/>
    <w:pPr>
      <w:tabs>
        <w:tab w:val="left" w:pos="-720"/>
        <w:tab w:val="left" w:pos="720"/>
      </w:tabs>
      <w:suppressAutoHyphens/>
    </w:pPr>
    <w:rPr>
      <w:rFonts w:ascii="Courier New" w:hAnsi="Courier New"/>
      <w:sz w:val="16"/>
      <w:vertAlign w:val="superscript"/>
      <w:lang w:val="en-US"/>
    </w:rPr>
  </w:style>
  <w:style w:type="paragraph" w:customStyle="1" w:styleId="Textpoznpodarou1">
    <w:name w:val="Text pozn. pod čarou1"/>
    <w:pPr>
      <w:tabs>
        <w:tab w:val="left" w:pos="-720"/>
        <w:tab w:val="left" w:pos="720"/>
      </w:tabs>
      <w:suppressAutoHyphens/>
    </w:pPr>
    <w:rPr>
      <w:rFonts w:ascii="Courier New" w:hAnsi="Courier New"/>
      <w:sz w:val="24"/>
      <w:lang w:val="en-US"/>
    </w:rPr>
  </w:style>
  <w:style w:type="paragraph" w:customStyle="1" w:styleId="Nadpis31">
    <w:name w:val="Nadpis 31"/>
    <w:pPr>
      <w:suppressAutoHyphens/>
    </w:pPr>
    <w:rPr>
      <w:rFonts w:ascii="Courier New" w:hAnsi="Courier New"/>
      <w:b/>
      <w:sz w:val="24"/>
      <w:lang w:val="en-US"/>
    </w:rPr>
  </w:style>
  <w:style w:type="paragraph" w:customStyle="1" w:styleId="Normlnodsazen1">
    <w:name w:val="Normální odsazený1"/>
    <w:pPr>
      <w:tabs>
        <w:tab w:val="left" w:pos="720"/>
        <w:tab w:val="left" w:pos="1080"/>
        <w:tab w:val="left" w:pos="1440"/>
      </w:tabs>
      <w:suppressAutoHyphens/>
    </w:pPr>
    <w:rPr>
      <w:rFonts w:ascii="Courier New" w:hAnsi="Courier New"/>
      <w:sz w:val="24"/>
      <w:lang w:val="en-US"/>
    </w:rPr>
  </w:style>
  <w:style w:type="paragraph" w:styleId="Obsah1">
    <w:name w:val="toc 1"/>
    <w:basedOn w:val="Normln"/>
    <w:semiHidden/>
    <w:pPr>
      <w:tabs>
        <w:tab w:val="left" w:leader="dot" w:pos="9000"/>
        <w:tab w:val="right" w:pos="9360"/>
      </w:tabs>
      <w:spacing w:before="480"/>
      <w:ind w:left="720" w:right="720" w:hanging="720"/>
    </w:pPr>
    <w:rPr>
      <w:lang w:val="en-US"/>
    </w:rPr>
  </w:style>
  <w:style w:type="paragraph" w:styleId="Obsah2">
    <w:name w:val="toc 2"/>
    <w:basedOn w:val="Normln"/>
    <w:semiHidden/>
    <w:pPr>
      <w:tabs>
        <w:tab w:val="left" w:leader="dot" w:pos="9000"/>
        <w:tab w:val="right" w:pos="9360"/>
      </w:tabs>
      <w:ind w:left="1440" w:right="720" w:hanging="720"/>
    </w:pPr>
    <w:rPr>
      <w:lang w:val="en-US"/>
    </w:rPr>
  </w:style>
  <w:style w:type="paragraph" w:styleId="Obsah3">
    <w:name w:val="toc 3"/>
    <w:basedOn w:val="Normln"/>
    <w:semiHidden/>
    <w:pPr>
      <w:tabs>
        <w:tab w:val="left" w:leader="dot" w:pos="9000"/>
        <w:tab w:val="right" w:pos="9360"/>
      </w:tabs>
      <w:ind w:left="2160" w:right="720" w:hanging="720"/>
    </w:pPr>
    <w:rPr>
      <w:lang w:val="en-US"/>
    </w:rPr>
  </w:style>
  <w:style w:type="paragraph" w:styleId="Obsah4">
    <w:name w:val="toc 4"/>
    <w:basedOn w:val="Normln"/>
    <w:semiHidden/>
    <w:pPr>
      <w:tabs>
        <w:tab w:val="left" w:leader="dot" w:pos="9000"/>
        <w:tab w:val="right" w:pos="9360"/>
      </w:tabs>
      <w:ind w:left="2880" w:right="720" w:hanging="720"/>
    </w:pPr>
    <w:rPr>
      <w:lang w:val="en-US"/>
    </w:rPr>
  </w:style>
  <w:style w:type="paragraph" w:styleId="Obsah5">
    <w:name w:val="toc 5"/>
    <w:basedOn w:val="Normln"/>
    <w:semiHidden/>
    <w:pPr>
      <w:tabs>
        <w:tab w:val="left" w:leader="dot" w:pos="9000"/>
        <w:tab w:val="right" w:pos="9360"/>
      </w:tabs>
      <w:ind w:left="3600" w:right="720" w:hanging="720"/>
    </w:pPr>
    <w:rPr>
      <w:lang w:val="en-US"/>
    </w:rPr>
  </w:style>
  <w:style w:type="paragraph" w:styleId="Obsah6">
    <w:name w:val="toc 6"/>
    <w:basedOn w:val="Normln"/>
    <w:semiHidden/>
    <w:pPr>
      <w:tabs>
        <w:tab w:val="left" w:pos="9000"/>
        <w:tab w:val="right" w:pos="9360"/>
      </w:tabs>
      <w:ind w:left="720" w:hanging="720"/>
    </w:pPr>
    <w:rPr>
      <w:lang w:val="en-US"/>
    </w:rPr>
  </w:style>
  <w:style w:type="paragraph" w:styleId="Obsah7">
    <w:name w:val="toc 7"/>
    <w:basedOn w:val="Normln"/>
    <w:semiHidden/>
    <w:pPr>
      <w:ind w:left="720" w:hanging="720"/>
    </w:pPr>
    <w:rPr>
      <w:lang w:val="en-US"/>
    </w:rPr>
  </w:style>
  <w:style w:type="paragraph" w:styleId="Obsah8">
    <w:name w:val="toc 8"/>
    <w:basedOn w:val="Normln"/>
    <w:semiHidden/>
    <w:pPr>
      <w:tabs>
        <w:tab w:val="left" w:pos="9000"/>
        <w:tab w:val="right" w:pos="9360"/>
      </w:tabs>
      <w:ind w:left="720" w:hanging="720"/>
    </w:pPr>
    <w:rPr>
      <w:lang w:val="en-US"/>
    </w:rPr>
  </w:style>
  <w:style w:type="paragraph" w:styleId="Obsah9">
    <w:name w:val="toc 9"/>
    <w:basedOn w:val="Normln"/>
    <w:semiHidden/>
    <w:pPr>
      <w:tabs>
        <w:tab w:val="left" w:leader="dot" w:pos="9000"/>
        <w:tab w:val="right" w:pos="9360"/>
      </w:tabs>
      <w:ind w:left="720" w:hanging="720"/>
    </w:pPr>
    <w:rPr>
      <w:lang w:val="en-US"/>
    </w:rPr>
  </w:style>
  <w:style w:type="paragraph" w:styleId="Rejstk1">
    <w:name w:val="index 1"/>
    <w:basedOn w:val="Normln"/>
    <w:semiHidden/>
    <w:pPr>
      <w:tabs>
        <w:tab w:val="left" w:leader="dot" w:pos="9000"/>
        <w:tab w:val="right" w:pos="9360"/>
      </w:tabs>
      <w:ind w:left="1440" w:right="720" w:hanging="1440"/>
    </w:pPr>
    <w:rPr>
      <w:lang w:val="en-US"/>
    </w:rPr>
  </w:style>
  <w:style w:type="paragraph" w:styleId="Rejstk2">
    <w:name w:val="index 2"/>
    <w:basedOn w:val="Normln"/>
    <w:semiHidden/>
    <w:pPr>
      <w:tabs>
        <w:tab w:val="left" w:leader="dot" w:pos="9000"/>
        <w:tab w:val="right" w:pos="9360"/>
      </w:tabs>
      <w:ind w:left="1440" w:right="720" w:hanging="720"/>
    </w:pPr>
    <w:rPr>
      <w:lang w:val="en-US"/>
    </w:rPr>
  </w:style>
  <w:style w:type="paragraph" w:styleId="Hlavikaobsahu">
    <w:name w:val="toa heading"/>
    <w:basedOn w:val="Normln"/>
    <w:semiHidden/>
    <w:pPr>
      <w:tabs>
        <w:tab w:val="left" w:pos="9000"/>
        <w:tab w:val="right" w:pos="9360"/>
      </w:tabs>
    </w:pPr>
    <w:rPr>
      <w:lang w:val="en-US"/>
    </w:rPr>
  </w:style>
  <w:style w:type="paragraph" w:styleId="Titulek">
    <w:name w:val="caption"/>
    <w:basedOn w:val="Normln"/>
    <w:qFormat/>
  </w:style>
  <w:style w:type="paragraph" w:styleId="Nzev">
    <w:name w:val="Title"/>
    <w:basedOn w:val="Normln"/>
    <w:qFormat/>
    <w:pPr>
      <w:jc w:val="center"/>
    </w:pPr>
    <w:rPr>
      <w:b/>
    </w:rPr>
  </w:style>
  <w:style w:type="paragraph" w:styleId="Zkladntext2">
    <w:name w:val="Body Text 2"/>
    <w:basedOn w:val="Normln"/>
    <w:semiHidden/>
    <w:pPr>
      <w:jc w:val="both"/>
    </w:pPr>
  </w:style>
  <w:style w:type="paragraph" w:styleId="Zkladntextodsazen2">
    <w:name w:val="Body Text Indent 2"/>
    <w:basedOn w:val="Normln"/>
    <w:semiHidden/>
    <w:pPr>
      <w:tabs>
        <w:tab w:val="left" w:pos="-720"/>
      </w:tabs>
      <w:ind w:left="2835" w:hanging="2835"/>
    </w:pPr>
    <w:rPr>
      <w:rFonts w:ascii="Arial" w:hAnsi="Arial"/>
      <w:spacing w:val="-3"/>
      <w:lang w:val="en-GB"/>
    </w:rPr>
  </w:style>
  <w:style w:type="paragraph" w:styleId="Zkladntext3">
    <w:name w:val="Body Text 3"/>
    <w:basedOn w:val="Normln"/>
    <w:semiHidden/>
    <w:pPr>
      <w:jc w:val="both"/>
    </w:pPr>
    <w:rPr>
      <w:rFonts w:ascii="Arial" w:hAnsi="Arial"/>
      <w:spacing w:val="-3"/>
      <w:u w:val="single"/>
    </w:rPr>
  </w:style>
  <w:style w:type="paragraph" w:customStyle="1" w:styleId="Textbodu">
    <w:name w:val="Text bodu"/>
    <w:basedOn w:val="Normln"/>
    <w:pPr>
      <w:jc w:val="both"/>
    </w:pPr>
  </w:style>
  <w:style w:type="paragraph" w:customStyle="1" w:styleId="Odsazentlatextu">
    <w:name w:val="Odsazení těla textu"/>
    <w:basedOn w:val="Normln"/>
    <w:semiHidden/>
    <w:pPr>
      <w:tabs>
        <w:tab w:val="left" w:pos="-720"/>
        <w:tab w:val="left" w:pos="0"/>
      </w:tabs>
      <w:ind w:left="2835" w:hanging="2835"/>
      <w:jc w:val="both"/>
    </w:pPr>
    <w:rPr>
      <w:rFonts w:ascii="Arial" w:hAnsi="Arial"/>
      <w:spacing w:val="-3"/>
    </w:rPr>
  </w:style>
  <w:style w:type="paragraph" w:styleId="Zkladntextodsazen3">
    <w:name w:val="Body Text Indent 3"/>
    <w:basedOn w:val="Normln"/>
    <w:semiHidden/>
    <w:pPr>
      <w:tabs>
        <w:tab w:val="left" w:pos="-1418"/>
        <w:tab w:val="left" w:pos="-720"/>
        <w:tab w:val="left" w:pos="0"/>
        <w:tab w:val="left" w:pos="720"/>
        <w:tab w:val="left" w:pos="2160"/>
      </w:tabs>
      <w:ind w:hanging="22"/>
      <w:jc w:val="both"/>
    </w:pPr>
    <w:rPr>
      <w:spacing w:val="-3"/>
    </w:rPr>
  </w:style>
  <w:style w:type="paragraph" w:styleId="Prosttext">
    <w:name w:val="Plain Text"/>
    <w:basedOn w:val="Normln"/>
    <w:semiHidden/>
    <w:rPr>
      <w:color w:val="000080"/>
    </w:rPr>
  </w:style>
  <w:style w:type="paragraph" w:styleId="Zpat">
    <w:name w:val="footer"/>
    <w:basedOn w:val="Normln"/>
    <w:uiPriority w:val="99"/>
    <w:pPr>
      <w:tabs>
        <w:tab w:val="center" w:pos="4536"/>
        <w:tab w:val="right" w:pos="9072"/>
      </w:tabs>
    </w:pPr>
    <w:rPr>
      <w:sz w:val="20"/>
    </w:rPr>
  </w:style>
  <w:style w:type="paragraph" w:customStyle="1" w:styleId="Default">
    <w:name w:val="Default"/>
    <w:pPr>
      <w:suppressAutoHyphens/>
    </w:pPr>
    <w:rPr>
      <w:color w:val="000000"/>
      <w:sz w:val="24"/>
    </w:rPr>
  </w:style>
  <w:style w:type="paragraph" w:styleId="Textpoznpodarou">
    <w:name w:val="footnote text"/>
    <w:basedOn w:val="Normln"/>
    <w:semiHidden/>
    <w:rPr>
      <w:rFonts w:ascii="TmsRmn 12pt" w:hAnsi="TmsRmn 12pt"/>
      <w:sz w:val="20"/>
    </w:rPr>
  </w:style>
  <w:style w:type="paragraph" w:styleId="Odstavecseseznamem">
    <w:name w:val="List Paragraph"/>
    <w:aliases w:val="Odstavec_muj"/>
    <w:basedOn w:val="Normln"/>
    <w:link w:val="OdstavecseseznamemChar"/>
    <w:uiPriority w:val="34"/>
    <w:qFormat/>
    <w:pPr>
      <w:spacing w:line="276" w:lineRule="auto"/>
    </w:pPr>
    <w:rPr>
      <w:rFonts w:ascii="Calibri" w:eastAsia="Calibri" w:hAnsi="Calibri"/>
      <w:sz w:val="22"/>
    </w:rPr>
  </w:style>
  <w:style w:type="paragraph" w:styleId="Normlnweb">
    <w:name w:val="Normal (Web)"/>
    <w:basedOn w:val="Normln"/>
    <w:uiPriority w:val="99"/>
    <w:pPr>
      <w:spacing w:before="100" w:after="100"/>
    </w:pPr>
  </w:style>
  <w:style w:type="paragraph" w:customStyle="1" w:styleId="Textodstavce">
    <w:name w:val="Text odstavce"/>
    <w:basedOn w:val="Normln"/>
    <w:pPr>
      <w:tabs>
        <w:tab w:val="left" w:pos="360"/>
        <w:tab w:val="left" w:pos="851"/>
      </w:tabs>
      <w:spacing w:before="120" w:after="120"/>
      <w:jc w:val="both"/>
    </w:pPr>
  </w:style>
  <w:style w:type="paragraph" w:customStyle="1" w:styleId="Style1">
    <w:name w:val="Style1"/>
    <w:basedOn w:val="Normln"/>
    <w:pPr>
      <w:widowControl w:val="0"/>
      <w:spacing w:line="557" w:lineRule="exact"/>
    </w:pPr>
  </w:style>
  <w:style w:type="paragraph" w:customStyle="1" w:styleId="Style2">
    <w:name w:val="Style2"/>
    <w:basedOn w:val="Normln"/>
    <w:pPr>
      <w:widowControl w:val="0"/>
      <w:spacing w:line="274" w:lineRule="exact"/>
    </w:pPr>
  </w:style>
  <w:style w:type="paragraph" w:customStyle="1" w:styleId="Style3">
    <w:name w:val="Style3"/>
    <w:basedOn w:val="Normln"/>
    <w:pPr>
      <w:widowControl w:val="0"/>
      <w:spacing w:line="271" w:lineRule="exact"/>
    </w:pPr>
  </w:style>
  <w:style w:type="paragraph" w:customStyle="1" w:styleId="Style4">
    <w:name w:val="Style4"/>
    <w:basedOn w:val="Normln"/>
    <w:pPr>
      <w:widowControl w:val="0"/>
      <w:spacing w:line="283" w:lineRule="exact"/>
      <w:jc w:val="both"/>
    </w:pPr>
  </w:style>
  <w:style w:type="paragraph" w:styleId="Pokraovnseznamu">
    <w:name w:val="List Continue"/>
    <w:basedOn w:val="Normln"/>
    <w:semiHidden/>
    <w:pPr>
      <w:spacing w:after="120"/>
      <w:ind w:left="283"/>
    </w:pPr>
  </w:style>
  <w:style w:type="paragraph" w:customStyle="1" w:styleId="Zkladntext21">
    <w:name w:val="Základní text 21"/>
    <w:basedOn w:val="Normln"/>
    <w:pPr>
      <w:ind w:firstLine="708"/>
      <w:jc w:val="both"/>
    </w:pPr>
  </w:style>
  <w:style w:type="paragraph" w:customStyle="1" w:styleId="odstavec-blok">
    <w:name w:val="odstavec-blok"/>
    <w:basedOn w:val="Normln"/>
    <w:pPr>
      <w:spacing w:before="100" w:after="100"/>
    </w:pPr>
  </w:style>
  <w:style w:type="paragraph" w:styleId="Pedmtkomente">
    <w:name w:val="annotation subject"/>
    <w:semiHidden/>
    <w:pPr>
      <w:widowControl w:val="0"/>
      <w:suppressAutoHyphens/>
    </w:pPr>
    <w:rPr>
      <w:b/>
      <w:sz w:val="24"/>
    </w:rPr>
  </w:style>
  <w:style w:type="paragraph" w:styleId="Textkomente">
    <w:name w:val="annotation text"/>
    <w:basedOn w:val="Normln"/>
    <w:uiPriority w:val="99"/>
    <w:semiHidden/>
    <w:rPr>
      <w:sz w:val="20"/>
    </w:rPr>
  </w:style>
  <w:style w:type="paragraph" w:styleId="Textbubliny">
    <w:name w:val="Balloon Text"/>
    <w:basedOn w:val="Normln"/>
    <w:semiHidden/>
    <w:rPr>
      <w:rFonts w:ascii="Tahoma" w:hAnsi="Tahoma"/>
      <w:sz w:val="16"/>
    </w:rPr>
  </w:style>
  <w:style w:type="paragraph" w:customStyle="1" w:styleId="N1Report">
    <w:name w:val="N1_Report"/>
    <w:basedOn w:val="Normln"/>
    <w:qFormat/>
    <w:pPr>
      <w:keepNext/>
      <w:spacing w:before="120" w:after="240" w:line="360" w:lineRule="auto"/>
      <w:ind w:left="357" w:hanging="357"/>
    </w:pPr>
    <w:rPr>
      <w:rFonts w:ascii="Arial" w:hAnsi="Arial"/>
      <w:caps/>
      <w:sz w:val="28"/>
    </w:rPr>
  </w:style>
  <w:style w:type="paragraph" w:customStyle="1" w:styleId="Poznmka">
    <w:name w:val="Poznámka"/>
    <w:basedOn w:val="Textpoznpodarou"/>
    <w:semiHidden/>
    <w:unhideWhenUsed/>
    <w:qFormat/>
    <w:rPr>
      <w:rFonts w:ascii="Arial" w:hAnsi="Arial"/>
      <w:sz w:val="18"/>
    </w:rPr>
  </w:style>
  <w:style w:type="paragraph" w:customStyle="1" w:styleId="NorReport">
    <w:name w:val="Nor_Report"/>
    <w:basedOn w:val="Normln"/>
    <w:qFormat/>
    <w:pPr>
      <w:spacing w:before="60" w:after="60"/>
    </w:pPr>
    <w:rPr>
      <w:rFonts w:ascii="Arial" w:hAnsi="Arial"/>
      <w:sz w:val="22"/>
    </w:rPr>
  </w:style>
  <w:style w:type="paragraph" w:customStyle="1" w:styleId="N2Report">
    <w:name w:val="N2_Report"/>
    <w:basedOn w:val="Nadpis2"/>
    <w:autoRedefine/>
    <w:qFormat/>
    <w:pPr>
      <w:keepLines w:val="0"/>
      <w:suppressAutoHyphens w:val="0"/>
      <w:spacing w:before="240" w:after="120"/>
      <w:ind w:left="113"/>
    </w:pPr>
    <w:rPr>
      <w:rFonts w:ascii="Calibri" w:hAnsi="Calibri"/>
      <w:i w:val="0"/>
      <w:sz w:val="20"/>
    </w:rPr>
  </w:style>
  <w:style w:type="paragraph" w:customStyle="1" w:styleId="N3Report">
    <w:name w:val="N3_Report"/>
    <w:basedOn w:val="Normln"/>
    <w:qFormat/>
    <w:pPr>
      <w:keepNext/>
      <w:spacing w:before="120" w:after="120"/>
    </w:pPr>
    <w:rPr>
      <w:rFonts w:ascii="Arial" w:hAnsi="Arial"/>
      <w:b/>
      <w:smallCaps/>
      <w:color w:val="000000"/>
      <w:sz w:val="22"/>
    </w:rPr>
  </w:style>
  <w:style w:type="paragraph" w:customStyle="1" w:styleId="Odstavec">
    <w:name w:val="Odstavec"/>
    <w:basedOn w:val="Normln"/>
    <w:semiHidden/>
    <w:pPr>
      <w:spacing w:before="120"/>
    </w:pPr>
  </w:style>
  <w:style w:type="paragraph" w:styleId="Revize">
    <w:name w:val="Revision"/>
    <w:semiHidden/>
    <w:pPr>
      <w:suppressAutoHyphens/>
    </w:pPr>
    <w:rPr>
      <w:sz w:val="24"/>
    </w:rPr>
  </w:style>
  <w:style w:type="paragraph" w:customStyle="1" w:styleId="CharChar">
    <w:name w:val="Char Char"/>
    <w:basedOn w:val="Normln"/>
    <w:semiHidden/>
    <w:pPr>
      <w:spacing w:after="160" w:line="240" w:lineRule="exact"/>
    </w:pPr>
    <w:rPr>
      <w:rFonts w:ascii="Arial" w:hAnsi="Arial"/>
      <w:sz w:val="22"/>
      <w:lang w:val="sk-SK"/>
    </w:rPr>
  </w:style>
  <w:style w:type="paragraph" w:styleId="Nadpisobsahu">
    <w:name w:val="TOC Heading"/>
    <w:basedOn w:val="Nadpis1"/>
    <w:qFormat/>
    <w:pPr>
      <w:pBdr>
        <w:top w:val="single" w:sz="4" w:space="1" w:color="00000A"/>
        <w:left w:val="single" w:sz="4" w:space="4" w:color="00000A"/>
        <w:bottom w:val="single" w:sz="4" w:space="1" w:color="00000A"/>
        <w:right w:val="single" w:sz="4" w:space="4" w:color="00000A"/>
      </w:pBdr>
      <w:suppressAutoHyphens w:val="0"/>
      <w:spacing w:before="480" w:line="276" w:lineRule="auto"/>
      <w:jc w:val="center"/>
    </w:pPr>
    <w:rPr>
      <w:rFonts w:ascii="Cambria" w:hAnsi="Cambria"/>
      <w:color w:val="808080"/>
    </w:rPr>
  </w:style>
  <w:style w:type="paragraph" w:customStyle="1" w:styleId="TitulekReport">
    <w:name w:val="Titulek_Report"/>
    <w:qFormat/>
    <w:pPr>
      <w:keepNext/>
      <w:suppressAutoHyphens/>
    </w:pPr>
    <w:rPr>
      <w:rFonts w:ascii="Arial" w:hAnsi="Arial"/>
      <w:b/>
      <w:sz w:val="24"/>
    </w:rPr>
  </w:style>
  <w:style w:type="paragraph" w:customStyle="1" w:styleId="TabReport">
    <w:name w:val="Tab_Report"/>
    <w:qFormat/>
    <w:pPr>
      <w:suppressAutoHyphens/>
    </w:pPr>
    <w:rPr>
      <w:rFonts w:ascii="Arial" w:hAnsi="Arial"/>
      <w:sz w:val="16"/>
    </w:rPr>
  </w:style>
  <w:style w:type="paragraph" w:customStyle="1" w:styleId="N4Report">
    <w:name w:val="N4_Report"/>
    <w:qFormat/>
    <w:pPr>
      <w:keepNext/>
      <w:suppressAutoHyphens/>
    </w:pPr>
    <w:rPr>
      <w:rFonts w:ascii="Arial" w:hAnsi="Arial"/>
      <w:i/>
      <w:sz w:val="22"/>
    </w:rPr>
  </w:style>
  <w:style w:type="paragraph" w:customStyle="1" w:styleId="article-perex">
    <w:name w:val="article-perex"/>
    <w:basedOn w:val="Normln"/>
    <w:pPr>
      <w:spacing w:before="100" w:after="100"/>
    </w:pPr>
  </w:style>
  <w:style w:type="paragraph" w:styleId="Bezmezer">
    <w:name w:val="No Spacing"/>
    <w:uiPriority w:val="1"/>
    <w:qFormat/>
    <w:pPr>
      <w:suppressAutoHyphens/>
    </w:pPr>
    <w:rPr>
      <w:rFonts w:ascii="Arial" w:eastAsia="MS Mincho" w:hAnsi="Arial"/>
      <w:sz w:val="24"/>
      <w:lang w:eastAsia="ja-JP"/>
    </w:rPr>
  </w:style>
  <w:style w:type="paragraph" w:customStyle="1" w:styleId="OPVK">
    <w:name w:val="OP VK"/>
    <w:basedOn w:val="Normln"/>
    <w:qFormat/>
    <w:pPr>
      <w:spacing w:after="200" w:line="276" w:lineRule="auto"/>
      <w:jc w:val="center"/>
    </w:pPr>
    <w:rPr>
      <w:rFonts w:ascii="Calibri" w:eastAsia="Calibri" w:hAnsi="Calibri"/>
      <w:b/>
      <w:sz w:val="36"/>
    </w:rPr>
  </w:style>
  <w:style w:type="paragraph" w:customStyle="1" w:styleId="Style5">
    <w:name w:val="Style5"/>
    <w:basedOn w:val="Normln"/>
    <w:pPr>
      <w:widowControl w:val="0"/>
      <w:spacing w:line="283" w:lineRule="exact"/>
      <w:ind w:hanging="418"/>
    </w:pPr>
  </w:style>
  <w:style w:type="paragraph" w:customStyle="1" w:styleId="Style6">
    <w:name w:val="Style6"/>
    <w:basedOn w:val="Normln"/>
    <w:pPr>
      <w:widowControl w:val="0"/>
    </w:pPr>
  </w:style>
  <w:style w:type="paragraph" w:customStyle="1" w:styleId="Novelizanbod">
    <w:name w:val="Novelizační bod"/>
    <w:basedOn w:val="Normln"/>
    <w:pPr>
      <w:tabs>
        <w:tab w:val="left" w:pos="851"/>
      </w:tabs>
      <w:spacing w:before="480" w:after="120"/>
      <w:jc w:val="both"/>
    </w:pPr>
  </w:style>
  <w:style w:type="paragraph" w:customStyle="1" w:styleId="Normln1">
    <w:name w:val="Normální1"/>
    <w:rsid w:val="004C0D51"/>
    <w:pPr>
      <w:widowControl w:val="0"/>
      <w:suppressAutoHyphens/>
      <w:textAlignment w:val="baseline"/>
    </w:pPr>
    <w:rPr>
      <w:rFonts w:ascii="TmsRmn 12pt" w:hAnsi="TmsRmn 12pt" w:cs="Microsoft YaHei"/>
      <w:color w:val="00000A"/>
      <w:sz w:val="24"/>
      <w:lang w:eastAsia="zh-CN" w:bidi="hi-IN"/>
    </w:rPr>
  </w:style>
  <w:style w:type="paragraph" w:customStyle="1" w:styleId="Obsahrmce">
    <w:name w:val="Obsah rámce"/>
    <w:basedOn w:val="Normln"/>
  </w:style>
  <w:style w:type="paragraph" w:customStyle="1" w:styleId="Standard">
    <w:name w:val="Standard"/>
    <w:rsid w:val="0022560B"/>
    <w:pPr>
      <w:suppressAutoHyphens/>
      <w:autoSpaceDN w:val="0"/>
      <w:jc w:val="center"/>
    </w:pPr>
    <w:rPr>
      <w:kern w:val="3"/>
      <w:sz w:val="24"/>
      <w:lang w:eastAsia="zh-CN" w:bidi="hi-IN"/>
    </w:rPr>
  </w:style>
  <w:style w:type="paragraph" w:customStyle="1" w:styleId="Textbody">
    <w:name w:val="Text body"/>
    <w:basedOn w:val="Normln"/>
    <w:rsid w:val="00A3755B"/>
    <w:pPr>
      <w:autoSpaceDN w:val="0"/>
      <w:spacing w:after="120" w:line="276" w:lineRule="auto"/>
      <w:textAlignment w:val="baseline"/>
    </w:pPr>
    <w:rPr>
      <w:rFonts w:ascii="Verdana" w:eastAsia="Calibri" w:hAnsi="Verdana"/>
      <w:kern w:val="3"/>
      <w:szCs w:val="24"/>
      <w:lang w:eastAsia="zh-CN"/>
    </w:rPr>
  </w:style>
  <w:style w:type="character" w:styleId="Zdraznn">
    <w:name w:val="Emphasis"/>
    <w:basedOn w:val="Standardnpsmoodstavce"/>
    <w:uiPriority w:val="20"/>
    <w:qFormat/>
    <w:rsid w:val="002D4289"/>
    <w:rPr>
      <w:i/>
      <w:iCs/>
    </w:rPr>
  </w:style>
  <w:style w:type="paragraph" w:customStyle="1" w:styleId="western">
    <w:name w:val="western"/>
    <w:basedOn w:val="Normln"/>
    <w:rsid w:val="002D4289"/>
    <w:pPr>
      <w:suppressAutoHyphens w:val="0"/>
      <w:spacing w:before="100" w:beforeAutospacing="1" w:after="119"/>
    </w:pPr>
    <w:rPr>
      <w:color w:val="000000"/>
      <w:szCs w:val="24"/>
    </w:rPr>
  </w:style>
  <w:style w:type="character" w:styleId="Odkaznakoment">
    <w:name w:val="annotation reference"/>
    <w:basedOn w:val="Standardnpsmoodstavce"/>
    <w:uiPriority w:val="99"/>
    <w:semiHidden/>
    <w:unhideWhenUsed/>
    <w:rsid w:val="00EB4696"/>
    <w:rPr>
      <w:sz w:val="16"/>
      <w:szCs w:val="16"/>
    </w:rPr>
  </w:style>
  <w:style w:type="paragraph" w:styleId="Zkladntextodsazen">
    <w:name w:val="Body Text Indent"/>
    <w:basedOn w:val="Normln"/>
    <w:link w:val="ZkladntextodsazenChar1"/>
    <w:uiPriority w:val="99"/>
    <w:semiHidden/>
    <w:unhideWhenUsed/>
    <w:rsid w:val="002D2FAF"/>
    <w:pPr>
      <w:spacing w:after="120"/>
      <w:ind w:left="283"/>
    </w:pPr>
  </w:style>
  <w:style w:type="character" w:customStyle="1" w:styleId="ZkladntextodsazenChar1">
    <w:name w:val="Základní text odsazený Char1"/>
    <w:basedOn w:val="Standardnpsmoodstavce"/>
    <w:link w:val="Zkladntextodsazen"/>
    <w:uiPriority w:val="99"/>
    <w:semiHidden/>
    <w:rsid w:val="002D2FAF"/>
    <w:rPr>
      <w:sz w:val="24"/>
    </w:rPr>
  </w:style>
  <w:style w:type="paragraph" w:customStyle="1" w:styleId="PS-uvodnodstavec">
    <w:name w:val="PS-uvodní odstavec"/>
    <w:basedOn w:val="Normln"/>
    <w:qFormat/>
    <w:rsid w:val="005B49C8"/>
    <w:pPr>
      <w:spacing w:after="360" w:line="256" w:lineRule="auto"/>
      <w:ind w:firstLine="709"/>
      <w:jc w:val="both"/>
    </w:pPr>
    <w:rPr>
      <w:rFonts w:eastAsia="Calibri"/>
      <w:szCs w:val="22"/>
      <w:lang w:eastAsia="en-US"/>
    </w:rPr>
  </w:style>
  <w:style w:type="character" w:customStyle="1" w:styleId="Nadpis7Char1">
    <w:name w:val="Nadpis 7 Char1"/>
    <w:basedOn w:val="Standardnpsmoodstavce"/>
    <w:uiPriority w:val="9"/>
    <w:semiHidden/>
    <w:rsid w:val="0061534E"/>
    <w:rPr>
      <w:rFonts w:asciiTheme="majorHAnsi" w:eastAsiaTheme="majorEastAsia" w:hAnsiTheme="majorHAnsi" w:cstheme="majorBidi"/>
      <w:i/>
      <w:iCs/>
      <w:color w:val="1F4D78" w:themeColor="accent1" w:themeShade="7F"/>
      <w:sz w:val="24"/>
    </w:rPr>
  </w:style>
  <w:style w:type="character" w:customStyle="1" w:styleId="Nadpis9Char1">
    <w:name w:val="Nadpis 9 Char1"/>
    <w:basedOn w:val="Standardnpsmoodstavce"/>
    <w:uiPriority w:val="9"/>
    <w:semiHidden/>
    <w:rsid w:val="0061534E"/>
    <w:rPr>
      <w:rFonts w:asciiTheme="majorHAnsi" w:eastAsiaTheme="majorEastAsia" w:hAnsiTheme="majorHAnsi" w:cstheme="majorBidi"/>
      <w:i/>
      <w:iCs/>
      <w:color w:val="272727" w:themeColor="text1" w:themeTint="D8"/>
      <w:sz w:val="21"/>
      <w:szCs w:val="21"/>
    </w:rPr>
  </w:style>
  <w:style w:type="paragraph" w:customStyle="1" w:styleId="Paragraf">
    <w:name w:val="Paragraf"/>
    <w:basedOn w:val="Normln"/>
    <w:next w:val="Textodstavce"/>
    <w:link w:val="ParagrafChar"/>
    <w:rsid w:val="0061534E"/>
    <w:pPr>
      <w:keepNext/>
      <w:keepLines/>
      <w:suppressAutoHyphens w:val="0"/>
      <w:spacing w:before="240"/>
      <w:jc w:val="center"/>
      <w:outlineLvl w:val="5"/>
    </w:pPr>
  </w:style>
  <w:style w:type="paragraph" w:customStyle="1" w:styleId="lnek">
    <w:name w:val="Článek"/>
    <w:basedOn w:val="Normln"/>
    <w:next w:val="Textodstavce"/>
    <w:rsid w:val="0061534E"/>
    <w:pPr>
      <w:keepNext/>
      <w:keepLines/>
      <w:suppressAutoHyphens w:val="0"/>
      <w:spacing w:before="240"/>
      <w:jc w:val="center"/>
      <w:outlineLvl w:val="5"/>
    </w:pPr>
  </w:style>
  <w:style w:type="paragraph" w:customStyle="1" w:styleId="Textpsmene">
    <w:name w:val="Text písmene"/>
    <w:basedOn w:val="Normln"/>
    <w:rsid w:val="0061534E"/>
    <w:pPr>
      <w:tabs>
        <w:tab w:val="num" w:pos="425"/>
      </w:tabs>
      <w:suppressAutoHyphens w:val="0"/>
      <w:ind w:left="425" w:hanging="425"/>
      <w:jc w:val="both"/>
      <w:outlineLvl w:val="7"/>
    </w:pPr>
  </w:style>
  <w:style w:type="character" w:customStyle="1" w:styleId="ParagrafChar">
    <w:name w:val="Paragraf Char"/>
    <w:link w:val="Paragraf"/>
    <w:rsid w:val="0061534E"/>
    <w:rPr>
      <w:sz w:val="24"/>
    </w:rPr>
  </w:style>
  <w:style w:type="character" w:customStyle="1" w:styleId="OdstavecseseznamemChar">
    <w:name w:val="Odstavec se seznamem Char"/>
    <w:aliases w:val="Odstavec_muj Char"/>
    <w:link w:val="Odstavecseseznamem"/>
    <w:uiPriority w:val="34"/>
    <w:rsid w:val="00B55A63"/>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06675">
      <w:bodyDiv w:val="1"/>
      <w:marLeft w:val="0"/>
      <w:marRight w:val="0"/>
      <w:marTop w:val="0"/>
      <w:marBottom w:val="0"/>
      <w:divBdr>
        <w:top w:val="none" w:sz="0" w:space="0" w:color="auto"/>
        <w:left w:val="none" w:sz="0" w:space="0" w:color="auto"/>
        <w:bottom w:val="none" w:sz="0" w:space="0" w:color="auto"/>
        <w:right w:val="none" w:sz="0" w:space="0" w:color="auto"/>
      </w:divBdr>
    </w:div>
    <w:div w:id="427431902">
      <w:bodyDiv w:val="1"/>
      <w:marLeft w:val="0"/>
      <w:marRight w:val="0"/>
      <w:marTop w:val="0"/>
      <w:marBottom w:val="0"/>
      <w:divBdr>
        <w:top w:val="none" w:sz="0" w:space="0" w:color="auto"/>
        <w:left w:val="none" w:sz="0" w:space="0" w:color="auto"/>
        <w:bottom w:val="none" w:sz="0" w:space="0" w:color="auto"/>
        <w:right w:val="none" w:sz="0" w:space="0" w:color="auto"/>
      </w:divBdr>
    </w:div>
    <w:div w:id="743258277">
      <w:bodyDiv w:val="1"/>
      <w:marLeft w:val="0"/>
      <w:marRight w:val="0"/>
      <w:marTop w:val="0"/>
      <w:marBottom w:val="0"/>
      <w:divBdr>
        <w:top w:val="none" w:sz="0" w:space="0" w:color="auto"/>
        <w:left w:val="none" w:sz="0" w:space="0" w:color="auto"/>
        <w:bottom w:val="none" w:sz="0" w:space="0" w:color="auto"/>
        <w:right w:val="none" w:sz="0" w:space="0" w:color="auto"/>
      </w:divBdr>
    </w:div>
    <w:div w:id="1198392943">
      <w:bodyDiv w:val="1"/>
      <w:marLeft w:val="0"/>
      <w:marRight w:val="0"/>
      <w:marTop w:val="0"/>
      <w:marBottom w:val="0"/>
      <w:divBdr>
        <w:top w:val="none" w:sz="0" w:space="0" w:color="auto"/>
        <w:left w:val="none" w:sz="0" w:space="0" w:color="auto"/>
        <w:bottom w:val="none" w:sz="0" w:space="0" w:color="auto"/>
        <w:right w:val="none" w:sz="0" w:space="0" w:color="auto"/>
      </w:divBdr>
    </w:div>
    <w:div w:id="1517386621">
      <w:bodyDiv w:val="1"/>
      <w:marLeft w:val="0"/>
      <w:marRight w:val="0"/>
      <w:marTop w:val="0"/>
      <w:marBottom w:val="0"/>
      <w:divBdr>
        <w:top w:val="none" w:sz="0" w:space="0" w:color="auto"/>
        <w:left w:val="none" w:sz="0" w:space="0" w:color="auto"/>
        <w:bottom w:val="none" w:sz="0" w:space="0" w:color="auto"/>
        <w:right w:val="none" w:sz="0" w:space="0" w:color="auto"/>
      </w:divBdr>
    </w:div>
    <w:div w:id="1628271320">
      <w:bodyDiv w:val="1"/>
      <w:marLeft w:val="0"/>
      <w:marRight w:val="0"/>
      <w:marTop w:val="0"/>
      <w:marBottom w:val="0"/>
      <w:divBdr>
        <w:top w:val="none" w:sz="0" w:space="0" w:color="auto"/>
        <w:left w:val="none" w:sz="0" w:space="0" w:color="auto"/>
        <w:bottom w:val="none" w:sz="0" w:space="0" w:color="auto"/>
        <w:right w:val="none" w:sz="0" w:space="0" w:color="auto"/>
      </w:divBdr>
    </w:div>
    <w:div w:id="1686983100">
      <w:bodyDiv w:val="1"/>
      <w:marLeft w:val="0"/>
      <w:marRight w:val="0"/>
      <w:marTop w:val="0"/>
      <w:marBottom w:val="0"/>
      <w:divBdr>
        <w:top w:val="none" w:sz="0" w:space="0" w:color="auto"/>
        <w:left w:val="none" w:sz="0" w:space="0" w:color="auto"/>
        <w:bottom w:val="none" w:sz="0" w:space="0" w:color="auto"/>
        <w:right w:val="none" w:sz="0" w:space="0" w:color="auto"/>
      </w:divBdr>
    </w:div>
    <w:div w:id="1691681824">
      <w:bodyDiv w:val="1"/>
      <w:marLeft w:val="0"/>
      <w:marRight w:val="0"/>
      <w:marTop w:val="0"/>
      <w:marBottom w:val="0"/>
      <w:divBdr>
        <w:top w:val="none" w:sz="0" w:space="0" w:color="auto"/>
        <w:left w:val="none" w:sz="0" w:space="0" w:color="auto"/>
        <w:bottom w:val="none" w:sz="0" w:space="0" w:color="auto"/>
        <w:right w:val="none" w:sz="0" w:space="0" w:color="auto"/>
      </w:divBdr>
    </w:div>
    <w:div w:id="183718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5847D-9C41-45B6-8DE4-DFE59EF4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20</Pages>
  <Words>6555</Words>
  <Characters>38678</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zápis z 026. schůze [vvvkm]</vt:lpstr>
    </vt:vector>
  </TitlesOfParts>
  <Company>Parlament CR</Company>
  <LinksUpToDate>false</LinksUpToDate>
  <CharactersWithSpaces>45143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026. schůze [vvvkm]</dc:title>
  <dc:creator>omyl</dc:creator>
  <cp:lastModifiedBy>Nováková Helena</cp:lastModifiedBy>
  <cp:revision>131</cp:revision>
  <cp:lastPrinted>2022-03-07T08:10:00Z</cp:lastPrinted>
  <dcterms:created xsi:type="dcterms:W3CDTF">2022-02-24T14:03:00Z</dcterms:created>
  <dcterms:modified xsi:type="dcterms:W3CDTF">2022-03-07T09:32:00Z</dcterms:modified>
  <dc:language>cs-CZ</dc:language>
</cp:coreProperties>
</file>