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AC7178">
      <w:pPr>
        <w:pStyle w:val="PS-prvndekhlaviky"/>
        <w:spacing w:before="240"/>
      </w:pPr>
      <w:r w:rsidRPr="00843BF9">
        <w:t>Parlament</w:t>
      </w:r>
      <w:r>
        <w:t xml:space="preserve"> </w:t>
      </w:r>
      <w:r w:rsidRPr="00843BF9">
        <w:t>České</w:t>
      </w:r>
      <w:r>
        <w:t xml:space="preserve">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</w:t>
      </w:r>
      <w:r w:rsidR="00187F7E">
        <w:t>2</w:t>
      </w:r>
      <w:r w:rsidR="006B0738">
        <w:t>2</w:t>
      </w:r>
    </w:p>
    <w:p w:rsidR="00DC29E4" w:rsidRDefault="006B0738" w:rsidP="00377253">
      <w:pPr>
        <w:pStyle w:val="PS-hlavika1"/>
      </w:pPr>
      <w:r>
        <w:t>9</w:t>
      </w:r>
      <w:r w:rsidR="00DC29E4">
        <w:t>. volební období</w:t>
      </w:r>
    </w:p>
    <w:p w:rsidR="00DC29E4" w:rsidRDefault="00E57966" w:rsidP="000E730C">
      <w:pPr>
        <w:pStyle w:val="PS-slousnesen"/>
      </w:pPr>
      <w:r>
        <w:t>62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0119E2" w:rsidP="002F33BB">
      <w:pPr>
        <w:pStyle w:val="PS-prvndekhlaviky"/>
        <w:spacing w:before="0"/>
      </w:pPr>
      <w:r>
        <w:t>hospodářského</w:t>
      </w:r>
      <w:r w:rsidR="005C30D7">
        <w:t xml:space="preserve"> výboru</w:t>
      </w:r>
    </w:p>
    <w:p w:rsidR="00C94709" w:rsidRDefault="00C94709" w:rsidP="00C94709">
      <w:pPr>
        <w:pStyle w:val="PS-hlavika1"/>
      </w:pPr>
      <w:r>
        <w:t xml:space="preserve">z </w:t>
      </w:r>
      <w:r w:rsidR="006B0738">
        <w:t>9</w:t>
      </w:r>
      <w:r>
        <w:t>. schůze</w:t>
      </w:r>
    </w:p>
    <w:p w:rsidR="00C94709" w:rsidRDefault="00C94709" w:rsidP="00C94709">
      <w:pPr>
        <w:pStyle w:val="PS-hlavika1"/>
      </w:pPr>
      <w:r>
        <w:t xml:space="preserve">ze dne </w:t>
      </w:r>
      <w:r w:rsidR="00082C20">
        <w:t>1</w:t>
      </w:r>
      <w:r w:rsidR="006B0738">
        <w:t>9</w:t>
      </w:r>
      <w:r>
        <w:t xml:space="preserve">. </w:t>
      </w:r>
      <w:r w:rsidR="00082C20">
        <w:t>květ</w:t>
      </w:r>
      <w:r>
        <w:t>na 202</w:t>
      </w:r>
      <w:r w:rsidR="006B0738">
        <w:t>2</w:t>
      </w:r>
    </w:p>
    <w:p w:rsidR="000A0B1E" w:rsidRPr="000A0B1E" w:rsidRDefault="000A0B1E" w:rsidP="00F3021A">
      <w:pPr>
        <w:pStyle w:val="Normlnweb"/>
        <w:spacing w:before="360" w:beforeAutospacing="0" w:after="0"/>
        <w:jc w:val="center"/>
        <w:rPr>
          <w:color w:val="000000"/>
        </w:rPr>
      </w:pPr>
      <w:r w:rsidRPr="000A0B1E">
        <w:rPr>
          <w:color w:val="000000"/>
        </w:rPr>
        <w:t>ke Státn</w:t>
      </w:r>
      <w:r w:rsidR="00CC658B">
        <w:rPr>
          <w:color w:val="000000"/>
        </w:rPr>
        <w:t>ímu závěrečnému účtu za rok 20</w:t>
      </w:r>
      <w:r w:rsidR="009C020A">
        <w:rPr>
          <w:color w:val="000000"/>
        </w:rPr>
        <w:t>2</w:t>
      </w:r>
      <w:r w:rsidR="006B0738">
        <w:rPr>
          <w:color w:val="000000"/>
        </w:rPr>
        <w:t>1</w:t>
      </w:r>
    </w:p>
    <w:p w:rsidR="00DC29E4" w:rsidRPr="00D76FB3" w:rsidRDefault="000A0B1E" w:rsidP="000A0B1E">
      <w:pPr>
        <w:pBdr>
          <w:bottom w:val="single" w:sz="4" w:space="12" w:color="auto"/>
        </w:pBdr>
        <w:spacing w:after="400" w:line="240" w:lineRule="auto"/>
        <w:jc w:val="center"/>
      </w:pPr>
      <w:r w:rsidRPr="000A0B1E">
        <w:rPr>
          <w:rFonts w:eastAsia="Times New Roman"/>
          <w:i/>
          <w:iCs/>
          <w:color w:val="000000"/>
          <w:szCs w:val="24"/>
          <w:lang w:eastAsia="cs-CZ"/>
        </w:rPr>
        <w:t xml:space="preserve">- </w:t>
      </w:r>
      <w:r w:rsidR="00362876">
        <w:rPr>
          <w:rFonts w:eastAsia="Times New Roman"/>
          <w:b/>
          <w:bCs/>
          <w:i/>
          <w:iCs/>
          <w:color w:val="000000"/>
          <w:szCs w:val="24"/>
          <w:lang w:eastAsia="cs-CZ"/>
        </w:rPr>
        <w:t>kapitola 37</w:t>
      </w:r>
      <w:r w:rsidRPr="000A0B1E">
        <w:rPr>
          <w:rFonts w:eastAsia="Times New Roman"/>
          <w:b/>
          <w:bCs/>
          <w:i/>
          <w:iCs/>
          <w:color w:val="000000"/>
          <w:szCs w:val="24"/>
          <w:lang w:eastAsia="cs-CZ"/>
        </w:rPr>
        <w:t xml:space="preserve">3 </w:t>
      </w:r>
      <w:r w:rsidRPr="000A0B1E">
        <w:rPr>
          <w:rFonts w:eastAsia="Times New Roman"/>
          <w:i/>
          <w:iCs/>
          <w:color w:val="000000"/>
          <w:szCs w:val="24"/>
          <w:lang w:eastAsia="cs-CZ"/>
        </w:rPr>
        <w:t xml:space="preserve">– Úřad pro </w:t>
      </w:r>
      <w:r w:rsidR="00362876">
        <w:rPr>
          <w:rFonts w:eastAsia="Times New Roman"/>
          <w:i/>
          <w:iCs/>
          <w:color w:val="000000"/>
          <w:szCs w:val="24"/>
          <w:lang w:eastAsia="cs-CZ"/>
        </w:rPr>
        <w:t>přístup k dopravní infrastruktuře</w:t>
      </w:r>
    </w:p>
    <w:p w:rsidR="00DC29E4" w:rsidRPr="009838B6" w:rsidRDefault="000A0B1E" w:rsidP="00446F1A">
      <w:pPr>
        <w:pStyle w:val="PS-uvodnodstavec"/>
        <w:spacing w:before="600" w:after="0"/>
        <w:rPr>
          <w:szCs w:val="24"/>
        </w:rPr>
      </w:pPr>
      <w:r w:rsidRPr="009838B6">
        <w:rPr>
          <w:szCs w:val="24"/>
        </w:rPr>
        <w:t xml:space="preserve">Hospodářský výbor Poslanecké sněmovny Parlamentu ČR po vyslechnutí výkladu </w:t>
      </w:r>
      <w:r w:rsidRPr="00D553D3">
        <w:rPr>
          <w:szCs w:val="24"/>
        </w:rPr>
        <w:t xml:space="preserve">předsedy Úřadu pro </w:t>
      </w:r>
      <w:r w:rsidR="00362876" w:rsidRPr="00D553D3">
        <w:rPr>
          <w:szCs w:val="24"/>
        </w:rPr>
        <w:t>přístup k doprav</w:t>
      </w:r>
      <w:r w:rsidR="009564B3" w:rsidRPr="00D553D3">
        <w:rPr>
          <w:szCs w:val="24"/>
        </w:rPr>
        <w:t>ní infrastruktuře Pavla Kodyma</w:t>
      </w:r>
      <w:r w:rsidRPr="009838B6">
        <w:rPr>
          <w:szCs w:val="24"/>
        </w:rPr>
        <w:t>, zpravodajsk</w:t>
      </w:r>
      <w:r w:rsidR="00362876" w:rsidRPr="009838B6">
        <w:rPr>
          <w:szCs w:val="24"/>
        </w:rPr>
        <w:t xml:space="preserve">é zprávy poslance </w:t>
      </w:r>
      <w:r w:rsidR="006B0738">
        <w:rPr>
          <w:szCs w:val="24"/>
        </w:rPr>
        <w:t>Antonína Tesaříka</w:t>
      </w:r>
      <w:r w:rsidR="0064713E" w:rsidRPr="009838B6">
        <w:rPr>
          <w:szCs w:val="24"/>
        </w:rPr>
        <w:t xml:space="preserve"> a po obecné a podrobné </w:t>
      </w:r>
      <w:r w:rsidR="00DC29E4" w:rsidRPr="009838B6">
        <w:rPr>
          <w:szCs w:val="24"/>
        </w:rPr>
        <w:t>rozpravě</w:t>
      </w:r>
    </w:p>
    <w:p w:rsidR="0064713E" w:rsidRPr="00501ADB" w:rsidRDefault="0064713E" w:rsidP="00446F1A">
      <w:pPr>
        <w:pStyle w:val="PS-slovanseznam"/>
        <w:spacing w:before="360" w:after="0"/>
        <w:rPr>
          <w:szCs w:val="24"/>
        </w:rPr>
      </w:pPr>
      <w:r w:rsidRPr="002055FE">
        <w:rPr>
          <w:b/>
          <w:bCs/>
          <w:spacing w:val="30"/>
          <w:szCs w:val="24"/>
        </w:rPr>
        <w:t>souhlasí</w:t>
      </w:r>
      <w:r w:rsidRPr="002055FE">
        <w:rPr>
          <w:bCs/>
          <w:szCs w:val="24"/>
        </w:rPr>
        <w:t xml:space="preserve"> </w:t>
      </w:r>
      <w:r w:rsidRPr="002055FE">
        <w:rPr>
          <w:szCs w:val="24"/>
        </w:rPr>
        <w:t>se Státním</w:t>
      </w:r>
      <w:r w:rsidRPr="002055FE">
        <w:rPr>
          <w:bCs/>
          <w:szCs w:val="24"/>
        </w:rPr>
        <w:t xml:space="preserve"> </w:t>
      </w:r>
      <w:r w:rsidR="001D6AB7" w:rsidRPr="002055FE">
        <w:rPr>
          <w:szCs w:val="24"/>
        </w:rPr>
        <w:t>závěrečným účtem za rok 20</w:t>
      </w:r>
      <w:r w:rsidR="009C020A" w:rsidRPr="002055FE">
        <w:rPr>
          <w:szCs w:val="24"/>
        </w:rPr>
        <w:t>2</w:t>
      </w:r>
      <w:r w:rsidR="006B0738">
        <w:rPr>
          <w:szCs w:val="24"/>
        </w:rPr>
        <w:t>1</w:t>
      </w:r>
      <w:r w:rsidRPr="002055FE">
        <w:rPr>
          <w:szCs w:val="24"/>
        </w:rPr>
        <w:t xml:space="preserve"> – </w:t>
      </w:r>
      <w:r w:rsidR="00362876" w:rsidRPr="002055FE">
        <w:rPr>
          <w:b/>
          <w:bCs/>
          <w:i/>
          <w:szCs w:val="24"/>
        </w:rPr>
        <w:t>kapitola 37</w:t>
      </w:r>
      <w:r w:rsidRPr="002055FE">
        <w:rPr>
          <w:b/>
          <w:bCs/>
          <w:i/>
          <w:szCs w:val="24"/>
        </w:rPr>
        <w:t>3</w:t>
      </w:r>
      <w:r w:rsidRPr="002055FE">
        <w:rPr>
          <w:i/>
          <w:szCs w:val="24"/>
        </w:rPr>
        <w:t xml:space="preserve"> – Úřad pro</w:t>
      </w:r>
      <w:r w:rsidR="00362876" w:rsidRPr="002055FE">
        <w:rPr>
          <w:i/>
          <w:szCs w:val="24"/>
        </w:rPr>
        <w:t xml:space="preserve"> přístup k dopravní infrastruktuře</w:t>
      </w:r>
      <w:r w:rsidRPr="002055FE">
        <w:rPr>
          <w:szCs w:val="24"/>
        </w:rPr>
        <w:t xml:space="preserve"> ve výši příjmů </w:t>
      </w:r>
      <w:r w:rsidR="00A73080">
        <w:rPr>
          <w:szCs w:val="24"/>
        </w:rPr>
        <w:t>416 599</w:t>
      </w:r>
      <w:r w:rsidR="002055FE" w:rsidRPr="00A73080">
        <w:rPr>
          <w:color w:val="000000"/>
          <w:szCs w:val="24"/>
          <w:lang w:eastAsia="cs-CZ"/>
        </w:rPr>
        <w:t xml:space="preserve"> </w:t>
      </w:r>
      <w:r w:rsidRPr="00A73080">
        <w:rPr>
          <w:szCs w:val="24"/>
        </w:rPr>
        <w:t>Kč a ve výši výdajů</w:t>
      </w:r>
      <w:r w:rsidR="00090721" w:rsidRPr="00A73080">
        <w:rPr>
          <w:szCs w:val="24"/>
        </w:rPr>
        <w:t xml:space="preserve"> </w:t>
      </w:r>
      <w:r w:rsidR="00A73080">
        <w:rPr>
          <w:color w:val="000000"/>
          <w:szCs w:val="24"/>
          <w:lang w:eastAsia="cs-CZ"/>
        </w:rPr>
        <w:t>21 886 893</w:t>
      </w:r>
      <w:r w:rsidRPr="00A73080">
        <w:rPr>
          <w:szCs w:val="24"/>
        </w:rPr>
        <w:t xml:space="preserve"> Kč, z toho kapitálových </w:t>
      </w:r>
      <w:r w:rsidR="00A73080">
        <w:rPr>
          <w:szCs w:val="24"/>
        </w:rPr>
        <w:t>0</w:t>
      </w:r>
      <w:r w:rsidR="00501ADB" w:rsidRPr="00A73080">
        <w:rPr>
          <w:iCs/>
          <w:color w:val="000000"/>
          <w:szCs w:val="24"/>
          <w:lang w:eastAsia="cs-CZ"/>
        </w:rPr>
        <w:t xml:space="preserve"> </w:t>
      </w:r>
      <w:r w:rsidRPr="00A73080">
        <w:rPr>
          <w:szCs w:val="24"/>
        </w:rPr>
        <w:t>Kč</w:t>
      </w:r>
      <w:r w:rsidRPr="00501ADB">
        <w:rPr>
          <w:szCs w:val="24"/>
        </w:rPr>
        <w:t>;</w:t>
      </w:r>
    </w:p>
    <w:p w:rsidR="00D91718" w:rsidRPr="00501ADB" w:rsidRDefault="00D91718" w:rsidP="00446F1A">
      <w:pPr>
        <w:pStyle w:val="PS-slovanseznam"/>
        <w:spacing w:before="360" w:after="0"/>
        <w:rPr>
          <w:szCs w:val="24"/>
        </w:rPr>
      </w:pPr>
      <w:r w:rsidRPr="002055FE">
        <w:rPr>
          <w:b/>
          <w:bCs/>
          <w:spacing w:val="50"/>
          <w:szCs w:val="24"/>
        </w:rPr>
        <w:t>doporučuje</w:t>
      </w:r>
      <w:r w:rsidRPr="002055FE">
        <w:rPr>
          <w:szCs w:val="24"/>
        </w:rPr>
        <w:t xml:space="preserve"> Poslanecké sněmovně Parlamentu ČR, aby Státní závěrečný účet za </w:t>
      </w:r>
      <w:r w:rsidR="0020674B" w:rsidRPr="002055FE">
        <w:rPr>
          <w:szCs w:val="24"/>
        </w:rPr>
        <w:br/>
      </w:r>
      <w:r w:rsidRPr="002055FE">
        <w:rPr>
          <w:szCs w:val="24"/>
        </w:rPr>
        <w:t>rok 20</w:t>
      </w:r>
      <w:r w:rsidR="009C020A" w:rsidRPr="002055FE">
        <w:rPr>
          <w:szCs w:val="24"/>
        </w:rPr>
        <w:t>2</w:t>
      </w:r>
      <w:r w:rsidR="006B0738">
        <w:rPr>
          <w:szCs w:val="24"/>
        </w:rPr>
        <w:t>1</w:t>
      </w:r>
      <w:r w:rsidRPr="002055FE">
        <w:rPr>
          <w:szCs w:val="24"/>
        </w:rPr>
        <w:t xml:space="preserve"> </w:t>
      </w:r>
      <w:r w:rsidRPr="002055FE">
        <w:rPr>
          <w:b/>
          <w:bCs/>
          <w:szCs w:val="24"/>
        </w:rPr>
        <w:t xml:space="preserve">- </w:t>
      </w:r>
      <w:r w:rsidR="00362876" w:rsidRPr="002055FE">
        <w:rPr>
          <w:b/>
          <w:bCs/>
          <w:i/>
          <w:iCs/>
          <w:szCs w:val="24"/>
        </w:rPr>
        <w:t>kapitola 37</w:t>
      </w:r>
      <w:r w:rsidRPr="002055FE">
        <w:rPr>
          <w:b/>
          <w:bCs/>
          <w:i/>
          <w:iCs/>
          <w:szCs w:val="24"/>
        </w:rPr>
        <w:t>3</w:t>
      </w:r>
      <w:r w:rsidRPr="002055FE">
        <w:rPr>
          <w:i/>
          <w:iCs/>
          <w:szCs w:val="24"/>
        </w:rPr>
        <w:t xml:space="preserve"> – </w:t>
      </w:r>
      <w:r w:rsidR="00362876" w:rsidRPr="002055FE">
        <w:rPr>
          <w:i/>
          <w:szCs w:val="24"/>
        </w:rPr>
        <w:t>Úřad pro přístup k dopravní infrastruktuře</w:t>
      </w:r>
      <w:r w:rsidRPr="002055FE">
        <w:rPr>
          <w:szCs w:val="24"/>
        </w:rPr>
        <w:t xml:space="preserve"> </w:t>
      </w:r>
      <w:r w:rsidR="00A3237E" w:rsidRPr="002055FE">
        <w:rPr>
          <w:szCs w:val="24"/>
        </w:rPr>
        <w:t xml:space="preserve">ve výši příjmů </w:t>
      </w:r>
      <w:r w:rsidR="00A3237E" w:rsidRPr="002055FE">
        <w:rPr>
          <w:szCs w:val="24"/>
        </w:rPr>
        <w:br/>
      </w:r>
      <w:r w:rsidR="00A73080">
        <w:rPr>
          <w:szCs w:val="24"/>
        </w:rPr>
        <w:t>416 599</w:t>
      </w:r>
      <w:r w:rsidR="00A73080" w:rsidRPr="00A73080">
        <w:rPr>
          <w:color w:val="000000"/>
          <w:szCs w:val="24"/>
          <w:lang w:eastAsia="cs-CZ"/>
        </w:rPr>
        <w:t xml:space="preserve"> </w:t>
      </w:r>
      <w:r w:rsidR="00A73080" w:rsidRPr="00A73080">
        <w:rPr>
          <w:szCs w:val="24"/>
        </w:rPr>
        <w:t xml:space="preserve">Kč a ve výši výdajů </w:t>
      </w:r>
      <w:r w:rsidR="00A73080">
        <w:rPr>
          <w:color w:val="000000"/>
          <w:szCs w:val="24"/>
          <w:lang w:eastAsia="cs-CZ"/>
        </w:rPr>
        <w:t>21 886 893</w:t>
      </w:r>
      <w:r w:rsidR="00A73080" w:rsidRPr="00A73080">
        <w:rPr>
          <w:szCs w:val="24"/>
        </w:rPr>
        <w:t xml:space="preserve"> Kč, z toho kapitálových </w:t>
      </w:r>
      <w:r w:rsidR="00A73080">
        <w:rPr>
          <w:szCs w:val="24"/>
        </w:rPr>
        <w:t>0</w:t>
      </w:r>
      <w:r w:rsidR="00A73080" w:rsidRPr="00A73080">
        <w:rPr>
          <w:iCs/>
          <w:color w:val="000000"/>
          <w:szCs w:val="24"/>
          <w:lang w:eastAsia="cs-CZ"/>
        </w:rPr>
        <w:t xml:space="preserve"> </w:t>
      </w:r>
      <w:r w:rsidR="00A73080" w:rsidRPr="00A73080">
        <w:rPr>
          <w:szCs w:val="24"/>
        </w:rPr>
        <w:t>Kč</w:t>
      </w:r>
      <w:r w:rsidR="00501ADB">
        <w:rPr>
          <w:szCs w:val="24"/>
        </w:rPr>
        <w:t xml:space="preserve"> </w:t>
      </w:r>
      <w:r w:rsidRPr="00501ADB">
        <w:rPr>
          <w:b/>
          <w:bCs/>
          <w:spacing w:val="50"/>
          <w:szCs w:val="24"/>
        </w:rPr>
        <w:t>schválila</w:t>
      </w:r>
      <w:r w:rsidRPr="00501ADB">
        <w:rPr>
          <w:szCs w:val="24"/>
        </w:rPr>
        <w:t>;</w:t>
      </w:r>
    </w:p>
    <w:p w:rsidR="0064713E" w:rsidRPr="009838B6" w:rsidRDefault="00843BF9" w:rsidP="00446F1A">
      <w:pPr>
        <w:pStyle w:val="PS-slovanseznam"/>
        <w:spacing w:before="360" w:after="0"/>
        <w:rPr>
          <w:szCs w:val="24"/>
          <w:lang w:eastAsia="cs-CZ"/>
        </w:rPr>
      </w:pPr>
      <w:r w:rsidRPr="009838B6">
        <w:rPr>
          <w:b/>
          <w:bCs/>
          <w:spacing w:val="50"/>
          <w:szCs w:val="24"/>
        </w:rPr>
        <w:t>zmocňuje</w:t>
      </w:r>
      <w:r w:rsidRPr="009838B6">
        <w:rPr>
          <w:b/>
          <w:bCs/>
          <w:szCs w:val="24"/>
        </w:rPr>
        <w:t xml:space="preserve"> </w:t>
      </w:r>
      <w:r w:rsidRPr="009838B6">
        <w:rPr>
          <w:spacing w:val="-2"/>
          <w:szCs w:val="24"/>
        </w:rPr>
        <w:t xml:space="preserve">zpravodaje výboru, </w:t>
      </w:r>
      <w:r w:rsidR="001D6A59" w:rsidRPr="009838B6">
        <w:rPr>
          <w:spacing w:val="-2"/>
          <w:szCs w:val="24"/>
        </w:rPr>
        <w:t>aby toto usnesení předložil rozpočtovému výboru Poslanecké sněmovny a zúčastnil</w:t>
      </w:r>
      <w:r w:rsidR="00BF3712" w:rsidRPr="009838B6">
        <w:rPr>
          <w:spacing w:val="-2"/>
          <w:szCs w:val="24"/>
        </w:rPr>
        <w:t xml:space="preserve"> se jednání zpravodajů ke S</w:t>
      </w:r>
      <w:r w:rsidR="00731EDE">
        <w:rPr>
          <w:spacing w:val="-2"/>
          <w:szCs w:val="24"/>
        </w:rPr>
        <w:t>tátnímu závěrečnému účtu</w:t>
      </w:r>
      <w:r w:rsidR="00731EDE">
        <w:rPr>
          <w:spacing w:val="-2"/>
          <w:szCs w:val="24"/>
        </w:rPr>
        <w:br/>
      </w:r>
      <w:r w:rsidR="001D6A59" w:rsidRPr="009838B6">
        <w:rPr>
          <w:spacing w:val="-2"/>
          <w:szCs w:val="24"/>
        </w:rPr>
        <w:t>za rok 20</w:t>
      </w:r>
      <w:r w:rsidR="009C020A">
        <w:rPr>
          <w:spacing w:val="-2"/>
          <w:szCs w:val="24"/>
        </w:rPr>
        <w:t>2</w:t>
      </w:r>
      <w:r w:rsidR="006B0738">
        <w:rPr>
          <w:spacing w:val="-2"/>
          <w:szCs w:val="24"/>
        </w:rPr>
        <w:t>1</w:t>
      </w:r>
      <w:r w:rsidRPr="009838B6">
        <w:rPr>
          <w:szCs w:val="24"/>
        </w:rPr>
        <w:t>.</w:t>
      </w:r>
    </w:p>
    <w:p w:rsidR="00106842" w:rsidRPr="00106842" w:rsidRDefault="0020674B" w:rsidP="00446F1A">
      <w:pPr>
        <w:keepNext/>
        <w:tabs>
          <w:tab w:val="center" w:pos="1701"/>
          <w:tab w:val="center" w:pos="4536"/>
          <w:tab w:val="center" w:pos="7371"/>
        </w:tabs>
        <w:spacing w:before="1800" w:after="0" w:line="240" w:lineRule="auto"/>
      </w:pPr>
      <w:r>
        <w:tab/>
      </w:r>
      <w:r w:rsidR="006B0738">
        <w:t>Marek NOVÁK</w:t>
      </w:r>
      <w:r w:rsidR="00E57966">
        <w:t xml:space="preserve"> v. r.</w:t>
      </w:r>
      <w:r w:rsidR="00254049">
        <w:rPr>
          <w:caps/>
        </w:rPr>
        <w:t xml:space="preserve"> </w:t>
      </w:r>
      <w:r w:rsidR="00362876">
        <w:tab/>
      </w:r>
      <w:r w:rsidR="00362876">
        <w:tab/>
      </w:r>
      <w:r w:rsidR="006B0738">
        <w:t>Antonín TESAŘÍK</w:t>
      </w:r>
      <w:r w:rsidR="00E57966">
        <w:t xml:space="preserve"> v. r.</w:t>
      </w:r>
      <w:r w:rsidR="00DC384C">
        <w:t xml:space="preserve"> </w:t>
      </w:r>
      <w:r w:rsidR="00254049">
        <w:rPr>
          <w:caps/>
        </w:rPr>
        <w:t xml:space="preserve"> </w:t>
      </w:r>
    </w:p>
    <w:p w:rsidR="00106842" w:rsidRDefault="00106842" w:rsidP="00B46EFA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 w:rsidRPr="00106842">
        <w:tab/>
      </w:r>
      <w:r w:rsidR="00254049">
        <w:t>o</w:t>
      </w:r>
      <w:r w:rsidRPr="00106842">
        <w:t>věřovatel</w:t>
      </w:r>
      <w:r w:rsidR="00B46EFA">
        <w:t xml:space="preserve"> výboru</w:t>
      </w:r>
      <w:r w:rsidR="00B46EFA">
        <w:tab/>
      </w:r>
      <w:r w:rsidR="00B46EFA">
        <w:tab/>
      </w:r>
      <w:r w:rsidR="006B0738">
        <w:t>zpravodaj</w:t>
      </w:r>
      <w:r w:rsidR="00B46EFA">
        <w:t xml:space="preserve"> </w:t>
      </w:r>
      <w:r w:rsidR="006B0738">
        <w:t>výboru</w:t>
      </w:r>
    </w:p>
    <w:p w:rsidR="006B0738" w:rsidRDefault="006B0738" w:rsidP="00446F1A">
      <w:pPr>
        <w:keepNext/>
        <w:tabs>
          <w:tab w:val="center" w:pos="1701"/>
          <w:tab w:val="center" w:pos="4536"/>
          <w:tab w:val="center" w:pos="7371"/>
        </w:tabs>
        <w:spacing w:before="600" w:after="0" w:line="240" w:lineRule="auto"/>
        <w:jc w:val="center"/>
        <w:rPr>
          <w:caps/>
        </w:rPr>
      </w:pPr>
      <w:r>
        <w:t>Ivan ADAMEC</w:t>
      </w:r>
      <w:r w:rsidR="00E57966">
        <w:t xml:space="preserve"> v. r.</w:t>
      </w:r>
      <w:bookmarkStart w:id="0" w:name="_GoBack"/>
      <w:bookmarkEnd w:id="0"/>
    </w:p>
    <w:p w:rsidR="006B0738" w:rsidRPr="00B46EFA" w:rsidRDefault="006B0738" w:rsidP="006B0738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r>
        <w:t>o</w:t>
      </w:r>
      <w:r w:rsidRPr="00106842">
        <w:t>věřovatel</w:t>
      </w:r>
      <w:r>
        <w:t xml:space="preserve"> výboru</w:t>
      </w:r>
    </w:p>
    <w:sectPr w:rsidR="006B0738" w:rsidRPr="00B46EFA" w:rsidSect="000C52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EB9" w:rsidRDefault="009E1EB9" w:rsidP="009E1EB9">
      <w:pPr>
        <w:spacing w:after="0" w:line="240" w:lineRule="auto"/>
      </w:pPr>
      <w:r>
        <w:separator/>
      </w:r>
    </w:p>
  </w:endnote>
  <w:endnote w:type="continuationSeparator" w:id="0">
    <w:p w:rsidR="009E1EB9" w:rsidRDefault="009E1EB9" w:rsidP="009E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EB9" w:rsidRDefault="009E1E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EB9" w:rsidRDefault="009E1EB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EB9" w:rsidRDefault="009E1E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EB9" w:rsidRDefault="009E1EB9" w:rsidP="009E1EB9">
      <w:pPr>
        <w:spacing w:after="0" w:line="240" w:lineRule="auto"/>
      </w:pPr>
      <w:r>
        <w:separator/>
      </w:r>
    </w:p>
  </w:footnote>
  <w:footnote w:type="continuationSeparator" w:id="0">
    <w:p w:rsidR="009E1EB9" w:rsidRDefault="009E1EB9" w:rsidP="009E1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EB9" w:rsidRDefault="009E1EB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EB9" w:rsidRDefault="009E1EB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EB9" w:rsidRDefault="009E1E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D4228"/>
    <w:multiLevelType w:val="multilevel"/>
    <w:tmpl w:val="9502F2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CC0203"/>
    <w:multiLevelType w:val="multilevel"/>
    <w:tmpl w:val="BBBE0D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B4E6877"/>
    <w:multiLevelType w:val="hybridMultilevel"/>
    <w:tmpl w:val="8ED29588"/>
    <w:lvl w:ilvl="0" w:tplc="FBA8E1E8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" w15:restartNumberingAfterBreak="0">
    <w:nsid w:val="51DE7576"/>
    <w:multiLevelType w:val="multilevel"/>
    <w:tmpl w:val="DEB8F24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3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4"/>
    <w:rsid w:val="000119E2"/>
    <w:rsid w:val="00044D7E"/>
    <w:rsid w:val="000476E4"/>
    <w:rsid w:val="00082C20"/>
    <w:rsid w:val="00090721"/>
    <w:rsid w:val="00097168"/>
    <w:rsid w:val="000A0B1E"/>
    <w:rsid w:val="000C5278"/>
    <w:rsid w:val="000E730C"/>
    <w:rsid w:val="000F56F0"/>
    <w:rsid w:val="00103C04"/>
    <w:rsid w:val="00106842"/>
    <w:rsid w:val="001757D8"/>
    <w:rsid w:val="00187F7E"/>
    <w:rsid w:val="001B45F3"/>
    <w:rsid w:val="001D0CFC"/>
    <w:rsid w:val="001D6A59"/>
    <w:rsid w:val="001D6AB7"/>
    <w:rsid w:val="002055FE"/>
    <w:rsid w:val="0020674B"/>
    <w:rsid w:val="00230024"/>
    <w:rsid w:val="00254049"/>
    <w:rsid w:val="00272E1B"/>
    <w:rsid w:val="002A2F32"/>
    <w:rsid w:val="002B0FB6"/>
    <w:rsid w:val="002B60B3"/>
    <w:rsid w:val="002C6BED"/>
    <w:rsid w:val="002F33BB"/>
    <w:rsid w:val="003476C3"/>
    <w:rsid w:val="00356011"/>
    <w:rsid w:val="00362876"/>
    <w:rsid w:val="00377253"/>
    <w:rsid w:val="00396E49"/>
    <w:rsid w:val="003D2033"/>
    <w:rsid w:val="00446F1A"/>
    <w:rsid w:val="00456750"/>
    <w:rsid w:val="004D7AC5"/>
    <w:rsid w:val="00501ADB"/>
    <w:rsid w:val="005227BF"/>
    <w:rsid w:val="00566A4C"/>
    <w:rsid w:val="005A2DED"/>
    <w:rsid w:val="005C30D7"/>
    <w:rsid w:val="005E094C"/>
    <w:rsid w:val="005E253B"/>
    <w:rsid w:val="005F6CAE"/>
    <w:rsid w:val="00620764"/>
    <w:rsid w:val="0064713E"/>
    <w:rsid w:val="0065403A"/>
    <w:rsid w:val="00667AF8"/>
    <w:rsid w:val="006B0738"/>
    <w:rsid w:val="006F5421"/>
    <w:rsid w:val="00731EDE"/>
    <w:rsid w:val="007C62DA"/>
    <w:rsid w:val="007D5EE1"/>
    <w:rsid w:val="007E180E"/>
    <w:rsid w:val="007E1D0B"/>
    <w:rsid w:val="00811E63"/>
    <w:rsid w:val="00812496"/>
    <w:rsid w:val="00830BFE"/>
    <w:rsid w:val="00843BF9"/>
    <w:rsid w:val="00893C29"/>
    <w:rsid w:val="00903269"/>
    <w:rsid w:val="00920D8B"/>
    <w:rsid w:val="00937D3A"/>
    <w:rsid w:val="009564B3"/>
    <w:rsid w:val="009838B6"/>
    <w:rsid w:val="00990F9D"/>
    <w:rsid w:val="009C020A"/>
    <w:rsid w:val="009E1EB9"/>
    <w:rsid w:val="00A3237E"/>
    <w:rsid w:val="00A46CDA"/>
    <w:rsid w:val="00A73080"/>
    <w:rsid w:val="00AA0D27"/>
    <w:rsid w:val="00AC7178"/>
    <w:rsid w:val="00B13892"/>
    <w:rsid w:val="00B46EFA"/>
    <w:rsid w:val="00B53E8D"/>
    <w:rsid w:val="00B715B6"/>
    <w:rsid w:val="00BC09E3"/>
    <w:rsid w:val="00BF3712"/>
    <w:rsid w:val="00C52141"/>
    <w:rsid w:val="00C56014"/>
    <w:rsid w:val="00C723F0"/>
    <w:rsid w:val="00C76D84"/>
    <w:rsid w:val="00C94709"/>
    <w:rsid w:val="00CB5825"/>
    <w:rsid w:val="00CC658B"/>
    <w:rsid w:val="00D02D47"/>
    <w:rsid w:val="00D34F44"/>
    <w:rsid w:val="00D553D3"/>
    <w:rsid w:val="00D76FB3"/>
    <w:rsid w:val="00D77DFF"/>
    <w:rsid w:val="00D91718"/>
    <w:rsid w:val="00DC29E4"/>
    <w:rsid w:val="00DC384C"/>
    <w:rsid w:val="00DE3507"/>
    <w:rsid w:val="00E4116D"/>
    <w:rsid w:val="00E57966"/>
    <w:rsid w:val="00E82828"/>
    <w:rsid w:val="00ED15A8"/>
    <w:rsid w:val="00EF3B15"/>
    <w:rsid w:val="00EF679B"/>
    <w:rsid w:val="00F3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EADFD8"/>
  <w15:chartTrackingRefBased/>
  <w15:docId w15:val="{0CEC4D83-E462-4948-BB3D-8E9040C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3BF9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64713E"/>
    <w:pPr>
      <w:numPr>
        <w:numId w:val="6"/>
      </w:numPr>
      <w:tabs>
        <w:tab w:val="left" w:pos="0"/>
      </w:tabs>
      <w:spacing w:after="400"/>
      <w:ind w:left="567" w:hanging="56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64713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64713E"/>
    <w:pPr>
      <w:spacing w:before="100" w:beforeAutospacing="1" w:after="0" w:line="240" w:lineRule="auto"/>
    </w:pPr>
    <w:rPr>
      <w:rFonts w:eastAsia="Times New Roman"/>
      <w:color w:val="000000"/>
      <w:szCs w:val="24"/>
      <w:lang w:eastAsia="cs-CZ"/>
    </w:rPr>
  </w:style>
  <w:style w:type="paragraph" w:customStyle="1" w:styleId="StylPS-slovanseznamTunrozeno25b">
    <w:name w:val="Styl PS-číslovaný seznam + Tučné rozšířené o  25 b."/>
    <w:basedOn w:val="PS-slovanseznam"/>
    <w:next w:val="PS-slovanseznam"/>
    <w:rsid w:val="0064713E"/>
    <w:rPr>
      <w:bCs/>
    </w:rPr>
  </w:style>
  <w:style w:type="paragraph" w:customStyle="1" w:styleId="PS-prvndekhlaviky">
    <w:name w:val="PS-první řádek hlavičky"/>
    <w:basedOn w:val="PS-hlavika1"/>
    <w:next w:val="PS-hlavika2"/>
    <w:qFormat/>
    <w:rsid w:val="00843BF9"/>
    <w:pPr>
      <w:spacing w:before="5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6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58B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E1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EB9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E1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1EB9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ap\Desktop\7VO\sablona%20SZU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 SZU.dotx</Template>
  <TotalTime>3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 Petra</dc:creator>
  <cp:keywords/>
  <dc:description/>
  <cp:lastModifiedBy>Kateřina Tumová</cp:lastModifiedBy>
  <cp:revision>6</cp:revision>
  <cp:lastPrinted>2022-05-19T09:06:00Z</cp:lastPrinted>
  <dcterms:created xsi:type="dcterms:W3CDTF">2022-05-02T09:23:00Z</dcterms:created>
  <dcterms:modified xsi:type="dcterms:W3CDTF">2022-05-19T09:06:00Z</dcterms:modified>
</cp:coreProperties>
</file>