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5B984" w14:textId="77777777" w:rsidR="0018747B" w:rsidRPr="004C213C" w:rsidRDefault="0018747B" w:rsidP="00415577">
      <w:pPr>
        <w:pStyle w:val="PS-hlavika1"/>
        <w:rPr>
          <w:szCs w:val="24"/>
        </w:rPr>
      </w:pPr>
      <w:r w:rsidRPr="004C213C">
        <w:rPr>
          <w:szCs w:val="24"/>
        </w:rPr>
        <w:t>Parlament České republiky</w:t>
      </w:r>
    </w:p>
    <w:p w14:paraId="5B1AD032" w14:textId="77777777" w:rsidR="0018747B" w:rsidRPr="004C213C" w:rsidRDefault="0018747B" w:rsidP="00415577">
      <w:pPr>
        <w:pStyle w:val="PS-hlavika2"/>
        <w:rPr>
          <w:sz w:val="24"/>
          <w:szCs w:val="24"/>
        </w:rPr>
      </w:pPr>
      <w:r w:rsidRPr="004C213C">
        <w:rPr>
          <w:sz w:val="24"/>
          <w:szCs w:val="24"/>
        </w:rPr>
        <w:t>POSLANECKÁ SNĚMOVNA</w:t>
      </w:r>
    </w:p>
    <w:p w14:paraId="2EB206CD" w14:textId="5C91E293" w:rsidR="0018747B" w:rsidRPr="004C213C" w:rsidRDefault="00B76EA8" w:rsidP="00415577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</w:t>
      </w:r>
      <w:r w:rsidR="00E92FFC">
        <w:rPr>
          <w:sz w:val="24"/>
          <w:szCs w:val="24"/>
        </w:rPr>
        <w:t>2</w:t>
      </w:r>
      <w:r w:rsidR="002F4E8E">
        <w:rPr>
          <w:sz w:val="24"/>
          <w:szCs w:val="24"/>
        </w:rPr>
        <w:t>2</w:t>
      </w:r>
    </w:p>
    <w:p w14:paraId="7EBBAAE1" w14:textId="46FAD066" w:rsidR="0018747B" w:rsidRPr="004C213C" w:rsidRDefault="00E92FFC" w:rsidP="00415577">
      <w:pPr>
        <w:pStyle w:val="PS-hlavika1"/>
        <w:rPr>
          <w:szCs w:val="24"/>
        </w:rPr>
      </w:pPr>
      <w:r>
        <w:rPr>
          <w:szCs w:val="24"/>
        </w:rPr>
        <w:t>9</w:t>
      </w:r>
      <w:r w:rsidR="0018747B" w:rsidRPr="004C213C">
        <w:rPr>
          <w:szCs w:val="24"/>
        </w:rPr>
        <w:t>. volební období</w:t>
      </w:r>
    </w:p>
    <w:p w14:paraId="009773BA" w14:textId="77777777" w:rsidR="0018747B" w:rsidRPr="004C213C" w:rsidRDefault="0018747B" w:rsidP="00415577">
      <w:pPr>
        <w:pStyle w:val="PS-hlavika3"/>
        <w:rPr>
          <w:sz w:val="24"/>
          <w:szCs w:val="24"/>
        </w:rPr>
      </w:pPr>
      <w:r w:rsidRPr="004C213C">
        <w:rPr>
          <w:sz w:val="24"/>
          <w:szCs w:val="24"/>
        </w:rPr>
        <w:t>ZÁ</w:t>
      </w:r>
      <w:r w:rsidR="00415577" w:rsidRPr="004C213C">
        <w:rPr>
          <w:sz w:val="24"/>
          <w:szCs w:val="24"/>
        </w:rPr>
        <w:t>P</w:t>
      </w:r>
      <w:r w:rsidRPr="004C213C">
        <w:rPr>
          <w:sz w:val="24"/>
          <w:szCs w:val="24"/>
        </w:rPr>
        <w:t>IS</w:t>
      </w:r>
    </w:p>
    <w:p w14:paraId="4D3F4EF5" w14:textId="186053B8" w:rsidR="0018747B" w:rsidRPr="004C213C" w:rsidRDefault="0018747B" w:rsidP="00415577">
      <w:pPr>
        <w:pStyle w:val="PS-hlavika1"/>
        <w:rPr>
          <w:szCs w:val="24"/>
        </w:rPr>
      </w:pPr>
      <w:r w:rsidRPr="004C213C">
        <w:rPr>
          <w:szCs w:val="24"/>
        </w:rPr>
        <w:t xml:space="preserve">z </w:t>
      </w:r>
      <w:r w:rsidR="002072D1">
        <w:rPr>
          <w:szCs w:val="24"/>
        </w:rPr>
        <w:t>1</w:t>
      </w:r>
      <w:r w:rsidR="00586498">
        <w:rPr>
          <w:szCs w:val="24"/>
        </w:rPr>
        <w:t>3</w:t>
      </w:r>
      <w:r w:rsidRPr="004C213C">
        <w:rPr>
          <w:szCs w:val="24"/>
        </w:rPr>
        <w:t>. schůze</w:t>
      </w:r>
    </w:p>
    <w:p w14:paraId="10C4E32D" w14:textId="77777777" w:rsidR="0018747B" w:rsidRPr="004C213C" w:rsidRDefault="00A14CC0" w:rsidP="00415577">
      <w:pPr>
        <w:pStyle w:val="PS-hlavika1"/>
        <w:rPr>
          <w:szCs w:val="24"/>
        </w:rPr>
      </w:pPr>
      <w:r w:rsidRPr="004C213C">
        <w:rPr>
          <w:szCs w:val="24"/>
        </w:rPr>
        <w:t>výboru pro obranu</w:t>
      </w:r>
      <w:r w:rsidR="0018747B" w:rsidRPr="004C213C">
        <w:rPr>
          <w:szCs w:val="24"/>
        </w:rPr>
        <w:t>,</w:t>
      </w:r>
    </w:p>
    <w:p w14:paraId="6C4BEFF0" w14:textId="38A147AB" w:rsidR="0018747B" w:rsidRPr="004C213C" w:rsidRDefault="0018747B" w:rsidP="00415577">
      <w:pPr>
        <w:pStyle w:val="PS-hlavika1"/>
        <w:rPr>
          <w:szCs w:val="24"/>
        </w:rPr>
      </w:pPr>
      <w:r w:rsidRPr="004C213C">
        <w:rPr>
          <w:szCs w:val="24"/>
        </w:rPr>
        <w:t xml:space="preserve">která se konala </w:t>
      </w:r>
      <w:r w:rsidR="00FD055E">
        <w:rPr>
          <w:szCs w:val="24"/>
        </w:rPr>
        <w:t>v</w:t>
      </w:r>
      <w:r w:rsidR="00586498">
        <w:rPr>
          <w:szCs w:val="24"/>
        </w:rPr>
        <w:t> úterý 21</w:t>
      </w:r>
      <w:r w:rsidR="00F1636D">
        <w:rPr>
          <w:szCs w:val="24"/>
        </w:rPr>
        <w:t xml:space="preserve">. </w:t>
      </w:r>
      <w:r w:rsidR="002072D1">
        <w:rPr>
          <w:szCs w:val="24"/>
        </w:rPr>
        <w:t>června</w:t>
      </w:r>
      <w:r w:rsidR="00F1636D">
        <w:rPr>
          <w:szCs w:val="24"/>
        </w:rPr>
        <w:t xml:space="preserve"> 2022</w:t>
      </w:r>
    </w:p>
    <w:p w14:paraId="3840CC0A" w14:textId="77777777" w:rsidR="00C81C31" w:rsidRPr="004C213C" w:rsidRDefault="0018747B" w:rsidP="00415577">
      <w:pPr>
        <w:pStyle w:val="PS-msto"/>
        <w:rPr>
          <w:szCs w:val="24"/>
        </w:rPr>
      </w:pPr>
      <w:r w:rsidRPr="004C213C">
        <w:rPr>
          <w:szCs w:val="24"/>
        </w:rPr>
        <w:t>v budově Poslanecké sněmovny, Sněmovní 4, 118 26 Praha 1</w:t>
      </w:r>
      <w:r w:rsidR="00415577" w:rsidRPr="004C213C">
        <w:rPr>
          <w:szCs w:val="24"/>
        </w:rPr>
        <w:br/>
      </w:r>
      <w:r w:rsidRPr="004C213C">
        <w:rPr>
          <w:szCs w:val="24"/>
        </w:rPr>
        <w:t xml:space="preserve">místnost č. </w:t>
      </w:r>
      <w:r w:rsidR="00A14CC0" w:rsidRPr="004C213C">
        <w:rPr>
          <w:szCs w:val="24"/>
        </w:rPr>
        <w:t>311B</w:t>
      </w:r>
      <w:r w:rsidRPr="004C213C">
        <w:rPr>
          <w:szCs w:val="24"/>
        </w:rPr>
        <w:t xml:space="preserve"> </w:t>
      </w:r>
    </w:p>
    <w:p w14:paraId="28E06D3B" w14:textId="77777777" w:rsidR="00902131" w:rsidRPr="00B14A1D" w:rsidRDefault="00902131" w:rsidP="00211714">
      <w:pPr>
        <w:pStyle w:val="PSasy"/>
        <w:spacing w:before="0" w:after="120"/>
        <w:ind w:left="0"/>
        <w:jc w:val="both"/>
        <w:rPr>
          <w:rFonts w:ascii="Calibri" w:hAnsi="Calibri"/>
          <w:sz w:val="22"/>
          <w:szCs w:val="22"/>
        </w:rPr>
      </w:pPr>
      <w:r w:rsidRPr="00B14A1D">
        <w:rPr>
          <w:rFonts w:ascii="Calibri" w:hAnsi="Calibri"/>
          <w:sz w:val="22"/>
          <w:szCs w:val="22"/>
        </w:rPr>
        <w:t xml:space="preserve">Návrh </w:t>
      </w:r>
      <w:r w:rsidR="00925CBF" w:rsidRPr="00B14A1D">
        <w:rPr>
          <w:rFonts w:ascii="Calibri" w:hAnsi="Calibri"/>
          <w:sz w:val="22"/>
          <w:szCs w:val="22"/>
        </w:rPr>
        <w:t>programu jednání</w:t>
      </w:r>
      <w:r w:rsidRPr="00B14A1D">
        <w:rPr>
          <w:rFonts w:ascii="Calibri" w:hAnsi="Calibri"/>
          <w:sz w:val="22"/>
          <w:szCs w:val="22"/>
        </w:rPr>
        <w:t>:</w:t>
      </w:r>
    </w:p>
    <w:p w14:paraId="44CB42DB" w14:textId="77777777" w:rsidR="00902131" w:rsidRPr="00047507" w:rsidRDefault="00902131" w:rsidP="00211714">
      <w:pPr>
        <w:pStyle w:val="PSbodprogramu"/>
        <w:numPr>
          <w:ilvl w:val="0"/>
          <w:numId w:val="0"/>
        </w:numPr>
        <w:spacing w:after="120"/>
        <w:rPr>
          <w:rFonts w:ascii="Calibri" w:hAnsi="Calibri"/>
          <w:b/>
          <w:sz w:val="22"/>
          <w:szCs w:val="22"/>
        </w:rPr>
      </w:pPr>
    </w:p>
    <w:p w14:paraId="44D09DE8" w14:textId="77777777" w:rsidR="00047507" w:rsidRDefault="00047507" w:rsidP="00211714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 w:rsidRPr="00047507">
        <w:rPr>
          <w:b/>
          <w:i/>
        </w:rPr>
        <w:t>Schválení pořadu schůze.</w:t>
      </w:r>
    </w:p>
    <w:p w14:paraId="124698AA" w14:textId="77777777" w:rsidR="00047507" w:rsidRPr="00047507" w:rsidRDefault="00047507" w:rsidP="00211714">
      <w:pPr>
        <w:spacing w:after="0" w:line="240" w:lineRule="auto"/>
        <w:ind w:left="360"/>
        <w:jc w:val="both"/>
        <w:rPr>
          <w:b/>
          <w:i/>
        </w:rPr>
      </w:pPr>
    </w:p>
    <w:p w14:paraId="1A234013" w14:textId="5753A844" w:rsidR="00047507" w:rsidRDefault="00586498" w:rsidP="00211714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2</w:t>
      </w:r>
      <w:r w:rsidR="00130001">
        <w:rPr>
          <w:b/>
          <w:i/>
        </w:rPr>
        <w:t>.</w:t>
      </w:r>
      <w:r>
        <w:rPr>
          <w:b/>
          <w:i/>
        </w:rPr>
        <w:t xml:space="preserve"> doplněk k účasti ozbrojených sil České republiky na vojenských cvičeních mimo území České republiky a účasti ozbrojených sil jiných států na vojenských cvi</w:t>
      </w:r>
      <w:r w:rsidR="00F412C3">
        <w:rPr>
          <w:b/>
          <w:i/>
        </w:rPr>
        <w:t>čeních na území České republiky v roce 2022 /sněmovní tisk č. 220/</w:t>
      </w:r>
      <w:r w:rsidR="002072D1">
        <w:rPr>
          <w:b/>
          <w:i/>
        </w:rPr>
        <w:t>.</w:t>
      </w:r>
    </w:p>
    <w:p w14:paraId="555DD9CA" w14:textId="77777777" w:rsidR="00047507" w:rsidRPr="00047507" w:rsidRDefault="00047507" w:rsidP="00211714">
      <w:pPr>
        <w:spacing w:after="0" w:line="240" w:lineRule="auto"/>
        <w:ind w:left="360"/>
        <w:jc w:val="both"/>
        <w:rPr>
          <w:b/>
          <w:i/>
        </w:rPr>
      </w:pPr>
    </w:p>
    <w:p w14:paraId="6E255D46" w14:textId="1684F134" w:rsidR="004B68C1" w:rsidRDefault="00F412C3" w:rsidP="00211714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Informace Ministerstva obrany k realizaci rámcových smluv na nákup vozidel Titus a Pandur a informace k nákupu munice od českých výrobců</w:t>
      </w:r>
      <w:r w:rsidR="004820C4">
        <w:rPr>
          <w:b/>
          <w:i/>
        </w:rPr>
        <w:t xml:space="preserve">. </w:t>
      </w:r>
    </w:p>
    <w:p w14:paraId="4B911960" w14:textId="77777777" w:rsidR="00FD055E" w:rsidRDefault="00FD055E" w:rsidP="00FD055E">
      <w:pPr>
        <w:spacing w:after="0" w:line="240" w:lineRule="auto"/>
        <w:ind w:left="360"/>
        <w:jc w:val="both"/>
        <w:rPr>
          <w:b/>
          <w:i/>
        </w:rPr>
      </w:pPr>
    </w:p>
    <w:p w14:paraId="58471E9A" w14:textId="4A34131A" w:rsidR="004B68C1" w:rsidRDefault="00F412C3" w:rsidP="00211714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Informace Ministerstva obrany o plánovaných změnách organizační struktury rezortu Ministerstva obrany.</w:t>
      </w:r>
    </w:p>
    <w:p w14:paraId="174127F4" w14:textId="77777777" w:rsidR="00F412C3" w:rsidRDefault="00F412C3" w:rsidP="00F412C3">
      <w:pPr>
        <w:spacing w:after="0" w:line="240" w:lineRule="auto"/>
        <w:ind w:left="360"/>
        <w:jc w:val="both"/>
        <w:rPr>
          <w:b/>
          <w:i/>
        </w:rPr>
      </w:pPr>
    </w:p>
    <w:p w14:paraId="2F360EC7" w14:textId="77777777" w:rsidR="00F412C3" w:rsidRDefault="00F412C3" w:rsidP="00F412C3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Změna koncepce KVAČR i s ohledem na vývoj konfliktu na Ukrajině</w:t>
      </w:r>
    </w:p>
    <w:p w14:paraId="3AD78319" w14:textId="5BC50885" w:rsidR="00F412C3" w:rsidRDefault="00F412C3" w:rsidP="00F412C3">
      <w:pPr>
        <w:spacing w:after="0" w:line="240" w:lineRule="auto"/>
        <w:ind w:left="360"/>
        <w:jc w:val="both"/>
        <w:rPr>
          <w:b/>
          <w:i/>
        </w:rPr>
      </w:pPr>
      <w:r>
        <w:rPr>
          <w:b/>
          <w:i/>
        </w:rPr>
        <w:t xml:space="preserve"> </w:t>
      </w:r>
    </w:p>
    <w:p w14:paraId="6720BAEB" w14:textId="52B40AB9" w:rsidR="00F412C3" w:rsidRDefault="00F412C3" w:rsidP="00F412C3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Evropský dokument 6315/22, COM (2022) Příspěvek Komise k evropské obraně. </w:t>
      </w:r>
    </w:p>
    <w:p w14:paraId="600C3232" w14:textId="77777777" w:rsidR="00F412C3" w:rsidRDefault="00F412C3" w:rsidP="00F412C3">
      <w:pPr>
        <w:spacing w:after="0" w:line="240" w:lineRule="auto"/>
        <w:ind w:left="360"/>
        <w:jc w:val="both"/>
        <w:rPr>
          <w:b/>
          <w:i/>
        </w:rPr>
      </w:pPr>
    </w:p>
    <w:p w14:paraId="79E54576" w14:textId="61C4222C" w:rsidR="00F412C3" w:rsidRDefault="00F412C3" w:rsidP="00F412C3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Evropský dokument 6316/22, COM (2022) Plán pro technologie s kritickým významem pro obranu a bezpečnost. </w:t>
      </w:r>
    </w:p>
    <w:p w14:paraId="6E5E02ED" w14:textId="77777777" w:rsidR="00F412C3" w:rsidRDefault="00F412C3" w:rsidP="00F412C3">
      <w:pPr>
        <w:spacing w:after="0" w:line="240" w:lineRule="auto"/>
        <w:ind w:left="360"/>
        <w:jc w:val="both"/>
        <w:rPr>
          <w:b/>
          <w:i/>
        </w:rPr>
      </w:pPr>
    </w:p>
    <w:p w14:paraId="79663AC3" w14:textId="4FE3F0C6" w:rsidR="00F412C3" w:rsidRDefault="00F412C3" w:rsidP="00211714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Termín a pořad příští schůze výboru pro obranu, různé.</w:t>
      </w:r>
    </w:p>
    <w:p w14:paraId="2C00F775" w14:textId="77777777" w:rsidR="004B68C1" w:rsidRPr="004B68C1" w:rsidRDefault="004B68C1" w:rsidP="00211714">
      <w:pPr>
        <w:spacing w:after="0" w:line="240" w:lineRule="auto"/>
        <w:ind w:left="360"/>
        <w:jc w:val="both"/>
        <w:rPr>
          <w:b/>
          <w:i/>
        </w:rPr>
      </w:pPr>
    </w:p>
    <w:p w14:paraId="05DECCE8" w14:textId="77777777" w:rsidR="00D31873" w:rsidRDefault="00D31873" w:rsidP="00211714">
      <w:pPr>
        <w:pStyle w:val="slovanseznam"/>
        <w:numPr>
          <w:ilvl w:val="0"/>
          <w:numId w:val="0"/>
        </w:numPr>
        <w:ind w:left="720"/>
        <w:jc w:val="both"/>
        <w:textAlignment w:val="auto"/>
        <w:rPr>
          <w:rFonts w:ascii="Calibri" w:hAnsi="Calibri"/>
          <w:b/>
          <w:i/>
          <w:sz w:val="22"/>
          <w:szCs w:val="22"/>
        </w:rPr>
      </w:pPr>
    </w:p>
    <w:p w14:paraId="55B8B2D6" w14:textId="6C2A14F5" w:rsidR="00925CBF" w:rsidRDefault="00902131" w:rsidP="00211714">
      <w:pPr>
        <w:pStyle w:val="Bezmezer"/>
        <w:jc w:val="both"/>
        <w:rPr>
          <w:i/>
        </w:rPr>
      </w:pPr>
      <w:r w:rsidRPr="00B14A1D">
        <w:rPr>
          <w:i/>
          <w:u w:val="single"/>
        </w:rPr>
        <w:t>Přítomní poslanci</w:t>
      </w:r>
      <w:r w:rsidRPr="00E92FFC">
        <w:rPr>
          <w:i/>
        </w:rPr>
        <w:t>:</w:t>
      </w:r>
      <w:r w:rsidR="00F412C3">
        <w:rPr>
          <w:i/>
        </w:rPr>
        <w:t xml:space="preserve"> J. Flek, </w:t>
      </w:r>
      <w:r w:rsidR="00F431C1">
        <w:rPr>
          <w:i/>
        </w:rPr>
        <w:t xml:space="preserve">J. Hofmann, </w:t>
      </w:r>
      <w:r w:rsidR="00EB4928">
        <w:rPr>
          <w:i/>
        </w:rPr>
        <w:t>J. Horák</w:t>
      </w:r>
      <w:r w:rsidR="004820C4">
        <w:rPr>
          <w:i/>
        </w:rPr>
        <w:t>,</w:t>
      </w:r>
      <w:r w:rsidR="00C21EEB">
        <w:rPr>
          <w:i/>
        </w:rPr>
        <w:t xml:space="preserve"> </w:t>
      </w:r>
      <w:r w:rsidR="002072D1">
        <w:rPr>
          <w:i/>
        </w:rPr>
        <w:t xml:space="preserve">M. </w:t>
      </w:r>
      <w:proofErr w:type="spellStart"/>
      <w:r w:rsidR="002072D1">
        <w:rPr>
          <w:i/>
        </w:rPr>
        <w:t>Janulík</w:t>
      </w:r>
      <w:proofErr w:type="spellEnd"/>
      <w:r w:rsidR="002072D1">
        <w:rPr>
          <w:i/>
        </w:rPr>
        <w:t xml:space="preserve">, K. Krejza, P. Liška, </w:t>
      </w:r>
      <w:r w:rsidR="004820C4">
        <w:rPr>
          <w:i/>
        </w:rPr>
        <w:t>L. </w:t>
      </w:r>
      <w:proofErr w:type="spellStart"/>
      <w:r w:rsidR="004820C4">
        <w:rPr>
          <w:i/>
        </w:rPr>
        <w:t>Metnar</w:t>
      </w:r>
      <w:proofErr w:type="spellEnd"/>
      <w:r w:rsidR="004820C4">
        <w:rPr>
          <w:i/>
        </w:rPr>
        <w:t>,</w:t>
      </w:r>
      <w:r w:rsidR="002072D1">
        <w:rPr>
          <w:i/>
        </w:rPr>
        <w:t xml:space="preserve"> </w:t>
      </w:r>
      <w:r w:rsidR="00F431C1">
        <w:rPr>
          <w:i/>
        </w:rPr>
        <w:t>M.</w:t>
      </w:r>
      <w:r w:rsidR="00FD055E">
        <w:rPr>
          <w:i/>
        </w:rPr>
        <w:t> </w:t>
      </w:r>
      <w:r w:rsidR="00F431C1">
        <w:rPr>
          <w:i/>
        </w:rPr>
        <w:t xml:space="preserve">Opltová, </w:t>
      </w:r>
      <w:r w:rsidR="002072D1">
        <w:rPr>
          <w:i/>
        </w:rPr>
        <w:t>M. </w:t>
      </w:r>
      <w:proofErr w:type="spellStart"/>
      <w:r w:rsidR="002072D1">
        <w:rPr>
          <w:i/>
        </w:rPr>
        <w:t>Ratiborský</w:t>
      </w:r>
      <w:proofErr w:type="spellEnd"/>
      <w:r w:rsidR="002072D1">
        <w:rPr>
          <w:i/>
        </w:rPr>
        <w:t xml:space="preserve">, </w:t>
      </w:r>
      <w:r w:rsidR="00FD055E">
        <w:rPr>
          <w:i/>
        </w:rPr>
        <w:t xml:space="preserve">P. Růžička, </w:t>
      </w:r>
      <w:r w:rsidR="002072D1">
        <w:rPr>
          <w:i/>
        </w:rPr>
        <w:t xml:space="preserve">R. Vích, </w:t>
      </w:r>
      <w:r w:rsidR="00F431C1">
        <w:rPr>
          <w:i/>
        </w:rPr>
        <w:t>L.</w:t>
      </w:r>
      <w:r w:rsidR="004820C4">
        <w:rPr>
          <w:i/>
        </w:rPr>
        <w:t> </w:t>
      </w:r>
      <w:proofErr w:type="spellStart"/>
      <w:r w:rsidR="00F431C1">
        <w:rPr>
          <w:i/>
        </w:rPr>
        <w:t>Wenzl</w:t>
      </w:r>
      <w:proofErr w:type="spellEnd"/>
      <w:r w:rsidR="00C21EEB">
        <w:rPr>
          <w:i/>
        </w:rPr>
        <w:t xml:space="preserve">, </w:t>
      </w:r>
      <w:r w:rsidR="004820C4">
        <w:rPr>
          <w:i/>
        </w:rPr>
        <w:t xml:space="preserve">P. Žáček </w:t>
      </w:r>
      <w:r w:rsidR="00387D6E">
        <w:rPr>
          <w:i/>
        </w:rPr>
        <w:t>/</w:t>
      </w:r>
      <w:r w:rsidR="004B68C1">
        <w:rPr>
          <w:i/>
        </w:rPr>
        <w:t>1</w:t>
      </w:r>
      <w:r w:rsidR="00F412C3">
        <w:rPr>
          <w:i/>
        </w:rPr>
        <w:t>3</w:t>
      </w:r>
      <w:r w:rsidR="006B2DCC">
        <w:rPr>
          <w:i/>
        </w:rPr>
        <w:t xml:space="preserve">/ </w:t>
      </w:r>
    </w:p>
    <w:p w14:paraId="1BDD1645" w14:textId="26A1715F" w:rsidR="002A65C7" w:rsidRDefault="002A65C7" w:rsidP="00211714">
      <w:pPr>
        <w:pStyle w:val="Bezmezer"/>
        <w:jc w:val="both"/>
        <w:rPr>
          <w:i/>
        </w:rPr>
      </w:pPr>
    </w:p>
    <w:p w14:paraId="1A8712DE" w14:textId="49C58A68" w:rsidR="002A65C7" w:rsidRDefault="002A65C7" w:rsidP="00211714">
      <w:pPr>
        <w:pStyle w:val="Bezmezer"/>
        <w:jc w:val="both"/>
        <w:rPr>
          <w:i/>
        </w:rPr>
      </w:pPr>
      <w:r w:rsidRPr="002A65C7">
        <w:rPr>
          <w:i/>
          <w:u w:val="single"/>
        </w:rPr>
        <w:t>Omluveni</w:t>
      </w:r>
      <w:r w:rsidR="00C21EEB">
        <w:rPr>
          <w:i/>
        </w:rPr>
        <w:t>:</w:t>
      </w:r>
      <w:r w:rsidR="004820C4">
        <w:rPr>
          <w:i/>
        </w:rPr>
        <w:t xml:space="preserve"> </w:t>
      </w:r>
      <w:r w:rsidR="00F412C3">
        <w:rPr>
          <w:i/>
        </w:rPr>
        <w:t xml:space="preserve">J. </w:t>
      </w:r>
      <w:proofErr w:type="spellStart"/>
      <w:r w:rsidR="00F412C3">
        <w:rPr>
          <w:i/>
        </w:rPr>
        <w:t>Bělica</w:t>
      </w:r>
      <w:proofErr w:type="spellEnd"/>
      <w:r w:rsidR="00F412C3">
        <w:rPr>
          <w:i/>
        </w:rPr>
        <w:t xml:space="preserve">, S. Blaha, M. Ženíšek </w:t>
      </w:r>
      <w:r>
        <w:rPr>
          <w:i/>
        </w:rPr>
        <w:t>/</w:t>
      </w:r>
      <w:r w:rsidR="00F412C3">
        <w:rPr>
          <w:i/>
        </w:rPr>
        <w:t>3</w:t>
      </w:r>
      <w:r>
        <w:rPr>
          <w:i/>
        </w:rPr>
        <w:t>/.</w:t>
      </w:r>
    </w:p>
    <w:p w14:paraId="29B18DA4" w14:textId="77777777" w:rsidR="00257521" w:rsidRPr="00B14A1D" w:rsidRDefault="00257521" w:rsidP="00211714">
      <w:pPr>
        <w:pStyle w:val="Bezmezer"/>
        <w:jc w:val="both"/>
        <w:rPr>
          <w:i/>
        </w:rPr>
      </w:pPr>
    </w:p>
    <w:p w14:paraId="698AA306" w14:textId="404A9F2F" w:rsidR="00AE1DD0" w:rsidRDefault="001D7F1A" w:rsidP="00211714">
      <w:pPr>
        <w:spacing w:after="120" w:line="240" w:lineRule="auto"/>
        <w:jc w:val="both"/>
        <w:rPr>
          <w:i/>
        </w:rPr>
      </w:pPr>
      <w:r w:rsidRPr="00B74808">
        <w:rPr>
          <w:i/>
          <w:u w:val="single"/>
        </w:rPr>
        <w:t>Hosté:</w:t>
      </w:r>
      <w:r w:rsidRPr="00B74808">
        <w:rPr>
          <w:i/>
        </w:rPr>
        <w:t xml:space="preserve"> </w:t>
      </w:r>
      <w:r w:rsidR="002072D1">
        <w:rPr>
          <w:i/>
        </w:rPr>
        <w:t xml:space="preserve">ministryně obrany Mgr. Jana Černochová, </w:t>
      </w:r>
      <w:r w:rsidR="0007369B">
        <w:rPr>
          <w:i/>
        </w:rPr>
        <w:t xml:space="preserve">náměstek pro řízení sekce vyzbrojování a akvizic MO Mgr. Lubor Koudelka, Ing. Petr Čech pověřený řízením sekce obranné politiky a strategie MO, zástupce náměstka pro řízení sekce vyzbrojování a akvizic MO JUDr. Filip </w:t>
      </w:r>
      <w:proofErr w:type="spellStart"/>
      <w:r w:rsidR="0007369B">
        <w:rPr>
          <w:i/>
        </w:rPr>
        <w:t>Gantner</w:t>
      </w:r>
      <w:proofErr w:type="spellEnd"/>
      <w:r w:rsidR="0007369B">
        <w:rPr>
          <w:i/>
        </w:rPr>
        <w:t>, vedoucí oddělení evropské obranné spolupráce SOPS MO PhDr. Radim Samek, vedoucí oddělení technologické spolupráce  SOPS MO Mgr. Ondřej Vodička;</w:t>
      </w:r>
    </w:p>
    <w:p w14:paraId="6AAA1890" w14:textId="76D1C2FC" w:rsidR="0007369B" w:rsidRDefault="0007369B" w:rsidP="00211714">
      <w:pPr>
        <w:spacing w:after="120" w:line="240" w:lineRule="auto"/>
        <w:jc w:val="both"/>
        <w:rPr>
          <w:i/>
        </w:rPr>
      </w:pPr>
      <w:r>
        <w:rPr>
          <w:i/>
        </w:rPr>
        <w:t>náčelník GŠ AČR arm. gen. Ing. Aleš Opata, ředitel sekce rozvoje sil genmjr. Ing. Ivo Střecha.</w:t>
      </w:r>
    </w:p>
    <w:p w14:paraId="3D61A388" w14:textId="77777777" w:rsidR="002072D1" w:rsidRDefault="002072D1" w:rsidP="002072D1">
      <w:pPr>
        <w:spacing w:after="120" w:line="240" w:lineRule="auto"/>
        <w:jc w:val="both"/>
        <w:rPr>
          <w:i/>
        </w:rPr>
      </w:pPr>
    </w:p>
    <w:p w14:paraId="5405333A" w14:textId="211F0077" w:rsidR="00925CBF" w:rsidRPr="00B14A1D" w:rsidRDefault="00925CBF" w:rsidP="00A21E5A">
      <w:pPr>
        <w:spacing w:after="0" w:line="240" w:lineRule="auto"/>
        <w:jc w:val="both"/>
        <w:rPr>
          <w:b/>
          <w:i/>
          <w:u w:val="single"/>
        </w:rPr>
      </w:pPr>
      <w:r w:rsidRPr="00B14A1D">
        <w:rPr>
          <w:b/>
          <w:i/>
          <w:u w:val="single"/>
        </w:rPr>
        <w:lastRenderedPageBreak/>
        <w:t>K bodu 1:</w:t>
      </w:r>
    </w:p>
    <w:p w14:paraId="668B27DC" w14:textId="77777777" w:rsidR="00925CBF" w:rsidRPr="00B14A1D" w:rsidRDefault="00925CBF" w:rsidP="00A21E5A">
      <w:pPr>
        <w:pStyle w:val="Bezmezer"/>
        <w:rPr>
          <w:b/>
          <w:i/>
        </w:rPr>
      </w:pPr>
      <w:r w:rsidRPr="00B14A1D">
        <w:rPr>
          <w:b/>
          <w:i/>
        </w:rPr>
        <w:t>Schválení programu schůze.</w:t>
      </w:r>
    </w:p>
    <w:p w14:paraId="24FA2D8E" w14:textId="77777777" w:rsidR="00F1636D" w:rsidRDefault="00F1636D" w:rsidP="00F1636D">
      <w:pPr>
        <w:spacing w:after="0" w:line="240" w:lineRule="auto"/>
        <w:ind w:firstLine="454"/>
        <w:jc w:val="both"/>
        <w:rPr>
          <w:rFonts w:cstheme="minorHAnsi"/>
          <w:i/>
        </w:rPr>
      </w:pPr>
    </w:p>
    <w:p w14:paraId="0A3B3FE3" w14:textId="513466F8" w:rsidR="00F1636D" w:rsidRDefault="009239DE" w:rsidP="00967619">
      <w:pPr>
        <w:spacing w:after="120" w:line="240" w:lineRule="auto"/>
        <w:ind w:firstLine="454"/>
        <w:jc w:val="both"/>
        <w:rPr>
          <w:rFonts w:cstheme="minorHAnsi"/>
          <w:i/>
        </w:rPr>
      </w:pPr>
      <w:r>
        <w:rPr>
          <w:rFonts w:cstheme="minorHAnsi"/>
          <w:i/>
        </w:rPr>
        <w:t>P</w:t>
      </w:r>
      <w:r w:rsidR="00F1636D" w:rsidRPr="00362805">
        <w:rPr>
          <w:rFonts w:cstheme="minorHAnsi"/>
          <w:i/>
        </w:rPr>
        <w:t>ředsed</w:t>
      </w:r>
      <w:r w:rsidR="00F1636D">
        <w:rPr>
          <w:rFonts w:cstheme="minorHAnsi"/>
          <w:i/>
        </w:rPr>
        <w:t>a</w:t>
      </w:r>
      <w:r w:rsidR="00F1636D" w:rsidRPr="00362805">
        <w:rPr>
          <w:rFonts w:cstheme="minorHAnsi"/>
          <w:i/>
        </w:rPr>
        <w:t xml:space="preserve"> výboru </w:t>
      </w:r>
      <w:r w:rsidR="00771469">
        <w:rPr>
          <w:rFonts w:cstheme="minorHAnsi"/>
          <w:i/>
        </w:rPr>
        <w:t xml:space="preserve">L. </w:t>
      </w:r>
      <w:proofErr w:type="spellStart"/>
      <w:r w:rsidR="00771469">
        <w:rPr>
          <w:rFonts w:cstheme="minorHAnsi"/>
          <w:i/>
        </w:rPr>
        <w:t>Metnar</w:t>
      </w:r>
      <w:proofErr w:type="spellEnd"/>
      <w:r w:rsidR="00EF0D99">
        <w:rPr>
          <w:rFonts w:cstheme="minorHAnsi"/>
          <w:i/>
        </w:rPr>
        <w:t xml:space="preserve"> zahá</w:t>
      </w:r>
      <w:r w:rsidR="002351CC">
        <w:rPr>
          <w:rFonts w:cstheme="minorHAnsi"/>
          <w:i/>
        </w:rPr>
        <w:t xml:space="preserve">jil </w:t>
      </w:r>
      <w:r w:rsidR="002072D1">
        <w:rPr>
          <w:rFonts w:cstheme="minorHAnsi"/>
          <w:i/>
        </w:rPr>
        <w:t>1</w:t>
      </w:r>
      <w:r w:rsidR="004C442E">
        <w:rPr>
          <w:rFonts w:cstheme="minorHAnsi"/>
          <w:i/>
        </w:rPr>
        <w:t>3</w:t>
      </w:r>
      <w:r w:rsidR="002351CC">
        <w:rPr>
          <w:rFonts w:cstheme="minorHAnsi"/>
          <w:i/>
        </w:rPr>
        <w:t>. schůzi výboru pro obranu</w:t>
      </w:r>
      <w:r w:rsidR="00771469">
        <w:rPr>
          <w:rFonts w:cstheme="minorHAnsi"/>
          <w:i/>
        </w:rPr>
        <w:t xml:space="preserve">, přivítal přítomné hosty </w:t>
      </w:r>
      <w:r w:rsidR="00D52AE4">
        <w:rPr>
          <w:rFonts w:cstheme="minorHAnsi"/>
          <w:i/>
        </w:rPr>
        <w:t>a</w:t>
      </w:r>
      <w:r w:rsidR="0071090E">
        <w:rPr>
          <w:rFonts w:cstheme="minorHAnsi"/>
          <w:i/>
        </w:rPr>
        <w:t> </w:t>
      </w:r>
      <w:r w:rsidR="00D52AE4">
        <w:rPr>
          <w:rFonts w:cstheme="minorHAnsi"/>
          <w:i/>
        </w:rPr>
        <w:t>k</w:t>
      </w:r>
      <w:r w:rsidR="00F1636D" w:rsidRPr="00362805">
        <w:rPr>
          <w:rFonts w:cstheme="minorHAnsi"/>
          <w:i/>
        </w:rPr>
        <w:t>onstat</w:t>
      </w:r>
      <w:r w:rsidR="002351CC">
        <w:rPr>
          <w:rFonts w:cstheme="minorHAnsi"/>
          <w:i/>
        </w:rPr>
        <w:t xml:space="preserve">oval, že výbor je </w:t>
      </w:r>
      <w:r w:rsidR="00D52AE4">
        <w:rPr>
          <w:rFonts w:cstheme="minorHAnsi"/>
          <w:i/>
        </w:rPr>
        <w:t>usnášení</w:t>
      </w:r>
      <w:r w:rsidR="00F1636D" w:rsidRPr="00362805">
        <w:rPr>
          <w:rFonts w:cstheme="minorHAnsi"/>
          <w:i/>
        </w:rPr>
        <w:t>schopný.</w:t>
      </w:r>
      <w:r w:rsidR="00F1636D">
        <w:rPr>
          <w:rFonts w:cstheme="minorHAnsi"/>
          <w:i/>
        </w:rPr>
        <w:t xml:space="preserve"> </w:t>
      </w:r>
    </w:p>
    <w:p w14:paraId="1E0EACDA" w14:textId="06B01096" w:rsidR="00F1636D" w:rsidRPr="00F770C9" w:rsidRDefault="00F1636D" w:rsidP="00967619">
      <w:pPr>
        <w:tabs>
          <w:tab w:val="left" w:pos="-720"/>
        </w:tabs>
        <w:suppressAutoHyphens/>
        <w:spacing w:after="120" w:line="240" w:lineRule="auto"/>
        <w:ind w:firstLine="454"/>
        <w:jc w:val="both"/>
        <w:rPr>
          <w:rFonts w:cs="Calibri"/>
          <w:i/>
          <w:spacing w:val="-3"/>
        </w:rPr>
      </w:pPr>
      <w:r w:rsidRPr="00F770C9">
        <w:rPr>
          <w:rFonts w:cs="Calibri"/>
          <w:i/>
          <w:spacing w:val="-3"/>
        </w:rPr>
        <w:t>Ověřovatel</w:t>
      </w:r>
      <w:r w:rsidR="002072D1">
        <w:rPr>
          <w:rFonts w:cs="Calibri"/>
          <w:i/>
          <w:spacing w:val="-3"/>
        </w:rPr>
        <w:t>em</w:t>
      </w:r>
      <w:r w:rsidR="002351CC">
        <w:rPr>
          <w:rFonts w:cs="Calibri"/>
          <w:i/>
          <w:spacing w:val="-3"/>
        </w:rPr>
        <w:t xml:space="preserve"> </w:t>
      </w:r>
      <w:r w:rsidRPr="00F770C9">
        <w:rPr>
          <w:rFonts w:cs="Calibri"/>
          <w:i/>
          <w:spacing w:val="-3"/>
        </w:rPr>
        <w:t>pro tuto schůzi výboru byl určen</w:t>
      </w:r>
      <w:r w:rsidR="002351CC">
        <w:rPr>
          <w:rFonts w:cs="Calibri"/>
          <w:i/>
          <w:spacing w:val="-3"/>
        </w:rPr>
        <w:t xml:space="preserve"> poslan</w:t>
      </w:r>
      <w:r w:rsidR="002072D1">
        <w:rPr>
          <w:rFonts w:cs="Calibri"/>
          <w:i/>
          <w:spacing w:val="-3"/>
        </w:rPr>
        <w:t>ec</w:t>
      </w:r>
      <w:r w:rsidR="002351CC">
        <w:rPr>
          <w:rFonts w:cs="Calibri"/>
          <w:i/>
          <w:spacing w:val="-3"/>
        </w:rPr>
        <w:t xml:space="preserve"> </w:t>
      </w:r>
      <w:r w:rsidR="002072D1">
        <w:rPr>
          <w:rFonts w:cs="Calibri"/>
          <w:i/>
          <w:spacing w:val="-3"/>
        </w:rPr>
        <w:t>Mgr. Karel Krejza</w:t>
      </w:r>
      <w:r w:rsidRPr="00F770C9">
        <w:rPr>
          <w:rFonts w:cs="Calibri"/>
          <w:i/>
          <w:spacing w:val="-3"/>
        </w:rPr>
        <w:t>.</w:t>
      </w:r>
    </w:p>
    <w:p w14:paraId="7AFF0066" w14:textId="63E6897D" w:rsidR="00F62CE7" w:rsidRDefault="004C442E" w:rsidP="004C442E">
      <w:pPr>
        <w:spacing w:after="12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 xml:space="preserve">Následně předseda výboru L. </w:t>
      </w:r>
      <w:proofErr w:type="spellStart"/>
      <w:r>
        <w:rPr>
          <w:rFonts w:cs="Calibri"/>
          <w:i/>
        </w:rPr>
        <w:t>Metnar</w:t>
      </w:r>
      <w:proofErr w:type="spellEnd"/>
      <w:r>
        <w:rPr>
          <w:rFonts w:cs="Calibri"/>
          <w:i/>
        </w:rPr>
        <w:t xml:space="preserve"> uvedl, že program schůze byl členům výboru rozeslán  elektronickou poštou a požádal přítomné členy výboru o případné návrhy na doplnění či změnu programu. S návrhem na změnu programu vystoupil místopředseda výboru J. Flek a požádal o vyřazení bodu č. 4 – Informace Ministerstva obrany o plánovaných změnách organizační struktury rezortu Ministerstva obrany a bodu č. 5 – </w:t>
      </w:r>
      <w:r w:rsidRPr="004C442E">
        <w:rPr>
          <w:i/>
        </w:rPr>
        <w:t>Změna koncepce KVAČR i s ohledem na vývoj konfliktu na Ukrajině</w:t>
      </w:r>
      <w:r>
        <w:rPr>
          <w:i/>
        </w:rPr>
        <w:t xml:space="preserve">. Dále požádal o zařazení nových bodů do programu 13. schůze a to Informace Ministerstva obrany k zakázce na bojová pásová vozidla, Informace Ministerstva obrany k nákupu tanků Leopard, Informace Ministerstva obrany o darech poskytnutých Ukrajině. Předseda výboru L. </w:t>
      </w:r>
      <w:proofErr w:type="spellStart"/>
      <w:r>
        <w:rPr>
          <w:i/>
        </w:rPr>
        <w:t>Metnar</w:t>
      </w:r>
      <w:proofErr w:type="spellEnd"/>
      <w:r>
        <w:rPr>
          <w:i/>
        </w:rPr>
        <w:t xml:space="preserve"> nechal o</w:t>
      </w:r>
      <w:r w:rsidR="00F62CE7">
        <w:rPr>
          <w:i/>
        </w:rPr>
        <w:t> </w:t>
      </w:r>
      <w:r>
        <w:rPr>
          <w:i/>
        </w:rPr>
        <w:t>návrhu na změnu programu hlasovat</w:t>
      </w:r>
      <w:r>
        <w:rPr>
          <w:rFonts w:cs="Calibri"/>
          <w:i/>
        </w:rPr>
        <w:t xml:space="preserve"> </w:t>
      </w:r>
      <w:r w:rsidRPr="00F770C9">
        <w:rPr>
          <w:rFonts w:cs="Calibri"/>
          <w:i/>
          <w:u w:val="single"/>
        </w:rPr>
        <w:t>hlasování č. 1</w:t>
      </w:r>
      <w:r w:rsidRPr="00F770C9">
        <w:rPr>
          <w:rFonts w:cs="Calibri"/>
          <w:i/>
        </w:rPr>
        <w:t xml:space="preserve"> </w:t>
      </w:r>
      <w:r w:rsidRPr="00A3516E">
        <w:rPr>
          <w:rFonts w:cs="Calibri"/>
          <w:b/>
          <w:i/>
          <w:u w:val="single"/>
        </w:rPr>
        <w:t>(</w:t>
      </w:r>
      <w:r w:rsidR="00F62CE7">
        <w:rPr>
          <w:rFonts w:cs="Calibri"/>
          <w:b/>
          <w:i/>
          <w:u w:val="single"/>
        </w:rPr>
        <w:t>12</w:t>
      </w:r>
      <w:r w:rsidRPr="00A3516E">
        <w:rPr>
          <w:rFonts w:cs="Calibri"/>
          <w:b/>
          <w:i/>
          <w:u w:val="single"/>
        </w:rPr>
        <w:t>/</w:t>
      </w:r>
      <w:r>
        <w:rPr>
          <w:rFonts w:cs="Calibri"/>
          <w:b/>
          <w:i/>
          <w:u w:val="single"/>
        </w:rPr>
        <w:t xml:space="preserve"> </w:t>
      </w:r>
      <w:r w:rsidR="00F62CE7">
        <w:rPr>
          <w:rFonts w:cs="Calibri"/>
          <w:b/>
          <w:i/>
          <w:u w:val="single"/>
        </w:rPr>
        <w:t>0</w:t>
      </w:r>
      <w:r w:rsidRPr="00A3516E">
        <w:rPr>
          <w:rFonts w:cs="Calibri"/>
          <w:b/>
          <w:i/>
          <w:u w:val="single"/>
        </w:rPr>
        <w:t>/</w:t>
      </w:r>
      <w:r>
        <w:rPr>
          <w:rFonts w:cs="Calibri"/>
          <w:b/>
          <w:i/>
          <w:u w:val="single"/>
        </w:rPr>
        <w:t xml:space="preserve"> 1</w:t>
      </w:r>
      <w:r w:rsidRPr="00A3516E">
        <w:rPr>
          <w:rFonts w:cs="Calibri"/>
          <w:b/>
          <w:i/>
          <w:u w:val="single"/>
        </w:rPr>
        <w:t>)</w:t>
      </w:r>
      <w:r>
        <w:rPr>
          <w:rFonts w:cs="Calibri"/>
          <w:b/>
          <w:i/>
          <w:u w:val="single"/>
        </w:rPr>
        <w:t>.</w:t>
      </w:r>
      <w:r>
        <w:rPr>
          <w:rFonts w:cs="Calibri"/>
          <w:i/>
        </w:rPr>
        <w:t xml:space="preserve">  </w:t>
      </w:r>
    </w:p>
    <w:p w14:paraId="580147B5" w14:textId="72B092DC" w:rsidR="004C442E" w:rsidRPr="00F770C9" w:rsidRDefault="004C442E" w:rsidP="004C442E">
      <w:pPr>
        <w:spacing w:after="12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>Návrh byl přijat a tím byl schválen program 1</w:t>
      </w:r>
      <w:r w:rsidR="00F62CE7">
        <w:rPr>
          <w:rFonts w:cs="Calibri"/>
          <w:i/>
        </w:rPr>
        <w:t>3</w:t>
      </w:r>
      <w:r>
        <w:rPr>
          <w:rFonts w:cs="Calibri"/>
          <w:i/>
        </w:rPr>
        <w:t>. schůze výboru.</w:t>
      </w:r>
    </w:p>
    <w:p w14:paraId="308B9E8E" w14:textId="592AFA1D" w:rsidR="00EF75C7" w:rsidRDefault="00EF75C7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29AD79B8" w14:textId="77777777" w:rsidR="002072D1" w:rsidRDefault="002072D1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159BA4C2" w14:textId="5A97AFAD" w:rsidR="006A43F7" w:rsidRPr="00F62CE7" w:rsidRDefault="009D0551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  <w:r w:rsidRPr="00F62CE7">
        <w:rPr>
          <w:rFonts w:asciiTheme="minorHAnsi" w:hAnsiTheme="minorHAnsi"/>
          <w:b/>
          <w:sz w:val="22"/>
          <w:szCs w:val="22"/>
          <w:u w:val="single"/>
        </w:rPr>
        <w:t xml:space="preserve">K </w:t>
      </w:r>
      <w:r w:rsidR="00193D20" w:rsidRPr="00F62CE7">
        <w:rPr>
          <w:rFonts w:asciiTheme="minorHAnsi" w:hAnsiTheme="minorHAnsi"/>
          <w:b/>
          <w:sz w:val="22"/>
          <w:szCs w:val="22"/>
          <w:u w:val="single"/>
        </w:rPr>
        <w:t xml:space="preserve">bodu </w:t>
      </w:r>
      <w:r w:rsidR="00CD4E5E" w:rsidRPr="00F62CE7">
        <w:rPr>
          <w:rFonts w:asciiTheme="minorHAnsi" w:hAnsiTheme="minorHAnsi"/>
          <w:b/>
          <w:sz w:val="22"/>
          <w:szCs w:val="22"/>
          <w:u w:val="single"/>
        </w:rPr>
        <w:t>2</w:t>
      </w:r>
      <w:r w:rsidR="00193D20" w:rsidRPr="00F62CE7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75CE5DC4" w14:textId="1243E086" w:rsidR="00700035" w:rsidRDefault="00F62CE7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</w:rPr>
      </w:pPr>
      <w:r w:rsidRPr="00F62CE7">
        <w:rPr>
          <w:rFonts w:asciiTheme="minorHAnsi" w:hAnsiTheme="minorHAnsi"/>
          <w:b/>
          <w:sz w:val="22"/>
          <w:szCs w:val="22"/>
        </w:rPr>
        <w:t>2</w:t>
      </w:r>
      <w:r w:rsidR="00130001">
        <w:rPr>
          <w:rFonts w:asciiTheme="minorHAnsi" w:hAnsiTheme="minorHAnsi"/>
          <w:b/>
          <w:sz w:val="22"/>
          <w:szCs w:val="22"/>
        </w:rPr>
        <w:t>.</w:t>
      </w:r>
      <w:r w:rsidRPr="00F62CE7">
        <w:rPr>
          <w:rFonts w:asciiTheme="minorHAnsi" w:hAnsiTheme="minorHAnsi"/>
          <w:b/>
          <w:sz w:val="22"/>
          <w:szCs w:val="22"/>
        </w:rPr>
        <w:t xml:space="preserve"> doplněk k účasti ozbrojených sil České republiky na vojenských cvičeních mimo území České republiky a účasti ozbrojených sil jiných států na vojenských cvičeních na území České republiky v roce 2022 /sněmovní tisk č. 220/</w:t>
      </w:r>
    </w:p>
    <w:p w14:paraId="10FA8562" w14:textId="77777777" w:rsidR="00F62CE7" w:rsidRPr="00F62CE7" w:rsidRDefault="00F62CE7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63307F09" w14:textId="74582EE2" w:rsidR="000F255C" w:rsidRDefault="00771469" w:rsidP="000F255C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 w:rsidRPr="00F62CE7">
        <w:rPr>
          <w:rFonts w:asciiTheme="minorHAnsi" w:hAnsiTheme="minorHAnsi"/>
          <w:i/>
        </w:rPr>
        <w:t>P</w:t>
      </w:r>
      <w:r w:rsidR="000A2A73" w:rsidRPr="00F62CE7">
        <w:rPr>
          <w:rFonts w:asciiTheme="minorHAnsi" w:hAnsiTheme="minorHAnsi"/>
          <w:i/>
        </w:rPr>
        <w:t xml:space="preserve">ředseda výboru </w:t>
      </w:r>
      <w:r w:rsidRPr="00F62CE7">
        <w:rPr>
          <w:rFonts w:asciiTheme="minorHAnsi" w:hAnsiTheme="minorHAnsi"/>
          <w:i/>
        </w:rPr>
        <w:t xml:space="preserve">L. </w:t>
      </w:r>
      <w:proofErr w:type="spellStart"/>
      <w:r w:rsidRPr="00F62CE7">
        <w:rPr>
          <w:rFonts w:asciiTheme="minorHAnsi" w:hAnsiTheme="minorHAnsi"/>
          <w:i/>
        </w:rPr>
        <w:t>Metnar</w:t>
      </w:r>
      <w:proofErr w:type="spellEnd"/>
      <w:r w:rsidR="00CD4E5E" w:rsidRPr="00F62CE7">
        <w:rPr>
          <w:rFonts w:asciiTheme="minorHAnsi" w:hAnsiTheme="minorHAnsi"/>
          <w:i/>
        </w:rPr>
        <w:t xml:space="preserve"> </w:t>
      </w:r>
      <w:r w:rsidR="000A2A73" w:rsidRPr="00F62CE7">
        <w:rPr>
          <w:rFonts w:asciiTheme="minorHAnsi" w:hAnsiTheme="minorHAnsi"/>
          <w:i/>
        </w:rPr>
        <w:t xml:space="preserve">zahájil projednávání bodu č. </w:t>
      </w:r>
      <w:r w:rsidR="00CD4E5E" w:rsidRPr="00F62CE7">
        <w:rPr>
          <w:rFonts w:asciiTheme="minorHAnsi" w:hAnsiTheme="minorHAnsi"/>
          <w:i/>
        </w:rPr>
        <w:t>2</w:t>
      </w:r>
      <w:r w:rsidR="00315994" w:rsidRPr="00F62CE7">
        <w:rPr>
          <w:rFonts w:asciiTheme="minorHAnsi" w:hAnsiTheme="minorHAnsi"/>
          <w:i/>
        </w:rPr>
        <w:t xml:space="preserve"> a </w:t>
      </w:r>
      <w:r w:rsidR="00F62CE7">
        <w:rPr>
          <w:rFonts w:asciiTheme="minorHAnsi" w:hAnsiTheme="minorHAnsi"/>
          <w:i/>
        </w:rPr>
        <w:t>požádal o úvodní slovo ministryni obrany J. Černochovou. Ta uvedla, že předkládaný materiál obsahuje informace o jednom nově plánovaném cvičení ozbrojených sil jiných států na území ČR a upřesňující informace o třech cvičeních mimo území ČR, která již byla vládou schválená a u kterých došlo během jejich přípravy ke změnám</w:t>
      </w:r>
      <w:r w:rsidR="00D4256B">
        <w:rPr>
          <w:rFonts w:asciiTheme="minorHAnsi" w:hAnsiTheme="minorHAnsi"/>
          <w:i/>
        </w:rPr>
        <w:t xml:space="preserve"> některých atributů přesahujících schválený rámec, zejména v případě termínů, počtu vyčleněných sil a</w:t>
      </w:r>
      <w:r w:rsidR="007F2BB4">
        <w:rPr>
          <w:rFonts w:asciiTheme="minorHAnsi" w:hAnsiTheme="minorHAnsi"/>
          <w:i/>
        </w:rPr>
        <w:t> </w:t>
      </w:r>
      <w:r w:rsidR="00D4256B">
        <w:rPr>
          <w:rFonts w:asciiTheme="minorHAnsi" w:hAnsiTheme="minorHAnsi"/>
          <w:i/>
        </w:rPr>
        <w:t xml:space="preserve">prostředků či počtu dnů konání. </w:t>
      </w:r>
      <w:r w:rsidR="007F2BB4">
        <w:rPr>
          <w:rFonts w:asciiTheme="minorHAnsi" w:hAnsiTheme="minorHAnsi"/>
          <w:i/>
        </w:rPr>
        <w:t xml:space="preserve">Upřesnila, že </w:t>
      </w:r>
      <w:r w:rsidR="00D4256B">
        <w:rPr>
          <w:rFonts w:asciiTheme="minorHAnsi" w:hAnsiTheme="minorHAnsi"/>
          <w:i/>
        </w:rPr>
        <w:t>nové cvičení</w:t>
      </w:r>
      <w:r w:rsidR="000F255C">
        <w:rPr>
          <w:rFonts w:asciiTheme="minorHAnsi" w:hAnsiTheme="minorHAnsi"/>
          <w:i/>
        </w:rPr>
        <w:t>, které bylo doplněno, nese název</w:t>
      </w:r>
      <w:r w:rsidR="00D4256B">
        <w:rPr>
          <w:rFonts w:asciiTheme="minorHAnsi" w:hAnsiTheme="minorHAnsi"/>
          <w:i/>
        </w:rPr>
        <w:t xml:space="preserve"> Tanker</w:t>
      </w:r>
      <w:r w:rsidR="000F255C">
        <w:rPr>
          <w:rFonts w:asciiTheme="minorHAnsi" w:hAnsiTheme="minorHAnsi"/>
          <w:i/>
        </w:rPr>
        <w:t xml:space="preserve"> a </w:t>
      </w:r>
      <w:r w:rsidR="00D4256B">
        <w:rPr>
          <w:rFonts w:asciiTheme="minorHAnsi" w:hAnsiTheme="minorHAnsi"/>
          <w:i/>
        </w:rPr>
        <w:t xml:space="preserve">má prověřit schopnosti a podmínky letiště Pardubice k působení a nasazení amerického letounu KC 135 a jeho osádky z tohoto letiště ve prospěch operací NATO. </w:t>
      </w:r>
      <w:r w:rsidR="000F255C">
        <w:rPr>
          <w:rFonts w:asciiTheme="minorHAnsi" w:hAnsiTheme="minorHAnsi"/>
          <w:i/>
        </w:rPr>
        <w:t>Dodala, že t</w:t>
      </w:r>
      <w:r w:rsidR="00D4256B">
        <w:rPr>
          <w:rFonts w:asciiTheme="minorHAnsi" w:hAnsiTheme="minorHAnsi"/>
          <w:i/>
        </w:rPr>
        <w:t xml:space="preserve">oto cvičení je součástí opatření k navýšení obranyschopnosti východní hranice Aliance v souvislosti s ruskou agresí na Ukrajině a odstrašení Ruska před další eskalací probíhajícího konfliktu. </w:t>
      </w:r>
      <w:r w:rsidR="000F255C">
        <w:rPr>
          <w:rFonts w:asciiTheme="minorHAnsi" w:hAnsiTheme="minorHAnsi"/>
          <w:i/>
        </w:rPr>
        <w:t>Zmínila, že m</w:t>
      </w:r>
      <w:r w:rsidR="00D4256B">
        <w:rPr>
          <w:rFonts w:asciiTheme="minorHAnsi" w:hAnsiTheme="minorHAnsi"/>
          <w:i/>
        </w:rPr>
        <w:t>ezinárodní vojenská cvičení vedle navýšení vlastních schopností aliančních ozbrojených sil</w:t>
      </w:r>
      <w:r w:rsidR="00130001">
        <w:rPr>
          <w:rFonts w:asciiTheme="minorHAnsi" w:hAnsiTheme="minorHAnsi"/>
          <w:i/>
        </w:rPr>
        <w:t xml:space="preserve"> </w:t>
      </w:r>
      <w:r w:rsidR="00D4256B">
        <w:rPr>
          <w:rFonts w:asciiTheme="minorHAnsi" w:hAnsiTheme="minorHAnsi"/>
          <w:i/>
        </w:rPr>
        <w:t>rovněž demonstrují jejich připravenost a</w:t>
      </w:r>
      <w:r w:rsidR="000F255C">
        <w:rPr>
          <w:rFonts w:asciiTheme="minorHAnsi" w:hAnsiTheme="minorHAnsi"/>
          <w:i/>
        </w:rPr>
        <w:t> </w:t>
      </w:r>
      <w:r w:rsidR="00D4256B">
        <w:rPr>
          <w:rFonts w:asciiTheme="minorHAnsi" w:hAnsiTheme="minorHAnsi"/>
          <w:i/>
        </w:rPr>
        <w:t>slouží tak jako viditelný a věrohodný nástroj komunikace alianční jednoty, vzájemné solidarity a</w:t>
      </w:r>
      <w:r w:rsidR="000F255C">
        <w:rPr>
          <w:rFonts w:asciiTheme="minorHAnsi" w:hAnsiTheme="minorHAnsi"/>
          <w:i/>
        </w:rPr>
        <w:t> </w:t>
      </w:r>
      <w:r w:rsidR="00D4256B">
        <w:rPr>
          <w:rFonts w:asciiTheme="minorHAnsi" w:hAnsiTheme="minorHAnsi"/>
          <w:i/>
        </w:rPr>
        <w:t xml:space="preserve">závazků ke společné obraně podle článku 5 severoatlantické smlouvy. </w:t>
      </w:r>
    </w:p>
    <w:p w14:paraId="19E71780" w14:textId="656D24D9" w:rsidR="002351CC" w:rsidRDefault="000F255C" w:rsidP="000F255C">
      <w:pPr>
        <w:spacing w:after="120" w:line="240" w:lineRule="auto"/>
        <w:ind w:firstLine="454"/>
        <w:jc w:val="both"/>
        <w:rPr>
          <w:i/>
        </w:rPr>
      </w:pPr>
      <w:r>
        <w:rPr>
          <w:rFonts w:asciiTheme="minorHAnsi" w:hAnsiTheme="minorHAnsi"/>
          <w:i/>
        </w:rPr>
        <w:t>Závěrem ministryně obrany J. Černochová sdělila, že c</w:t>
      </w:r>
      <w:r w:rsidR="00D4256B">
        <w:rPr>
          <w:rFonts w:asciiTheme="minorHAnsi" w:hAnsiTheme="minorHAnsi"/>
          <w:i/>
        </w:rPr>
        <w:t xml:space="preserve">vičení uvedená ve 2. doplňku budou financována v rámci schváleného rozpočtu kapitoly 307 – Ministerstva obrany za rok 2022 bez dodatečných požadavků na finanční prostředky. Tento materiál schválila vláda ČR </w:t>
      </w:r>
      <w:r w:rsidR="00E7521B">
        <w:rPr>
          <w:rFonts w:asciiTheme="minorHAnsi" w:hAnsiTheme="minorHAnsi"/>
          <w:i/>
        </w:rPr>
        <w:t xml:space="preserve">usnesením č. 369 dne 4. května 2022. </w:t>
      </w:r>
    </w:p>
    <w:p w14:paraId="43A5894B" w14:textId="7BC14A4F" w:rsidR="00A060B6" w:rsidRDefault="00A060B6" w:rsidP="00E7521B">
      <w:pPr>
        <w:spacing w:after="240" w:line="240" w:lineRule="auto"/>
        <w:ind w:firstLine="454"/>
        <w:jc w:val="both"/>
        <w:rPr>
          <w:rFonts w:asciiTheme="minorHAnsi" w:hAnsiTheme="minorHAnsi" w:cs="Calibri"/>
          <w:i/>
          <w:spacing w:val="-3"/>
        </w:rPr>
      </w:pPr>
      <w:r w:rsidRPr="00E13647">
        <w:rPr>
          <w:rFonts w:asciiTheme="minorHAnsi" w:hAnsiTheme="minorHAnsi" w:cs="Calibri"/>
          <w:i/>
          <w:spacing w:val="-3"/>
        </w:rPr>
        <w:t xml:space="preserve">Zpravodajem byl určen </w:t>
      </w:r>
      <w:r w:rsidR="00E7521B">
        <w:rPr>
          <w:rFonts w:asciiTheme="minorHAnsi" w:hAnsiTheme="minorHAnsi" w:cs="Calibri"/>
          <w:i/>
          <w:spacing w:val="-3"/>
        </w:rPr>
        <w:t>poslanec P. Liška</w:t>
      </w:r>
      <w:r w:rsidR="00BB56B2">
        <w:rPr>
          <w:rFonts w:asciiTheme="minorHAnsi" w:hAnsiTheme="minorHAnsi" w:cs="Calibri"/>
          <w:i/>
          <w:spacing w:val="-3"/>
        </w:rPr>
        <w:t>, k</w:t>
      </w:r>
      <w:r w:rsidRPr="00E13647">
        <w:rPr>
          <w:rFonts w:asciiTheme="minorHAnsi" w:hAnsiTheme="minorHAnsi" w:cs="Calibri"/>
          <w:i/>
          <w:spacing w:val="-3"/>
        </w:rPr>
        <w:t>terý</w:t>
      </w:r>
      <w:r>
        <w:rPr>
          <w:rFonts w:asciiTheme="minorHAnsi" w:hAnsiTheme="minorHAnsi" w:cs="Calibri"/>
          <w:i/>
          <w:spacing w:val="-3"/>
        </w:rPr>
        <w:t xml:space="preserve"> přednesl zpravodajskou zprávu.</w:t>
      </w:r>
    </w:p>
    <w:p w14:paraId="3A2CDEB8" w14:textId="242BA894" w:rsidR="00E7521B" w:rsidRDefault="00A060B6" w:rsidP="00130001">
      <w:pPr>
        <w:pStyle w:val="Teclotextu"/>
        <w:tabs>
          <w:tab w:val="left" w:pos="1245"/>
        </w:tabs>
        <w:ind w:firstLine="454"/>
        <w:rPr>
          <w:rFonts w:asciiTheme="minorHAnsi" w:hAnsiTheme="minorHAnsi"/>
          <w:b/>
          <w:sz w:val="22"/>
          <w:szCs w:val="22"/>
        </w:rPr>
      </w:pPr>
      <w:r w:rsidRPr="00A060B6">
        <w:rPr>
          <w:rFonts w:asciiTheme="minorHAnsi" w:hAnsiTheme="minorHAnsi" w:cs="Calibri"/>
          <w:sz w:val="22"/>
          <w:szCs w:val="22"/>
        </w:rPr>
        <w:t xml:space="preserve">Následně předseda výboru L. </w:t>
      </w:r>
      <w:proofErr w:type="spellStart"/>
      <w:r w:rsidRPr="00A060B6">
        <w:rPr>
          <w:rFonts w:asciiTheme="minorHAnsi" w:hAnsiTheme="minorHAnsi" w:cs="Calibri"/>
          <w:sz w:val="22"/>
          <w:szCs w:val="22"/>
        </w:rPr>
        <w:t>Metnar</w:t>
      </w:r>
      <w:proofErr w:type="spellEnd"/>
      <w:r w:rsidRPr="00A060B6">
        <w:rPr>
          <w:rFonts w:asciiTheme="minorHAnsi" w:hAnsiTheme="minorHAnsi" w:cs="Calibri"/>
          <w:sz w:val="22"/>
          <w:szCs w:val="22"/>
        </w:rPr>
        <w:t xml:space="preserve"> otevřel </w:t>
      </w:r>
      <w:r w:rsidR="00BB56B2">
        <w:rPr>
          <w:rFonts w:asciiTheme="minorHAnsi" w:hAnsiTheme="minorHAnsi"/>
          <w:sz w:val="22"/>
          <w:szCs w:val="22"/>
        </w:rPr>
        <w:t>obecnou rozpravu, ve kter</w:t>
      </w:r>
      <w:r w:rsidR="00E7521B">
        <w:rPr>
          <w:rFonts w:asciiTheme="minorHAnsi" w:hAnsiTheme="minorHAnsi"/>
          <w:sz w:val="22"/>
          <w:szCs w:val="22"/>
        </w:rPr>
        <w:t xml:space="preserve">é se nikdo nepřihlásil, tudíž ji předseda výboru L. </w:t>
      </w:r>
      <w:proofErr w:type="spellStart"/>
      <w:r w:rsidR="00E7521B">
        <w:rPr>
          <w:rFonts w:asciiTheme="minorHAnsi" w:hAnsiTheme="minorHAnsi"/>
          <w:sz w:val="22"/>
          <w:szCs w:val="22"/>
        </w:rPr>
        <w:t>Metnar</w:t>
      </w:r>
      <w:proofErr w:type="spellEnd"/>
      <w:r w:rsidR="00E7521B">
        <w:rPr>
          <w:rFonts w:asciiTheme="minorHAnsi" w:hAnsiTheme="minorHAnsi"/>
          <w:sz w:val="22"/>
          <w:szCs w:val="22"/>
        </w:rPr>
        <w:t xml:space="preserve"> uzavřel a otevřel rozpravu podrobnou, v níž </w:t>
      </w:r>
      <w:r w:rsidR="006A6610" w:rsidRPr="006A6610">
        <w:rPr>
          <w:rFonts w:asciiTheme="minorHAnsi" w:hAnsiTheme="minorHAnsi"/>
          <w:sz w:val="22"/>
          <w:szCs w:val="22"/>
        </w:rPr>
        <w:t xml:space="preserve">vystoupil zpravodaj </w:t>
      </w:r>
      <w:r w:rsidR="00E7521B">
        <w:rPr>
          <w:rFonts w:asciiTheme="minorHAnsi" w:hAnsiTheme="minorHAnsi"/>
          <w:sz w:val="22"/>
          <w:szCs w:val="22"/>
        </w:rPr>
        <w:t>poslanec P. Liška</w:t>
      </w:r>
      <w:r w:rsidRPr="006A6610">
        <w:rPr>
          <w:rFonts w:asciiTheme="minorHAnsi" w:hAnsiTheme="minorHAnsi"/>
          <w:sz w:val="22"/>
          <w:szCs w:val="22"/>
        </w:rPr>
        <w:t xml:space="preserve"> a přednesl návrh </w:t>
      </w:r>
      <w:r w:rsidRPr="006A6610">
        <w:rPr>
          <w:rFonts w:asciiTheme="minorHAnsi" w:hAnsiTheme="minorHAnsi"/>
          <w:b/>
          <w:sz w:val="22"/>
          <w:szCs w:val="22"/>
          <w:u w:val="single"/>
        </w:rPr>
        <w:t xml:space="preserve">Usnesení č. </w:t>
      </w:r>
      <w:r w:rsidR="00E7521B">
        <w:rPr>
          <w:rFonts w:asciiTheme="minorHAnsi" w:hAnsiTheme="minorHAnsi"/>
          <w:b/>
          <w:sz w:val="22"/>
          <w:szCs w:val="22"/>
          <w:u w:val="single"/>
        </w:rPr>
        <w:t>46</w:t>
      </w:r>
      <w:r w:rsidRPr="006A6610">
        <w:rPr>
          <w:rFonts w:asciiTheme="minorHAnsi" w:hAnsiTheme="minorHAnsi"/>
          <w:b/>
          <w:sz w:val="22"/>
          <w:szCs w:val="22"/>
          <w:u w:val="single"/>
        </w:rPr>
        <w:t xml:space="preserve"> (</w:t>
      </w:r>
      <w:r w:rsidR="002B4E0D">
        <w:rPr>
          <w:rFonts w:asciiTheme="minorHAnsi" w:hAnsiTheme="minorHAnsi"/>
          <w:b/>
          <w:sz w:val="22"/>
          <w:szCs w:val="22"/>
          <w:u w:val="single"/>
        </w:rPr>
        <w:t>13</w:t>
      </w:r>
      <w:r w:rsidRPr="006A6610">
        <w:rPr>
          <w:rFonts w:asciiTheme="minorHAnsi" w:hAnsiTheme="minorHAnsi"/>
          <w:b/>
          <w:sz w:val="22"/>
          <w:szCs w:val="22"/>
          <w:u w:val="single"/>
        </w:rPr>
        <w:t xml:space="preserve">/ 0/ </w:t>
      </w:r>
      <w:r w:rsidR="00E7521B">
        <w:rPr>
          <w:rFonts w:asciiTheme="minorHAnsi" w:hAnsiTheme="minorHAnsi"/>
          <w:b/>
          <w:sz w:val="22"/>
          <w:szCs w:val="22"/>
          <w:u w:val="single"/>
        </w:rPr>
        <w:t>0</w:t>
      </w:r>
      <w:r w:rsidR="002B4E0D">
        <w:rPr>
          <w:rFonts w:asciiTheme="minorHAnsi" w:hAnsiTheme="minorHAnsi"/>
          <w:b/>
          <w:sz w:val="22"/>
          <w:szCs w:val="22"/>
          <w:u w:val="single"/>
        </w:rPr>
        <w:t>)</w:t>
      </w:r>
      <w:r w:rsidRPr="006A6610">
        <w:rPr>
          <w:rFonts w:asciiTheme="minorHAnsi" w:hAnsiTheme="minorHAnsi"/>
          <w:sz w:val="22"/>
          <w:szCs w:val="22"/>
        </w:rPr>
        <w:t xml:space="preserve"> </w:t>
      </w:r>
      <w:r w:rsidRPr="006A6610">
        <w:rPr>
          <w:rFonts w:asciiTheme="minorHAnsi" w:hAnsiTheme="minorHAnsi"/>
          <w:sz w:val="22"/>
          <w:szCs w:val="22"/>
          <w:u w:val="single"/>
        </w:rPr>
        <w:t>/hlasování č. 2/</w:t>
      </w:r>
      <w:r w:rsidRPr="006A6610">
        <w:rPr>
          <w:rFonts w:asciiTheme="minorHAnsi" w:hAnsiTheme="minorHAnsi"/>
          <w:sz w:val="22"/>
          <w:szCs w:val="22"/>
        </w:rPr>
        <w:t xml:space="preserve"> -</w:t>
      </w:r>
      <w:r w:rsidR="006A6610" w:rsidRPr="006A6610">
        <w:rPr>
          <w:rFonts w:asciiTheme="minorHAnsi" w:hAnsiTheme="minorHAnsi"/>
          <w:sz w:val="22"/>
          <w:szCs w:val="22"/>
        </w:rPr>
        <w:t xml:space="preserve"> </w:t>
      </w:r>
      <w:r w:rsidR="00E7521B" w:rsidRPr="00E7521B">
        <w:rPr>
          <w:rFonts w:asciiTheme="minorHAnsi" w:hAnsiTheme="minorHAnsi"/>
          <w:sz w:val="22"/>
          <w:szCs w:val="22"/>
        </w:rPr>
        <w:t>2 doplněk k účasti ozbrojených sil České republiky na vojenských cvičeních mimo území České republiky a účasti ozbrojených sil jiných států na vojenských cvičeních na území České republiky v roce 2022 /sněmovní tisk č. 220/</w:t>
      </w:r>
      <w:r w:rsidR="00E7521B">
        <w:rPr>
          <w:rFonts w:asciiTheme="minorHAnsi" w:hAnsiTheme="minorHAnsi"/>
          <w:sz w:val="22"/>
          <w:szCs w:val="22"/>
        </w:rPr>
        <w:t>.</w:t>
      </w:r>
    </w:p>
    <w:p w14:paraId="0F721403" w14:textId="2ACA9E6F" w:rsidR="00A060B6" w:rsidRPr="00A060B6" w:rsidRDefault="00A060B6" w:rsidP="00E7521B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</w:p>
    <w:p w14:paraId="47094E8B" w14:textId="1132BB50" w:rsidR="007A095F" w:rsidRPr="002678F4" w:rsidRDefault="007A095F" w:rsidP="00311FC0">
      <w:pPr>
        <w:spacing w:after="120" w:line="240" w:lineRule="auto"/>
        <w:ind w:firstLine="454"/>
        <w:jc w:val="both"/>
        <w:rPr>
          <w:i/>
        </w:rPr>
      </w:pPr>
      <w:r>
        <w:rPr>
          <w:rFonts w:cs="Calibri"/>
          <w:i/>
        </w:rPr>
        <w:t xml:space="preserve">Usnesení bylo přijato a </w:t>
      </w:r>
      <w:r w:rsidR="00311FC0">
        <w:rPr>
          <w:rFonts w:cs="Calibri"/>
          <w:i/>
        </w:rPr>
        <w:t>předseda výboru L. </w:t>
      </w:r>
      <w:proofErr w:type="spellStart"/>
      <w:r w:rsidR="00311FC0">
        <w:rPr>
          <w:rFonts w:cs="Calibri"/>
          <w:i/>
        </w:rPr>
        <w:t>Metnar</w:t>
      </w:r>
      <w:proofErr w:type="spellEnd"/>
      <w:r w:rsidR="00311FC0">
        <w:rPr>
          <w:rFonts w:cs="Calibri"/>
          <w:i/>
        </w:rPr>
        <w:t xml:space="preserve"> </w:t>
      </w:r>
      <w:r>
        <w:rPr>
          <w:rFonts w:cs="Calibri"/>
          <w:i/>
        </w:rPr>
        <w:t>ukončil projednávání bodu č. 2.</w:t>
      </w:r>
    </w:p>
    <w:p w14:paraId="59E466F3" w14:textId="04B7C5FF" w:rsidR="007A095F" w:rsidRDefault="007A095F" w:rsidP="00700035">
      <w:pPr>
        <w:spacing w:after="0"/>
        <w:ind w:firstLine="454"/>
        <w:jc w:val="both"/>
        <w:rPr>
          <w:rFonts w:cs="Calibri"/>
          <w:i/>
        </w:rPr>
      </w:pPr>
    </w:p>
    <w:p w14:paraId="19337DAA" w14:textId="77777777" w:rsidR="00311FC0" w:rsidRDefault="00311FC0" w:rsidP="00700035">
      <w:pPr>
        <w:spacing w:after="0"/>
        <w:ind w:firstLine="454"/>
        <w:jc w:val="both"/>
        <w:rPr>
          <w:rFonts w:cs="Calibri"/>
          <w:i/>
        </w:rPr>
      </w:pPr>
    </w:p>
    <w:p w14:paraId="565A2EF1" w14:textId="1FA53B31" w:rsidR="0045324C" w:rsidRPr="00523C2A" w:rsidRDefault="00220F26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  <w:r w:rsidRPr="00523C2A">
        <w:rPr>
          <w:rFonts w:asciiTheme="minorHAnsi" w:hAnsiTheme="minorHAnsi"/>
          <w:b/>
          <w:sz w:val="22"/>
          <w:szCs w:val="22"/>
          <w:u w:val="single"/>
        </w:rPr>
        <w:t xml:space="preserve">K bodu </w:t>
      </w:r>
      <w:r w:rsidR="00700035" w:rsidRPr="00523C2A">
        <w:rPr>
          <w:rFonts w:asciiTheme="minorHAnsi" w:hAnsiTheme="minorHAnsi"/>
          <w:b/>
          <w:sz w:val="22"/>
          <w:szCs w:val="22"/>
          <w:u w:val="single"/>
        </w:rPr>
        <w:t>3</w:t>
      </w:r>
      <w:r w:rsidRPr="00523C2A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6B4CDD25" w14:textId="5403F75A" w:rsidR="00BB56B2" w:rsidRDefault="00896BA5" w:rsidP="00BB56B2">
      <w:pPr>
        <w:spacing w:after="120" w:line="240" w:lineRule="auto"/>
        <w:jc w:val="both"/>
        <w:rPr>
          <w:b/>
          <w:i/>
        </w:rPr>
      </w:pPr>
      <w:r>
        <w:rPr>
          <w:b/>
          <w:i/>
        </w:rPr>
        <w:t>Informace Ministerstva obrany k zakázce na bojová vozidla pěchoty</w:t>
      </w:r>
      <w:r w:rsidR="00BB56B2">
        <w:rPr>
          <w:b/>
          <w:i/>
        </w:rPr>
        <w:t>.</w:t>
      </w:r>
    </w:p>
    <w:p w14:paraId="3D0FA5D1" w14:textId="77777777" w:rsidR="00896BA5" w:rsidRDefault="00523C2A" w:rsidP="00444AA9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</w:t>
      </w:r>
      <w:r w:rsidR="00511451" w:rsidRPr="006B0B4E">
        <w:rPr>
          <w:rFonts w:asciiTheme="minorHAnsi" w:hAnsiTheme="minorHAnsi"/>
          <w:i/>
        </w:rPr>
        <w:t xml:space="preserve">ředseda výboru </w:t>
      </w:r>
      <w:r>
        <w:rPr>
          <w:rFonts w:asciiTheme="minorHAnsi" w:hAnsiTheme="minorHAnsi"/>
          <w:i/>
        </w:rPr>
        <w:t xml:space="preserve">L. </w:t>
      </w:r>
      <w:proofErr w:type="spellStart"/>
      <w:r>
        <w:rPr>
          <w:rFonts w:asciiTheme="minorHAnsi" w:hAnsiTheme="minorHAnsi"/>
          <w:i/>
        </w:rPr>
        <w:t>Metnar</w:t>
      </w:r>
      <w:proofErr w:type="spellEnd"/>
      <w:r w:rsidR="00511451" w:rsidRPr="006B0B4E">
        <w:rPr>
          <w:rFonts w:asciiTheme="minorHAnsi" w:hAnsiTheme="minorHAnsi"/>
          <w:i/>
        </w:rPr>
        <w:t xml:space="preserve"> zahájil projednávání bodu č. 3 a</w:t>
      </w:r>
      <w:r w:rsidR="00311FC0">
        <w:rPr>
          <w:rFonts w:asciiTheme="minorHAnsi" w:hAnsiTheme="minorHAnsi"/>
          <w:i/>
        </w:rPr>
        <w:t xml:space="preserve"> </w:t>
      </w:r>
      <w:r w:rsidR="00972323">
        <w:rPr>
          <w:rFonts w:asciiTheme="minorHAnsi" w:hAnsiTheme="minorHAnsi"/>
          <w:i/>
        </w:rPr>
        <w:t>opět požádal ministryni obrany J.</w:t>
      </w:r>
      <w:r w:rsidR="00896BA5">
        <w:rPr>
          <w:rFonts w:asciiTheme="minorHAnsi" w:hAnsiTheme="minorHAnsi"/>
          <w:i/>
        </w:rPr>
        <w:t> </w:t>
      </w:r>
      <w:r w:rsidR="00972323">
        <w:rPr>
          <w:rFonts w:asciiTheme="minorHAnsi" w:hAnsiTheme="minorHAnsi"/>
          <w:i/>
        </w:rPr>
        <w:t xml:space="preserve">Černochovou o úvodní slovo. Ta uvedla, že </w:t>
      </w:r>
      <w:r w:rsidR="00896BA5">
        <w:rPr>
          <w:rFonts w:asciiTheme="minorHAnsi" w:hAnsiTheme="minorHAnsi"/>
          <w:i/>
        </w:rPr>
        <w:t>se b</w:t>
      </w:r>
      <w:r w:rsidR="00972323">
        <w:rPr>
          <w:rFonts w:asciiTheme="minorHAnsi" w:hAnsiTheme="minorHAnsi"/>
          <w:i/>
        </w:rPr>
        <w:t>ud</w:t>
      </w:r>
      <w:r w:rsidR="00896BA5">
        <w:rPr>
          <w:rFonts w:asciiTheme="minorHAnsi" w:hAnsiTheme="minorHAnsi"/>
          <w:i/>
        </w:rPr>
        <w:t>e</w:t>
      </w:r>
      <w:r w:rsidR="00972323">
        <w:rPr>
          <w:rFonts w:asciiTheme="minorHAnsi" w:hAnsiTheme="minorHAnsi"/>
          <w:i/>
        </w:rPr>
        <w:t xml:space="preserve"> věnovat pouze poslednímu vývoji v zakázce. </w:t>
      </w:r>
      <w:r w:rsidR="00896BA5">
        <w:rPr>
          <w:rFonts w:asciiTheme="minorHAnsi" w:hAnsiTheme="minorHAnsi"/>
          <w:i/>
        </w:rPr>
        <w:t>Sdělila, že a</w:t>
      </w:r>
      <w:r w:rsidR="00813117">
        <w:rPr>
          <w:rFonts w:asciiTheme="minorHAnsi" w:hAnsiTheme="minorHAnsi"/>
          <w:i/>
        </w:rPr>
        <w:t xml:space="preserve">dvokátní kancelář již </w:t>
      </w:r>
      <w:r w:rsidR="00896BA5">
        <w:rPr>
          <w:rFonts w:asciiTheme="minorHAnsi" w:hAnsiTheme="minorHAnsi"/>
          <w:i/>
        </w:rPr>
        <w:t>MO</w:t>
      </w:r>
      <w:r w:rsidR="00813117">
        <w:rPr>
          <w:rFonts w:asciiTheme="minorHAnsi" w:hAnsiTheme="minorHAnsi"/>
          <w:i/>
        </w:rPr>
        <w:t xml:space="preserve"> svou analýzu doručila, </w:t>
      </w:r>
      <w:r w:rsidR="00896BA5">
        <w:rPr>
          <w:rFonts w:asciiTheme="minorHAnsi" w:hAnsiTheme="minorHAnsi"/>
          <w:i/>
        </w:rPr>
        <w:t xml:space="preserve">nicméně </w:t>
      </w:r>
      <w:r w:rsidR="00813117">
        <w:rPr>
          <w:rFonts w:asciiTheme="minorHAnsi" w:hAnsiTheme="minorHAnsi"/>
          <w:i/>
        </w:rPr>
        <w:t xml:space="preserve">úplné znění analýzy je s ohledem na aktuální bezpečnostní situaci i vyjednávací pozici ministerstva v zakázce </w:t>
      </w:r>
      <w:r w:rsidR="00896BA5">
        <w:rPr>
          <w:rFonts w:asciiTheme="minorHAnsi" w:hAnsiTheme="minorHAnsi"/>
          <w:i/>
        </w:rPr>
        <w:t>velmi citlivé a dodala, že a</w:t>
      </w:r>
      <w:r w:rsidR="00813117">
        <w:rPr>
          <w:rFonts w:asciiTheme="minorHAnsi" w:hAnsiTheme="minorHAnsi"/>
          <w:i/>
        </w:rPr>
        <w:t xml:space="preserve">utor analýzy nedal k jejímu uveřejnění v plném </w:t>
      </w:r>
      <w:r w:rsidR="007F2BB4">
        <w:rPr>
          <w:rFonts w:asciiTheme="minorHAnsi" w:hAnsiTheme="minorHAnsi"/>
          <w:i/>
        </w:rPr>
        <w:t>znění</w:t>
      </w:r>
      <w:r w:rsidR="00896BA5" w:rsidRPr="00896BA5">
        <w:rPr>
          <w:rFonts w:asciiTheme="minorHAnsi" w:hAnsiTheme="minorHAnsi"/>
          <w:i/>
        </w:rPr>
        <w:t xml:space="preserve"> </w:t>
      </w:r>
      <w:r w:rsidR="00896BA5">
        <w:rPr>
          <w:rFonts w:asciiTheme="minorHAnsi" w:hAnsiTheme="minorHAnsi"/>
          <w:i/>
        </w:rPr>
        <w:t>souhlas.</w:t>
      </w:r>
      <w:r w:rsidR="007F2BB4">
        <w:rPr>
          <w:rFonts w:asciiTheme="minorHAnsi" w:hAnsiTheme="minorHAnsi"/>
          <w:i/>
        </w:rPr>
        <w:t xml:space="preserve"> </w:t>
      </w:r>
      <w:r w:rsidR="00896BA5">
        <w:rPr>
          <w:rFonts w:asciiTheme="minorHAnsi" w:hAnsiTheme="minorHAnsi"/>
          <w:i/>
        </w:rPr>
        <w:t>Zmínila, že p</w:t>
      </w:r>
      <w:r w:rsidR="007F2BB4">
        <w:rPr>
          <w:rFonts w:asciiTheme="minorHAnsi" w:hAnsiTheme="minorHAnsi"/>
          <w:i/>
        </w:rPr>
        <w:t xml:space="preserve">ro zajištění informovanosti členů výboru bylo zpracováno shrnutí hlavních závěrů analýzy, které </w:t>
      </w:r>
      <w:r w:rsidR="00896BA5">
        <w:rPr>
          <w:rFonts w:asciiTheme="minorHAnsi" w:hAnsiTheme="minorHAnsi"/>
          <w:i/>
        </w:rPr>
        <w:t xml:space="preserve">členové výboru </w:t>
      </w:r>
      <w:r w:rsidR="007F2BB4">
        <w:rPr>
          <w:rFonts w:asciiTheme="minorHAnsi" w:hAnsiTheme="minorHAnsi"/>
          <w:i/>
        </w:rPr>
        <w:t xml:space="preserve">obdrželi a které zároveň obsahuje všechny podstatné informace. </w:t>
      </w:r>
    </w:p>
    <w:p w14:paraId="0E7F48DA" w14:textId="480339FD" w:rsidR="00DF2E39" w:rsidRDefault="00C65DC9" w:rsidP="00DF2E39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Dále se ministryně obrany J. Černochová věnovala procesu pořízení bojového vozidla pěchoty, kdy zopakovala</w:t>
      </w:r>
      <w:r w:rsidR="007F2BB4">
        <w:rPr>
          <w:rFonts w:asciiTheme="minorHAnsi" w:hAnsiTheme="minorHAnsi"/>
          <w:i/>
        </w:rPr>
        <w:t xml:space="preserve"> své prohlášení z</w:t>
      </w:r>
      <w:r>
        <w:rPr>
          <w:rFonts w:asciiTheme="minorHAnsi" w:hAnsiTheme="minorHAnsi"/>
          <w:i/>
        </w:rPr>
        <w:t> </w:t>
      </w:r>
      <w:r w:rsidR="007F2BB4">
        <w:rPr>
          <w:rFonts w:asciiTheme="minorHAnsi" w:hAnsiTheme="minorHAnsi"/>
          <w:i/>
        </w:rPr>
        <w:t>výboru</w:t>
      </w:r>
      <w:r>
        <w:rPr>
          <w:rFonts w:asciiTheme="minorHAnsi" w:hAnsiTheme="minorHAnsi"/>
          <w:i/>
        </w:rPr>
        <w:t xml:space="preserve"> konaného</w:t>
      </w:r>
      <w:r w:rsidR="007F2BB4">
        <w:rPr>
          <w:rFonts w:asciiTheme="minorHAnsi" w:hAnsiTheme="minorHAnsi"/>
          <w:i/>
        </w:rPr>
        <w:t xml:space="preserve"> dne 8. </w:t>
      </w:r>
      <w:r>
        <w:rPr>
          <w:rFonts w:asciiTheme="minorHAnsi" w:hAnsiTheme="minorHAnsi"/>
          <w:i/>
        </w:rPr>
        <w:t>března</w:t>
      </w:r>
      <w:r w:rsidR="007F2BB4">
        <w:rPr>
          <w:rFonts w:asciiTheme="minorHAnsi" w:hAnsiTheme="minorHAnsi"/>
          <w:i/>
        </w:rPr>
        <w:t xml:space="preserve"> 2022, kde prezentovala pochybnosti o</w:t>
      </w:r>
      <w:r w:rsidR="007F174A">
        <w:rPr>
          <w:rFonts w:asciiTheme="minorHAnsi" w:hAnsiTheme="minorHAnsi"/>
          <w:i/>
        </w:rPr>
        <w:t> </w:t>
      </w:r>
      <w:r w:rsidR="007F2BB4">
        <w:rPr>
          <w:rFonts w:asciiTheme="minorHAnsi" w:hAnsiTheme="minorHAnsi"/>
          <w:i/>
        </w:rPr>
        <w:t>správnosti nastaveného procesu, jehož začátky sahají o téměř deset let zpět</w:t>
      </w:r>
      <w:r>
        <w:rPr>
          <w:rFonts w:asciiTheme="minorHAnsi" w:hAnsiTheme="minorHAnsi"/>
          <w:i/>
        </w:rPr>
        <w:t xml:space="preserve"> a který byrokratické procesy</w:t>
      </w:r>
      <w:r w:rsidR="007F2BB4">
        <w:rPr>
          <w:rFonts w:asciiTheme="minorHAnsi" w:hAnsiTheme="minorHAnsi"/>
          <w:i/>
        </w:rPr>
        <w:t xml:space="preserve"> naprosto neúměrně prodlužuj</w:t>
      </w:r>
      <w:r>
        <w:rPr>
          <w:rFonts w:asciiTheme="minorHAnsi" w:hAnsiTheme="minorHAnsi"/>
          <w:i/>
        </w:rPr>
        <w:t>í</w:t>
      </w:r>
      <w:r w:rsidR="007F2BB4">
        <w:rPr>
          <w:rFonts w:asciiTheme="minorHAnsi" w:hAnsiTheme="minorHAnsi"/>
          <w:i/>
        </w:rPr>
        <w:t xml:space="preserve"> a komplikuj</w:t>
      </w:r>
      <w:r>
        <w:rPr>
          <w:rFonts w:asciiTheme="minorHAnsi" w:hAnsiTheme="minorHAnsi"/>
          <w:i/>
        </w:rPr>
        <w:t>í</w:t>
      </w:r>
      <w:r w:rsidR="007F2BB4">
        <w:rPr>
          <w:rFonts w:asciiTheme="minorHAnsi" w:hAnsiTheme="minorHAnsi"/>
          <w:i/>
        </w:rPr>
        <w:t xml:space="preserve">. </w:t>
      </w:r>
      <w:r>
        <w:rPr>
          <w:rFonts w:asciiTheme="minorHAnsi" w:hAnsiTheme="minorHAnsi"/>
          <w:i/>
        </w:rPr>
        <w:t>Uvedla, že je p</w:t>
      </w:r>
      <w:r w:rsidR="007F2BB4">
        <w:rPr>
          <w:rFonts w:asciiTheme="minorHAnsi" w:hAnsiTheme="minorHAnsi"/>
          <w:i/>
        </w:rPr>
        <w:t>řesvědčená, že tehdejší vláda</w:t>
      </w:r>
      <w:r w:rsidRPr="00C65DC9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 xml:space="preserve">měla </w:t>
      </w:r>
      <w:r w:rsidR="007F2BB4">
        <w:rPr>
          <w:rFonts w:asciiTheme="minorHAnsi" w:hAnsiTheme="minorHAnsi"/>
          <w:i/>
        </w:rPr>
        <w:t xml:space="preserve">v letech 2017 – 2018 zvolit naprosto odlišný způsob pořízení této techniky. </w:t>
      </w:r>
      <w:r>
        <w:rPr>
          <w:rFonts w:asciiTheme="minorHAnsi" w:hAnsiTheme="minorHAnsi"/>
          <w:i/>
        </w:rPr>
        <w:t>Dodala, že bohužel</w:t>
      </w:r>
      <w:r w:rsidR="007F2BB4">
        <w:rPr>
          <w:rFonts w:asciiTheme="minorHAnsi" w:hAnsiTheme="minorHAnsi"/>
          <w:i/>
        </w:rPr>
        <w:t xml:space="preserve"> byla zvolena cesta byrokratické soutěže, kterou n</w:t>
      </w:r>
      <w:r>
        <w:rPr>
          <w:rFonts w:asciiTheme="minorHAnsi" w:hAnsiTheme="minorHAnsi"/>
          <w:i/>
        </w:rPr>
        <w:t>ebylo možné rychlé zrealizovat a t</w:t>
      </w:r>
      <w:r w:rsidR="007F2BB4">
        <w:rPr>
          <w:rFonts w:asciiTheme="minorHAnsi" w:hAnsiTheme="minorHAnsi"/>
          <w:i/>
        </w:rPr>
        <w:t xml:space="preserve">ehdejší vláda neměla politickou vůli sednout </w:t>
      </w:r>
      <w:r>
        <w:rPr>
          <w:rFonts w:asciiTheme="minorHAnsi" w:hAnsiTheme="minorHAnsi"/>
          <w:i/>
        </w:rPr>
        <w:t xml:space="preserve">si </w:t>
      </w:r>
      <w:r w:rsidR="007F2BB4">
        <w:rPr>
          <w:rFonts w:asciiTheme="minorHAnsi" w:hAnsiTheme="minorHAnsi"/>
          <w:i/>
        </w:rPr>
        <w:t xml:space="preserve">s nějakou konkrétní vládou a začít jednat přímo s ní nebo s jedním konkrétním výrobcem a nést za své rozhodnutí odpovědnost tak, jako tomu bylo např. u děl nebo </w:t>
      </w:r>
      <w:proofErr w:type="spellStart"/>
      <w:r w:rsidR="007F2BB4">
        <w:rPr>
          <w:rFonts w:asciiTheme="minorHAnsi" w:hAnsiTheme="minorHAnsi"/>
          <w:i/>
        </w:rPr>
        <w:t>Shoradů</w:t>
      </w:r>
      <w:proofErr w:type="spellEnd"/>
      <w:r w:rsidR="007F2BB4">
        <w:rPr>
          <w:rFonts w:asciiTheme="minorHAnsi" w:hAnsiTheme="minorHAnsi"/>
          <w:i/>
        </w:rPr>
        <w:t xml:space="preserve">. </w:t>
      </w:r>
      <w:r w:rsidR="00DF2E39">
        <w:rPr>
          <w:rFonts w:asciiTheme="minorHAnsi" w:hAnsiTheme="minorHAnsi"/>
          <w:i/>
        </w:rPr>
        <w:t xml:space="preserve">Doplnila, že </w:t>
      </w:r>
      <w:r w:rsidR="007F2BB4">
        <w:rPr>
          <w:rFonts w:asciiTheme="minorHAnsi" w:hAnsiTheme="minorHAnsi"/>
          <w:i/>
        </w:rPr>
        <w:t xml:space="preserve">pochybnosti o nastavení procesu výběru dodavatele u zakázky na BVP se jednoznačně potvrdily </w:t>
      </w:r>
      <w:r w:rsidR="005C4A7F">
        <w:rPr>
          <w:rFonts w:asciiTheme="minorHAnsi" w:hAnsiTheme="minorHAnsi"/>
          <w:i/>
        </w:rPr>
        <w:t xml:space="preserve">a </w:t>
      </w:r>
      <w:r w:rsidR="00DF2E39">
        <w:rPr>
          <w:rFonts w:asciiTheme="minorHAnsi" w:hAnsiTheme="minorHAnsi"/>
          <w:i/>
        </w:rPr>
        <w:t>je j</w:t>
      </w:r>
      <w:r w:rsidR="005C4A7F">
        <w:rPr>
          <w:rFonts w:asciiTheme="minorHAnsi" w:hAnsiTheme="minorHAnsi"/>
          <w:i/>
        </w:rPr>
        <w:t xml:space="preserve">asně přesvědčená, že se mělo jít zcela jinou cestou. </w:t>
      </w:r>
    </w:p>
    <w:p w14:paraId="6B4C7B2C" w14:textId="77777777" w:rsidR="00296987" w:rsidRDefault="00DF2E39" w:rsidP="008E4A72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Následně se ministryně obrany J. Černochová vyjádřila, jak bude v zakázce na bojová vozidla pěchoty postupováno nyní. Uvedla, že d</w:t>
      </w:r>
      <w:r w:rsidR="005C4A7F">
        <w:rPr>
          <w:rFonts w:asciiTheme="minorHAnsi" w:hAnsiTheme="minorHAnsi"/>
          <w:i/>
        </w:rPr>
        <w:t xml:space="preserve">odavatelům bude zaslána informace o nových zásadně změněných podmínkách jednání, pokud s těmito všemi podmínkami nevysloví všichni tři potenciální dodavatelé souhlas, zakázku bude </w:t>
      </w:r>
      <w:r>
        <w:rPr>
          <w:rFonts w:asciiTheme="minorHAnsi" w:hAnsiTheme="minorHAnsi"/>
          <w:i/>
        </w:rPr>
        <w:t xml:space="preserve">muset </w:t>
      </w:r>
      <w:r w:rsidR="005C4A7F">
        <w:rPr>
          <w:rFonts w:asciiTheme="minorHAnsi" w:hAnsiTheme="minorHAnsi"/>
          <w:i/>
        </w:rPr>
        <w:t>MO zrušit a vyhlásit jiné, jednodušší výběrové řízení resp. jiný způsob výběru dodavatele.</w:t>
      </w:r>
      <w:r>
        <w:rPr>
          <w:rFonts w:asciiTheme="minorHAnsi" w:hAnsiTheme="minorHAnsi"/>
          <w:i/>
        </w:rPr>
        <w:t xml:space="preserve"> Upřesnila, že ty</w:t>
      </w:r>
      <w:r w:rsidR="005C4A7F">
        <w:rPr>
          <w:rFonts w:asciiTheme="minorHAnsi" w:hAnsiTheme="minorHAnsi"/>
          <w:i/>
        </w:rPr>
        <w:t xml:space="preserve">to kroky musí být provedeny v řádech týdnů. </w:t>
      </w:r>
      <w:r>
        <w:rPr>
          <w:rFonts w:asciiTheme="minorHAnsi" w:hAnsiTheme="minorHAnsi"/>
          <w:i/>
        </w:rPr>
        <w:t>Dodala, že d</w:t>
      </w:r>
      <w:r w:rsidR="00CE557B">
        <w:rPr>
          <w:rFonts w:asciiTheme="minorHAnsi" w:hAnsiTheme="minorHAnsi"/>
          <w:i/>
        </w:rPr>
        <w:t xml:space="preserve">osavadní postup zajistil </w:t>
      </w:r>
      <w:r w:rsidR="008E4A72">
        <w:rPr>
          <w:rFonts w:asciiTheme="minorHAnsi" w:hAnsiTheme="minorHAnsi"/>
          <w:i/>
        </w:rPr>
        <w:t xml:space="preserve">pouze to, že </w:t>
      </w:r>
      <w:r w:rsidR="00CE557B">
        <w:rPr>
          <w:rFonts w:asciiTheme="minorHAnsi" w:hAnsiTheme="minorHAnsi"/>
          <w:i/>
        </w:rPr>
        <w:t xml:space="preserve">rizika soudních sporů </w:t>
      </w:r>
      <w:r w:rsidR="008E4A72">
        <w:rPr>
          <w:rFonts w:asciiTheme="minorHAnsi" w:hAnsiTheme="minorHAnsi"/>
          <w:i/>
        </w:rPr>
        <w:t xml:space="preserve">lze jen minimalizovat, jejich </w:t>
      </w:r>
      <w:r w:rsidR="00CE557B">
        <w:rPr>
          <w:rFonts w:asciiTheme="minorHAnsi" w:hAnsiTheme="minorHAnsi"/>
          <w:i/>
        </w:rPr>
        <w:t>eliminace</w:t>
      </w:r>
      <w:r w:rsidR="008E4A72">
        <w:rPr>
          <w:rFonts w:asciiTheme="minorHAnsi" w:hAnsiTheme="minorHAnsi"/>
          <w:i/>
        </w:rPr>
        <w:t xml:space="preserve"> bude</w:t>
      </w:r>
      <w:r w:rsidR="00CE557B">
        <w:rPr>
          <w:rFonts w:asciiTheme="minorHAnsi" w:hAnsiTheme="minorHAnsi"/>
          <w:i/>
        </w:rPr>
        <w:t xml:space="preserve"> ovšem obtížná.</w:t>
      </w:r>
      <w:r w:rsidR="008E4A72">
        <w:rPr>
          <w:rFonts w:asciiTheme="minorHAnsi" w:hAnsiTheme="minorHAnsi"/>
          <w:i/>
        </w:rPr>
        <w:t xml:space="preserve"> </w:t>
      </w:r>
    </w:p>
    <w:p w14:paraId="63040303" w14:textId="77777777" w:rsidR="00296987" w:rsidRDefault="008E4A72" w:rsidP="008E4A72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Dále ministryně obrany zrekapitulovala vývoj zakázky na pořízení BVP. Uvedla, že v</w:t>
      </w:r>
      <w:r w:rsidR="00CE557B">
        <w:rPr>
          <w:rFonts w:asciiTheme="minorHAnsi" w:hAnsiTheme="minorHAnsi"/>
          <w:i/>
        </w:rPr>
        <w:t> roce 2013 bylo rozhodnuto o tom, že BVP 2 maj</w:t>
      </w:r>
      <w:r>
        <w:rPr>
          <w:rFonts w:asciiTheme="minorHAnsi" w:hAnsiTheme="minorHAnsi"/>
          <w:i/>
        </w:rPr>
        <w:t xml:space="preserve">í být nahrazena novými vozidly a to </w:t>
      </w:r>
      <w:r w:rsidR="00CE557B">
        <w:rPr>
          <w:rFonts w:asciiTheme="minorHAnsi" w:hAnsiTheme="minorHAnsi"/>
          <w:i/>
        </w:rPr>
        <w:t xml:space="preserve">209 vozidly v devíti modifikacích. </w:t>
      </w:r>
      <w:r>
        <w:rPr>
          <w:rFonts w:asciiTheme="minorHAnsi" w:hAnsiTheme="minorHAnsi"/>
          <w:i/>
        </w:rPr>
        <w:t>Sdělila, že b</w:t>
      </w:r>
      <w:r w:rsidR="00CE557B">
        <w:rPr>
          <w:rFonts w:asciiTheme="minorHAnsi" w:hAnsiTheme="minorHAnsi"/>
          <w:i/>
        </w:rPr>
        <w:t xml:space="preserve">yl vytvořen marketingový průzkum, </w:t>
      </w:r>
      <w:r>
        <w:rPr>
          <w:rFonts w:asciiTheme="minorHAnsi" w:hAnsiTheme="minorHAnsi"/>
          <w:i/>
        </w:rPr>
        <w:t>nicméně se poté</w:t>
      </w:r>
      <w:r w:rsidR="00CE557B">
        <w:rPr>
          <w:rFonts w:asciiTheme="minorHAnsi" w:hAnsiTheme="minorHAnsi"/>
          <w:i/>
        </w:rPr>
        <w:t xml:space="preserve"> více než dva roky přemýšlelo</w:t>
      </w:r>
      <w:r>
        <w:rPr>
          <w:rFonts w:asciiTheme="minorHAnsi" w:hAnsiTheme="minorHAnsi"/>
          <w:i/>
        </w:rPr>
        <w:t xml:space="preserve"> a až v</w:t>
      </w:r>
      <w:r w:rsidR="00CE557B">
        <w:rPr>
          <w:rFonts w:asciiTheme="minorHAnsi" w:hAnsiTheme="minorHAnsi"/>
          <w:i/>
        </w:rPr>
        <w:t> roce 2015 vznikl integrovaný projektový tým, který na jednom ze svých jednání potvrdil počet kusů na 210</w:t>
      </w:r>
      <w:r>
        <w:rPr>
          <w:rFonts w:asciiTheme="minorHAnsi" w:hAnsiTheme="minorHAnsi"/>
          <w:i/>
        </w:rPr>
        <w:t xml:space="preserve"> vozidel</w:t>
      </w:r>
      <w:r w:rsidR="00CE557B">
        <w:rPr>
          <w:rFonts w:asciiTheme="minorHAnsi" w:hAnsiTheme="minorHAnsi"/>
          <w:i/>
        </w:rPr>
        <w:t xml:space="preserve"> v sedmi modifikacích. </w:t>
      </w:r>
      <w:r w:rsidR="00CF161C">
        <w:rPr>
          <w:rFonts w:asciiTheme="minorHAnsi" w:hAnsiTheme="minorHAnsi"/>
          <w:i/>
        </w:rPr>
        <w:t xml:space="preserve">Zmínila, že dne </w:t>
      </w:r>
      <w:r w:rsidR="00CE557B">
        <w:rPr>
          <w:rFonts w:asciiTheme="minorHAnsi" w:hAnsiTheme="minorHAnsi"/>
          <w:i/>
        </w:rPr>
        <w:t>15. prosin</w:t>
      </w:r>
      <w:r w:rsidR="00CF161C">
        <w:rPr>
          <w:rFonts w:asciiTheme="minorHAnsi" w:hAnsiTheme="minorHAnsi"/>
          <w:i/>
        </w:rPr>
        <w:t>ce 2016 proběhl Průmyslový den a v</w:t>
      </w:r>
      <w:r w:rsidR="00CE557B">
        <w:rPr>
          <w:rFonts w:asciiTheme="minorHAnsi" w:hAnsiTheme="minorHAnsi"/>
          <w:i/>
        </w:rPr>
        <w:t xml:space="preserve"> březnu 2017 dostala AČR souhrnnou specifikaci, </w:t>
      </w:r>
      <w:r w:rsidR="00CF161C">
        <w:rPr>
          <w:rFonts w:asciiTheme="minorHAnsi" w:hAnsiTheme="minorHAnsi"/>
          <w:i/>
        </w:rPr>
        <w:t>která</w:t>
      </w:r>
      <w:r w:rsidR="00CE557B">
        <w:rPr>
          <w:rFonts w:asciiTheme="minorHAnsi" w:hAnsiTheme="minorHAnsi"/>
          <w:i/>
        </w:rPr>
        <w:t xml:space="preserve"> byla upravována a finální verze byla schválena 21. června 2018</w:t>
      </w:r>
      <w:r w:rsidR="00CF161C">
        <w:rPr>
          <w:rFonts w:asciiTheme="minorHAnsi" w:hAnsiTheme="minorHAnsi"/>
          <w:i/>
        </w:rPr>
        <w:t xml:space="preserve"> a </w:t>
      </w:r>
      <w:r w:rsidR="00CE557B">
        <w:rPr>
          <w:rFonts w:asciiTheme="minorHAnsi" w:hAnsiTheme="minorHAnsi"/>
          <w:i/>
        </w:rPr>
        <w:t xml:space="preserve">od té doby k ní byly udělány čtyři dodatky. </w:t>
      </w:r>
      <w:r w:rsidR="00296987">
        <w:rPr>
          <w:rFonts w:asciiTheme="minorHAnsi" w:hAnsiTheme="minorHAnsi"/>
          <w:i/>
        </w:rPr>
        <w:t xml:space="preserve">Dále uvedla, že dne </w:t>
      </w:r>
      <w:r w:rsidR="00CE557B">
        <w:rPr>
          <w:rFonts w:asciiTheme="minorHAnsi" w:hAnsiTheme="minorHAnsi"/>
          <w:i/>
        </w:rPr>
        <w:t>15. listopadu 2017 byla od</w:t>
      </w:r>
      <w:r w:rsidR="00296987">
        <w:rPr>
          <w:rFonts w:asciiTheme="minorHAnsi" w:hAnsiTheme="minorHAnsi"/>
          <w:i/>
        </w:rPr>
        <w:t xml:space="preserve">evzdána studie proveditelnosti, dne </w:t>
      </w:r>
      <w:r w:rsidR="00CE557B">
        <w:rPr>
          <w:rFonts w:asciiTheme="minorHAnsi" w:hAnsiTheme="minorHAnsi"/>
          <w:i/>
        </w:rPr>
        <w:t>2. října 2018 proběhlo kolegium ministra a n</w:t>
      </w:r>
      <w:r w:rsidR="00296987">
        <w:rPr>
          <w:rFonts w:asciiTheme="minorHAnsi" w:hAnsiTheme="minorHAnsi"/>
          <w:i/>
        </w:rPr>
        <w:t xml:space="preserve">ásledně byla zahájena akvizice, kdy do </w:t>
      </w:r>
      <w:r w:rsidR="00CE557B">
        <w:rPr>
          <w:rFonts w:asciiTheme="minorHAnsi" w:hAnsiTheme="minorHAnsi"/>
          <w:i/>
        </w:rPr>
        <w:t xml:space="preserve">září 2020 probíhala jednání s dodavateli o předběžných nabídkách, cenových nabídkách atd. </w:t>
      </w:r>
      <w:r w:rsidR="00296987">
        <w:rPr>
          <w:rFonts w:asciiTheme="minorHAnsi" w:hAnsiTheme="minorHAnsi"/>
          <w:i/>
        </w:rPr>
        <w:t>a ode dne</w:t>
      </w:r>
      <w:r w:rsidR="00CE557B">
        <w:rPr>
          <w:rFonts w:asciiTheme="minorHAnsi" w:hAnsiTheme="minorHAnsi"/>
          <w:i/>
        </w:rPr>
        <w:t xml:space="preserve"> 25. září 2020 až do </w:t>
      </w:r>
      <w:r w:rsidR="00296987">
        <w:rPr>
          <w:rFonts w:asciiTheme="minorHAnsi" w:hAnsiTheme="minorHAnsi"/>
          <w:i/>
        </w:rPr>
        <w:t xml:space="preserve">dne </w:t>
      </w:r>
      <w:r w:rsidR="00CE557B">
        <w:rPr>
          <w:rFonts w:asciiTheme="minorHAnsi" w:hAnsiTheme="minorHAnsi"/>
          <w:i/>
        </w:rPr>
        <w:t>27. května 2021 se nedělo vůbec nic.</w:t>
      </w:r>
      <w:r w:rsidR="00296987">
        <w:rPr>
          <w:rFonts w:asciiTheme="minorHAnsi" w:hAnsiTheme="minorHAnsi"/>
          <w:i/>
        </w:rPr>
        <w:t xml:space="preserve"> Dodala, že o</w:t>
      </w:r>
      <w:r w:rsidR="00CE557B">
        <w:rPr>
          <w:rFonts w:asciiTheme="minorHAnsi" w:hAnsiTheme="minorHAnsi"/>
          <w:i/>
        </w:rPr>
        <w:t>sm měsíců rezort MO spal a čekalo se na odeslání informačního dokumentu vládě</w:t>
      </w:r>
      <w:r w:rsidR="00296987">
        <w:rPr>
          <w:rFonts w:asciiTheme="minorHAnsi" w:hAnsiTheme="minorHAnsi"/>
          <w:i/>
        </w:rPr>
        <w:t xml:space="preserve">, přičemž </w:t>
      </w:r>
      <w:r w:rsidR="00CE557B">
        <w:rPr>
          <w:rFonts w:asciiTheme="minorHAnsi" w:hAnsiTheme="minorHAnsi"/>
          <w:i/>
        </w:rPr>
        <w:t xml:space="preserve">tento postup vůbec nevyžadoval, aby šel na vládu, </w:t>
      </w:r>
      <w:r w:rsidR="00296987">
        <w:rPr>
          <w:rFonts w:asciiTheme="minorHAnsi" w:hAnsiTheme="minorHAnsi"/>
          <w:i/>
        </w:rPr>
        <w:t>tudíž není známo, na co se čekalo,</w:t>
      </w:r>
      <w:r w:rsidR="00CE557B">
        <w:rPr>
          <w:rFonts w:asciiTheme="minorHAnsi" w:hAnsiTheme="minorHAnsi"/>
          <w:i/>
        </w:rPr>
        <w:t xml:space="preserve"> když nic takového na vládu jít ani nemuselo. </w:t>
      </w:r>
      <w:r w:rsidR="00296987">
        <w:rPr>
          <w:rFonts w:asciiTheme="minorHAnsi" w:hAnsiTheme="minorHAnsi"/>
          <w:i/>
        </w:rPr>
        <w:t>Dodala, že p</w:t>
      </w:r>
      <w:r w:rsidR="00CE557B">
        <w:rPr>
          <w:rFonts w:asciiTheme="minorHAnsi" w:hAnsiTheme="minorHAnsi"/>
          <w:i/>
        </w:rPr>
        <w:t xml:space="preserve">okud by se nečekalo, výběrové řízení mohlo být dokončeno. </w:t>
      </w:r>
      <w:r w:rsidR="00296987">
        <w:rPr>
          <w:rFonts w:asciiTheme="minorHAnsi" w:hAnsiTheme="minorHAnsi"/>
          <w:i/>
        </w:rPr>
        <w:t xml:space="preserve">Ministryně obrany J. Černochová také uvedla, že dne </w:t>
      </w:r>
      <w:r w:rsidR="00CE557B">
        <w:rPr>
          <w:rFonts w:asciiTheme="minorHAnsi" w:hAnsiTheme="minorHAnsi"/>
          <w:i/>
        </w:rPr>
        <w:t>27. května 2021 byli vyzváni dodavatelé k podání nabídek</w:t>
      </w:r>
      <w:r w:rsidR="00296987">
        <w:rPr>
          <w:rFonts w:asciiTheme="minorHAnsi" w:hAnsiTheme="minorHAnsi"/>
          <w:i/>
        </w:rPr>
        <w:t xml:space="preserve">, </w:t>
      </w:r>
      <w:r w:rsidR="00CE557B">
        <w:rPr>
          <w:rFonts w:asciiTheme="minorHAnsi" w:hAnsiTheme="minorHAnsi"/>
          <w:i/>
        </w:rPr>
        <w:t xml:space="preserve">v říjnu 2021 bylo konstatováno, že nabídky nevyhovují a byly vyloučeny. </w:t>
      </w:r>
      <w:r w:rsidR="00296987">
        <w:rPr>
          <w:rFonts w:asciiTheme="minorHAnsi" w:hAnsiTheme="minorHAnsi"/>
          <w:i/>
        </w:rPr>
        <w:t>Upřesnila, že b</w:t>
      </w:r>
      <w:r w:rsidR="00CE557B">
        <w:rPr>
          <w:rFonts w:asciiTheme="minorHAnsi" w:hAnsiTheme="minorHAnsi"/>
          <w:i/>
        </w:rPr>
        <w:t xml:space="preserve">yly vyloučeny nabídky, </w:t>
      </w:r>
      <w:r w:rsidR="00296987">
        <w:rPr>
          <w:rFonts w:asciiTheme="minorHAnsi" w:hAnsiTheme="minorHAnsi"/>
          <w:i/>
        </w:rPr>
        <w:t>nikoliv však u</w:t>
      </w:r>
      <w:r w:rsidR="00CE557B">
        <w:rPr>
          <w:rFonts w:asciiTheme="minorHAnsi" w:hAnsiTheme="minorHAnsi"/>
          <w:i/>
        </w:rPr>
        <w:t xml:space="preserve">chazeči. </w:t>
      </w:r>
      <w:r w:rsidR="00296987">
        <w:rPr>
          <w:rFonts w:asciiTheme="minorHAnsi" w:hAnsiTheme="minorHAnsi"/>
          <w:i/>
        </w:rPr>
        <w:t>Doplnila, že z</w:t>
      </w:r>
      <w:r w:rsidR="00CE557B">
        <w:rPr>
          <w:rFonts w:asciiTheme="minorHAnsi" w:hAnsiTheme="minorHAnsi"/>
          <w:i/>
        </w:rPr>
        <w:t>dlouhavost a nerozhodnost ved</w:t>
      </w:r>
      <w:r w:rsidR="00296987">
        <w:rPr>
          <w:rFonts w:asciiTheme="minorHAnsi" w:hAnsiTheme="minorHAnsi"/>
          <w:i/>
        </w:rPr>
        <w:t>ly</w:t>
      </w:r>
      <w:r w:rsidR="00CE557B">
        <w:rPr>
          <w:rFonts w:asciiTheme="minorHAnsi" w:hAnsiTheme="minorHAnsi"/>
          <w:i/>
        </w:rPr>
        <w:t xml:space="preserve"> mj. k tomu, že v mezidobí došlo k výraznému zdražení vstupů a ceny práce, </w:t>
      </w:r>
      <w:r w:rsidR="00296987">
        <w:rPr>
          <w:rFonts w:asciiTheme="minorHAnsi" w:hAnsiTheme="minorHAnsi"/>
          <w:i/>
        </w:rPr>
        <w:t>tudíž bude ve</w:t>
      </w:r>
      <w:r w:rsidR="00CE557B">
        <w:rPr>
          <w:rFonts w:asciiTheme="minorHAnsi" w:hAnsiTheme="minorHAnsi"/>
          <w:i/>
        </w:rPr>
        <w:t xml:space="preserve">lice složité udržet vytyčenou maximální cenu. </w:t>
      </w:r>
    </w:p>
    <w:p w14:paraId="12540FDC" w14:textId="03BCF0C2" w:rsidR="007F174A" w:rsidRDefault="00296987" w:rsidP="008E4A72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Dále ministryně obrany J. Černochová sdělila, že i když b</w:t>
      </w:r>
      <w:r w:rsidR="00CE557B">
        <w:rPr>
          <w:rFonts w:asciiTheme="minorHAnsi" w:hAnsiTheme="minorHAnsi"/>
          <w:i/>
        </w:rPr>
        <w:t xml:space="preserve">ylo rozhodnuto </w:t>
      </w:r>
      <w:r>
        <w:rPr>
          <w:rFonts w:asciiTheme="minorHAnsi" w:hAnsiTheme="minorHAnsi"/>
          <w:i/>
        </w:rPr>
        <w:t xml:space="preserve">při pořizování BVP </w:t>
      </w:r>
      <w:r w:rsidR="00CE557B">
        <w:rPr>
          <w:rFonts w:asciiTheme="minorHAnsi" w:hAnsiTheme="minorHAnsi"/>
          <w:i/>
        </w:rPr>
        <w:t>o</w:t>
      </w:r>
      <w:r w:rsidR="007F174A">
        <w:rPr>
          <w:rFonts w:asciiTheme="minorHAnsi" w:hAnsiTheme="minorHAnsi"/>
          <w:i/>
        </w:rPr>
        <w:t> </w:t>
      </w:r>
      <w:r w:rsidR="00CE557B">
        <w:rPr>
          <w:rFonts w:asciiTheme="minorHAnsi" w:hAnsiTheme="minorHAnsi"/>
          <w:i/>
        </w:rPr>
        <w:t xml:space="preserve">postupu na základě výjimky </w:t>
      </w:r>
      <w:r w:rsidR="001C1AA5">
        <w:rPr>
          <w:rFonts w:asciiTheme="minorHAnsi" w:hAnsiTheme="minorHAnsi"/>
          <w:i/>
        </w:rPr>
        <w:t>§ 29 písmene a) zákon</w:t>
      </w:r>
      <w:r>
        <w:rPr>
          <w:rFonts w:asciiTheme="minorHAnsi" w:hAnsiTheme="minorHAnsi"/>
          <w:i/>
        </w:rPr>
        <w:t>a o zadávání veřejných zakázek, b</w:t>
      </w:r>
      <w:r w:rsidR="001C1AA5">
        <w:rPr>
          <w:rFonts w:asciiTheme="minorHAnsi" w:hAnsiTheme="minorHAnsi"/>
          <w:i/>
        </w:rPr>
        <w:t xml:space="preserve">yl zvolen velmi komplikovaný způsob vyhodnocení, stanovený </w:t>
      </w:r>
      <w:r>
        <w:rPr>
          <w:rFonts w:asciiTheme="minorHAnsi" w:hAnsiTheme="minorHAnsi"/>
          <w:i/>
        </w:rPr>
        <w:t xml:space="preserve">postup byl velmi zdlouhavý a </w:t>
      </w:r>
      <w:r w:rsidR="001C1AA5">
        <w:rPr>
          <w:rFonts w:asciiTheme="minorHAnsi" w:hAnsiTheme="minorHAnsi"/>
          <w:i/>
        </w:rPr>
        <w:t xml:space="preserve">forma byla nadřazena výsledku. </w:t>
      </w:r>
      <w:r>
        <w:rPr>
          <w:rFonts w:asciiTheme="minorHAnsi" w:hAnsiTheme="minorHAnsi"/>
          <w:i/>
        </w:rPr>
        <w:t>Dodala, že k</w:t>
      </w:r>
      <w:r w:rsidR="001C1AA5">
        <w:rPr>
          <w:rFonts w:asciiTheme="minorHAnsi" w:hAnsiTheme="minorHAnsi"/>
          <w:i/>
        </w:rPr>
        <w:t xml:space="preserve">omplikovaná forma zadání a výběru vytvořila podmínky pro soudní napadání procesu. </w:t>
      </w:r>
      <w:r w:rsidR="007F174A">
        <w:rPr>
          <w:rFonts w:asciiTheme="minorHAnsi" w:hAnsiTheme="minorHAnsi"/>
          <w:i/>
        </w:rPr>
        <w:t>Také zmínila, že j</w:t>
      </w:r>
      <w:r w:rsidR="001C1AA5">
        <w:rPr>
          <w:rFonts w:asciiTheme="minorHAnsi" w:hAnsiTheme="minorHAnsi"/>
          <w:i/>
        </w:rPr>
        <w:t xml:space="preserve">e nepochopitelné, proč nebyl zvolen postup jako na Slovensku či v některých jiných případech např. víceúčelové vrtulníky, kdy se provede důkladná </w:t>
      </w:r>
      <w:proofErr w:type="spellStart"/>
      <w:r w:rsidR="001C1AA5">
        <w:rPr>
          <w:rFonts w:asciiTheme="minorHAnsi" w:hAnsiTheme="minorHAnsi"/>
          <w:i/>
        </w:rPr>
        <w:t>předakviziční</w:t>
      </w:r>
      <w:proofErr w:type="spellEnd"/>
      <w:r w:rsidR="001C1AA5">
        <w:rPr>
          <w:rFonts w:asciiTheme="minorHAnsi" w:hAnsiTheme="minorHAnsi"/>
          <w:i/>
        </w:rPr>
        <w:t xml:space="preserve"> fáze, vytvoří se </w:t>
      </w:r>
      <w:r w:rsidR="001C1AA5">
        <w:rPr>
          <w:rFonts w:asciiTheme="minorHAnsi" w:hAnsiTheme="minorHAnsi"/>
          <w:i/>
        </w:rPr>
        <w:lastRenderedPageBreak/>
        <w:t xml:space="preserve">studie proveditelnosti, průzkumy trhu apod. a následně provede rozhodnutí o výběru dodavatele, ideálně formou vláda – vláda, ale i jinak. </w:t>
      </w:r>
      <w:r w:rsidR="007F174A">
        <w:rPr>
          <w:rFonts w:asciiTheme="minorHAnsi" w:hAnsiTheme="minorHAnsi"/>
          <w:i/>
        </w:rPr>
        <w:t>Doplnila, že u</w:t>
      </w:r>
      <w:r w:rsidR="001C1AA5">
        <w:rPr>
          <w:rFonts w:asciiTheme="minorHAnsi" w:hAnsiTheme="minorHAnsi"/>
          <w:i/>
        </w:rPr>
        <w:t xml:space="preserve"> strategických zakázek, kdy dochází k zavazování státu na desítky let dopředu, kdy je zapotřebí vyjednávat průmyslovou spolupráci atd. není možné postupovat komplikovaně a zdlouhavě. </w:t>
      </w:r>
      <w:r w:rsidR="007F174A">
        <w:rPr>
          <w:rFonts w:asciiTheme="minorHAnsi" w:hAnsiTheme="minorHAnsi"/>
          <w:i/>
        </w:rPr>
        <w:t>Jak</w:t>
      </w:r>
      <w:r w:rsidR="00130001">
        <w:rPr>
          <w:rFonts w:asciiTheme="minorHAnsi" w:hAnsiTheme="minorHAnsi"/>
          <w:i/>
        </w:rPr>
        <w:t>o</w:t>
      </w:r>
      <w:r w:rsidR="007F174A">
        <w:rPr>
          <w:rFonts w:asciiTheme="minorHAnsi" w:hAnsiTheme="minorHAnsi"/>
          <w:i/>
        </w:rPr>
        <w:t xml:space="preserve"> příklad uvedla akviziční proces, který uskutečnilo Ministerstvo obrany Slovenské republiky, kdy rezort ukončil</w:t>
      </w:r>
      <w:r w:rsidR="001C1AA5">
        <w:rPr>
          <w:rFonts w:asciiTheme="minorHAnsi" w:hAnsiTheme="minorHAnsi"/>
          <w:i/>
        </w:rPr>
        <w:t xml:space="preserve"> sběr inf</w:t>
      </w:r>
      <w:r w:rsidR="007F174A">
        <w:rPr>
          <w:rFonts w:asciiTheme="minorHAnsi" w:hAnsiTheme="minorHAnsi"/>
          <w:i/>
        </w:rPr>
        <w:t>ormací v lednu 2022, vypracoval</w:t>
      </w:r>
      <w:r w:rsidR="001C1AA5">
        <w:rPr>
          <w:rFonts w:asciiTheme="minorHAnsi" w:hAnsiTheme="minorHAnsi"/>
          <w:i/>
        </w:rPr>
        <w:t xml:space="preserve"> studii proveditelnosti v květnu 2024, materiál </w:t>
      </w:r>
      <w:r w:rsidR="007F174A">
        <w:rPr>
          <w:rFonts w:asciiTheme="minorHAnsi" w:hAnsiTheme="minorHAnsi"/>
          <w:i/>
        </w:rPr>
        <w:t xml:space="preserve">bude dán na vládu </w:t>
      </w:r>
      <w:r w:rsidR="001C1AA5">
        <w:rPr>
          <w:rFonts w:asciiTheme="minorHAnsi" w:hAnsiTheme="minorHAnsi"/>
          <w:i/>
        </w:rPr>
        <w:t xml:space="preserve">v následujících týdnech a k rozhodnutí </w:t>
      </w:r>
      <w:r w:rsidR="007F174A">
        <w:rPr>
          <w:rFonts w:asciiTheme="minorHAnsi" w:hAnsiTheme="minorHAnsi"/>
          <w:i/>
        </w:rPr>
        <w:t>by mělo dojít do konce roku</w:t>
      </w:r>
      <w:r w:rsidR="001C1AA5">
        <w:rPr>
          <w:rFonts w:asciiTheme="minorHAnsi" w:hAnsiTheme="minorHAnsi"/>
          <w:i/>
        </w:rPr>
        <w:t xml:space="preserve"> 2022, kdy </w:t>
      </w:r>
      <w:r w:rsidR="007F174A">
        <w:rPr>
          <w:rFonts w:asciiTheme="minorHAnsi" w:hAnsiTheme="minorHAnsi"/>
          <w:i/>
        </w:rPr>
        <w:t>by měla být uzavřena smlouva.</w:t>
      </w:r>
    </w:p>
    <w:p w14:paraId="3B7329EF" w14:textId="76EB6E69" w:rsidR="00DF2E39" w:rsidRDefault="007F174A" w:rsidP="008E4A72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Závěrem ministryně obrany J. Černochová uvedla, </w:t>
      </w:r>
      <w:r w:rsidR="00C65DC9">
        <w:rPr>
          <w:rFonts w:asciiTheme="minorHAnsi" w:hAnsiTheme="minorHAnsi"/>
          <w:i/>
        </w:rPr>
        <w:t xml:space="preserve">že Armáda </w:t>
      </w:r>
      <w:r>
        <w:rPr>
          <w:rFonts w:asciiTheme="minorHAnsi" w:hAnsiTheme="minorHAnsi"/>
          <w:i/>
        </w:rPr>
        <w:t xml:space="preserve">ČR </w:t>
      </w:r>
      <w:r w:rsidR="00C65DC9">
        <w:rPr>
          <w:rFonts w:asciiTheme="minorHAnsi" w:hAnsiTheme="minorHAnsi"/>
          <w:i/>
        </w:rPr>
        <w:t>se skutečně snažila apelovat na politickou reprezentaci MO, upozorňovala na to, že zakázka</w:t>
      </w:r>
      <w:r>
        <w:rPr>
          <w:rFonts w:asciiTheme="minorHAnsi" w:hAnsiTheme="minorHAnsi"/>
          <w:i/>
        </w:rPr>
        <w:t xml:space="preserve">, pokud se neuzavře smlouva a </w:t>
      </w:r>
      <w:r w:rsidR="00C65DC9">
        <w:rPr>
          <w:rFonts w:asciiTheme="minorHAnsi" w:hAnsiTheme="minorHAnsi"/>
          <w:i/>
        </w:rPr>
        <w:t>neukončí se výběrové řízení do nějakého termínu</w:t>
      </w:r>
      <w:r w:rsidR="00130001">
        <w:rPr>
          <w:rFonts w:asciiTheme="minorHAnsi" w:hAnsiTheme="minorHAnsi"/>
          <w:i/>
        </w:rPr>
        <w:t>,</w:t>
      </w:r>
      <w:r w:rsidR="00C65DC9">
        <w:rPr>
          <w:rFonts w:asciiTheme="minorHAnsi" w:hAnsiTheme="minorHAnsi"/>
          <w:i/>
        </w:rPr>
        <w:t xml:space="preserve"> budou</w:t>
      </w:r>
      <w:r>
        <w:rPr>
          <w:rFonts w:asciiTheme="minorHAnsi" w:hAnsiTheme="minorHAnsi"/>
          <w:i/>
        </w:rPr>
        <w:t xml:space="preserve"> se</w:t>
      </w:r>
      <w:r w:rsidR="00C65DC9">
        <w:rPr>
          <w:rFonts w:asciiTheme="minorHAnsi" w:hAnsiTheme="minorHAnsi"/>
          <w:i/>
        </w:rPr>
        <w:t xml:space="preserve"> muset finanční prostředky z roku 2021 převádět, následně </w:t>
      </w:r>
      <w:r>
        <w:rPr>
          <w:rFonts w:asciiTheme="minorHAnsi" w:hAnsiTheme="minorHAnsi"/>
          <w:i/>
        </w:rPr>
        <w:t xml:space="preserve">musely být vyřazeny i z rozpočtu na rok 2022. Dodala, že </w:t>
      </w:r>
      <w:r w:rsidR="00C65DC9">
        <w:rPr>
          <w:rFonts w:asciiTheme="minorHAnsi" w:hAnsiTheme="minorHAnsi"/>
          <w:i/>
        </w:rPr>
        <w:t>nevidí</w:t>
      </w:r>
      <w:r>
        <w:rPr>
          <w:rFonts w:asciiTheme="minorHAnsi" w:hAnsiTheme="minorHAnsi"/>
          <w:i/>
        </w:rPr>
        <w:t xml:space="preserve"> </w:t>
      </w:r>
      <w:r w:rsidR="00C65DC9">
        <w:rPr>
          <w:rFonts w:asciiTheme="minorHAnsi" w:hAnsiTheme="minorHAnsi"/>
          <w:i/>
        </w:rPr>
        <w:t>pochybení ze strany Generální</w:t>
      </w:r>
      <w:r w:rsidR="00130001">
        <w:rPr>
          <w:rFonts w:asciiTheme="minorHAnsi" w:hAnsiTheme="minorHAnsi"/>
          <w:i/>
        </w:rPr>
        <w:t>ho</w:t>
      </w:r>
      <w:r w:rsidR="00C65DC9">
        <w:rPr>
          <w:rFonts w:asciiTheme="minorHAnsi" w:hAnsiTheme="minorHAnsi"/>
          <w:i/>
        </w:rPr>
        <w:t xml:space="preserve"> štábu</w:t>
      </w:r>
      <w:r>
        <w:rPr>
          <w:rFonts w:asciiTheme="minorHAnsi" w:hAnsiTheme="minorHAnsi"/>
          <w:i/>
        </w:rPr>
        <w:t xml:space="preserve"> AČR</w:t>
      </w:r>
      <w:r w:rsidR="00C65DC9">
        <w:rPr>
          <w:rFonts w:asciiTheme="minorHAnsi" w:hAnsiTheme="minorHAnsi"/>
          <w:i/>
        </w:rPr>
        <w:t xml:space="preserve">, </w:t>
      </w:r>
      <w:r w:rsidR="009F0743">
        <w:rPr>
          <w:rFonts w:asciiTheme="minorHAnsi" w:hAnsiTheme="minorHAnsi"/>
          <w:i/>
        </w:rPr>
        <w:t>jež</w:t>
      </w:r>
      <w:r>
        <w:rPr>
          <w:rFonts w:asciiTheme="minorHAnsi" w:hAnsiTheme="minorHAnsi"/>
          <w:i/>
        </w:rPr>
        <w:t xml:space="preserve"> tehdejšího ministra obrany Mgr. Lubomíra </w:t>
      </w:r>
      <w:proofErr w:type="spellStart"/>
      <w:r>
        <w:rPr>
          <w:rFonts w:asciiTheme="minorHAnsi" w:hAnsiTheme="minorHAnsi"/>
          <w:i/>
        </w:rPr>
        <w:t>Metnara</w:t>
      </w:r>
      <w:proofErr w:type="spellEnd"/>
      <w:r>
        <w:rPr>
          <w:rFonts w:asciiTheme="minorHAnsi" w:hAnsiTheme="minorHAnsi"/>
          <w:i/>
        </w:rPr>
        <w:t xml:space="preserve"> </w:t>
      </w:r>
      <w:r w:rsidR="00C65DC9">
        <w:rPr>
          <w:rFonts w:asciiTheme="minorHAnsi" w:hAnsiTheme="minorHAnsi"/>
          <w:i/>
        </w:rPr>
        <w:t>velmi in</w:t>
      </w:r>
      <w:r>
        <w:rPr>
          <w:rFonts w:asciiTheme="minorHAnsi" w:hAnsiTheme="minorHAnsi"/>
          <w:i/>
        </w:rPr>
        <w:t xml:space="preserve">tenzivně upozorňoval na to, že může nastat problém. Dodala, že fakt, že se </w:t>
      </w:r>
      <w:r w:rsidR="00C65DC9">
        <w:rPr>
          <w:rFonts w:asciiTheme="minorHAnsi" w:hAnsiTheme="minorHAnsi"/>
          <w:i/>
        </w:rPr>
        <w:t>osm měsíců nekonalo</w:t>
      </w:r>
      <w:r w:rsidR="00755D0F">
        <w:rPr>
          <w:rFonts w:asciiTheme="minorHAnsi" w:hAnsiTheme="minorHAnsi"/>
          <w:i/>
        </w:rPr>
        <w:t>,</w:t>
      </w:r>
      <w:r w:rsidR="00C65DC9">
        <w:rPr>
          <w:rFonts w:asciiTheme="minorHAnsi" w:hAnsiTheme="minorHAnsi"/>
          <w:i/>
        </w:rPr>
        <w:t xml:space="preserve"> považuj</w:t>
      </w:r>
      <w:r>
        <w:rPr>
          <w:rFonts w:asciiTheme="minorHAnsi" w:hAnsiTheme="minorHAnsi"/>
          <w:i/>
        </w:rPr>
        <w:t>e</w:t>
      </w:r>
      <w:r w:rsidR="00C65DC9">
        <w:rPr>
          <w:rFonts w:asciiTheme="minorHAnsi" w:hAnsiTheme="minorHAnsi"/>
          <w:i/>
        </w:rPr>
        <w:t xml:space="preserve"> za chybu a </w:t>
      </w:r>
      <w:r>
        <w:rPr>
          <w:rFonts w:asciiTheme="minorHAnsi" w:hAnsiTheme="minorHAnsi"/>
          <w:i/>
        </w:rPr>
        <w:t xml:space="preserve">ujistila přítomné členy výboru, že </w:t>
      </w:r>
      <w:r w:rsidR="005008D6">
        <w:rPr>
          <w:rFonts w:asciiTheme="minorHAnsi" w:hAnsiTheme="minorHAnsi"/>
          <w:i/>
        </w:rPr>
        <w:t>ona</w:t>
      </w:r>
      <w:r w:rsidR="00C65DC9">
        <w:rPr>
          <w:rFonts w:asciiTheme="minorHAnsi" w:hAnsiTheme="minorHAnsi"/>
          <w:i/>
        </w:rPr>
        <w:t xml:space="preserve"> </w:t>
      </w:r>
      <w:r w:rsidR="00755D0F">
        <w:rPr>
          <w:rFonts w:asciiTheme="minorHAnsi" w:hAnsiTheme="minorHAnsi"/>
          <w:i/>
        </w:rPr>
        <w:t xml:space="preserve">by se </w:t>
      </w:r>
      <w:r w:rsidR="005008D6">
        <w:rPr>
          <w:rFonts w:asciiTheme="minorHAnsi" w:hAnsiTheme="minorHAnsi"/>
          <w:i/>
        </w:rPr>
        <w:t>rozhodnutí učinit nebála.</w:t>
      </w:r>
    </w:p>
    <w:p w14:paraId="5593B5F7" w14:textId="09FFC1FB" w:rsidR="00603B33" w:rsidRPr="00C02FB2" w:rsidRDefault="00E13647" w:rsidP="009558B4">
      <w:pPr>
        <w:spacing w:before="240" w:after="0" w:line="240" w:lineRule="auto"/>
        <w:ind w:firstLine="454"/>
        <w:jc w:val="both"/>
        <w:rPr>
          <w:rFonts w:asciiTheme="minorHAnsi" w:hAnsiTheme="minorHAnsi" w:cs="Calibri"/>
          <w:i/>
          <w:spacing w:val="-3"/>
        </w:rPr>
      </w:pPr>
      <w:r w:rsidRPr="00C02FB2">
        <w:rPr>
          <w:rFonts w:asciiTheme="minorHAnsi" w:hAnsiTheme="minorHAnsi" w:cs="Calibri"/>
          <w:i/>
          <w:spacing w:val="-3"/>
        </w:rPr>
        <w:t xml:space="preserve">Zpravodajem byl určen </w:t>
      </w:r>
      <w:r w:rsidR="00603B33" w:rsidRPr="00C02FB2">
        <w:rPr>
          <w:rFonts w:asciiTheme="minorHAnsi" w:hAnsiTheme="minorHAnsi" w:cs="Calibri"/>
          <w:i/>
          <w:spacing w:val="-3"/>
        </w:rPr>
        <w:t xml:space="preserve">místopředseda výboru </w:t>
      </w:r>
      <w:r w:rsidR="00DF2E39">
        <w:rPr>
          <w:rFonts w:asciiTheme="minorHAnsi" w:hAnsiTheme="minorHAnsi" w:cs="Calibri"/>
          <w:i/>
          <w:spacing w:val="-3"/>
        </w:rPr>
        <w:t>P. Růžička</w:t>
      </w:r>
      <w:r w:rsidR="00603B33" w:rsidRPr="00C02FB2">
        <w:rPr>
          <w:rFonts w:asciiTheme="minorHAnsi" w:hAnsiTheme="minorHAnsi" w:cs="Calibri"/>
          <w:i/>
          <w:spacing w:val="-3"/>
        </w:rPr>
        <w:t xml:space="preserve">, </w:t>
      </w:r>
      <w:r w:rsidRPr="00C02FB2">
        <w:rPr>
          <w:rFonts w:asciiTheme="minorHAnsi" w:hAnsiTheme="minorHAnsi" w:cs="Calibri"/>
          <w:i/>
          <w:spacing w:val="-3"/>
        </w:rPr>
        <w:t>který</w:t>
      </w:r>
      <w:r w:rsidR="00603B33" w:rsidRPr="00C02FB2">
        <w:rPr>
          <w:rFonts w:asciiTheme="minorHAnsi" w:hAnsiTheme="minorHAnsi" w:cs="Calibri"/>
          <w:i/>
          <w:spacing w:val="-3"/>
        </w:rPr>
        <w:t xml:space="preserve"> přednesl zpravodajskou zprávu.</w:t>
      </w:r>
    </w:p>
    <w:p w14:paraId="489F51C6" w14:textId="77777777" w:rsidR="009558B4" w:rsidRPr="00C02FB2" w:rsidRDefault="009558B4" w:rsidP="005826A7">
      <w:pPr>
        <w:spacing w:after="0" w:line="240" w:lineRule="auto"/>
        <w:ind w:firstLine="454"/>
        <w:jc w:val="both"/>
        <w:rPr>
          <w:rFonts w:asciiTheme="minorHAnsi" w:hAnsiTheme="minorHAnsi" w:cs="Calibri"/>
          <w:i/>
          <w:spacing w:val="-3"/>
        </w:rPr>
      </w:pPr>
    </w:p>
    <w:p w14:paraId="552FA0B8" w14:textId="6B08D239" w:rsidR="00D0059B" w:rsidRPr="00C02FB2" w:rsidRDefault="00DF44D5" w:rsidP="00BB41B3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 w:rsidRPr="00C02FB2">
        <w:rPr>
          <w:rFonts w:asciiTheme="minorHAnsi" w:hAnsiTheme="minorHAnsi" w:cs="Calibri"/>
          <w:sz w:val="22"/>
          <w:szCs w:val="22"/>
        </w:rPr>
        <w:t xml:space="preserve">Následně předseda výboru </w:t>
      </w:r>
      <w:r w:rsidR="005826A7" w:rsidRPr="00C02FB2">
        <w:rPr>
          <w:rFonts w:asciiTheme="minorHAnsi" w:hAnsiTheme="minorHAnsi" w:cs="Calibri"/>
          <w:sz w:val="22"/>
          <w:szCs w:val="22"/>
        </w:rPr>
        <w:t xml:space="preserve">L. </w:t>
      </w:r>
      <w:proofErr w:type="spellStart"/>
      <w:r w:rsidR="005826A7" w:rsidRPr="00C02FB2">
        <w:rPr>
          <w:rFonts w:asciiTheme="minorHAnsi" w:hAnsiTheme="minorHAnsi" w:cs="Calibri"/>
          <w:sz w:val="22"/>
          <w:szCs w:val="22"/>
        </w:rPr>
        <w:t>Metnar</w:t>
      </w:r>
      <w:proofErr w:type="spellEnd"/>
      <w:r w:rsidRPr="00C02FB2">
        <w:rPr>
          <w:rFonts w:asciiTheme="minorHAnsi" w:hAnsiTheme="minorHAnsi" w:cs="Calibri"/>
          <w:sz w:val="22"/>
          <w:szCs w:val="22"/>
        </w:rPr>
        <w:t xml:space="preserve"> otevřel </w:t>
      </w:r>
      <w:r w:rsidR="00E13647" w:rsidRPr="00C02FB2">
        <w:rPr>
          <w:rFonts w:asciiTheme="minorHAnsi" w:hAnsiTheme="minorHAnsi"/>
          <w:sz w:val="22"/>
          <w:szCs w:val="22"/>
        </w:rPr>
        <w:t>obecn</w:t>
      </w:r>
      <w:r w:rsidRPr="00C02FB2">
        <w:rPr>
          <w:rFonts w:asciiTheme="minorHAnsi" w:hAnsiTheme="minorHAnsi"/>
          <w:sz w:val="22"/>
          <w:szCs w:val="22"/>
        </w:rPr>
        <w:t>ou</w:t>
      </w:r>
      <w:r w:rsidR="00E13647" w:rsidRPr="00C02FB2">
        <w:rPr>
          <w:rFonts w:asciiTheme="minorHAnsi" w:hAnsiTheme="minorHAnsi"/>
          <w:sz w:val="22"/>
          <w:szCs w:val="22"/>
        </w:rPr>
        <w:t xml:space="preserve"> rozprav</w:t>
      </w:r>
      <w:r w:rsidRPr="00C02FB2">
        <w:rPr>
          <w:rFonts w:asciiTheme="minorHAnsi" w:hAnsiTheme="minorHAnsi"/>
          <w:sz w:val="22"/>
          <w:szCs w:val="22"/>
        </w:rPr>
        <w:t>u</w:t>
      </w:r>
      <w:r w:rsidR="009B27AC" w:rsidRPr="00C02FB2">
        <w:rPr>
          <w:rFonts w:asciiTheme="minorHAnsi" w:hAnsiTheme="minorHAnsi"/>
          <w:sz w:val="22"/>
          <w:szCs w:val="22"/>
        </w:rPr>
        <w:t xml:space="preserve">, v níž se svými dotazy a připomínkami vystoupili: </w:t>
      </w:r>
      <w:r w:rsidR="00D42E3E">
        <w:rPr>
          <w:rFonts w:asciiTheme="minorHAnsi" w:hAnsiTheme="minorHAnsi"/>
          <w:sz w:val="22"/>
          <w:szCs w:val="22"/>
        </w:rPr>
        <w:t xml:space="preserve">předseda výboru L. </w:t>
      </w:r>
      <w:proofErr w:type="spellStart"/>
      <w:r w:rsidR="00D42E3E">
        <w:rPr>
          <w:rFonts w:asciiTheme="minorHAnsi" w:hAnsiTheme="minorHAnsi"/>
          <w:sz w:val="22"/>
          <w:szCs w:val="22"/>
        </w:rPr>
        <w:t>Metnar</w:t>
      </w:r>
      <w:proofErr w:type="spellEnd"/>
      <w:r w:rsidR="00D42E3E">
        <w:rPr>
          <w:rFonts w:asciiTheme="minorHAnsi" w:hAnsiTheme="minorHAnsi"/>
          <w:sz w:val="22"/>
          <w:szCs w:val="22"/>
        </w:rPr>
        <w:t xml:space="preserve">, poslanec P. Žáček, poslanec R. Vích, </w:t>
      </w:r>
      <w:r w:rsidR="004D7C1E">
        <w:rPr>
          <w:rFonts w:asciiTheme="minorHAnsi" w:hAnsiTheme="minorHAnsi"/>
          <w:sz w:val="22"/>
          <w:szCs w:val="22"/>
        </w:rPr>
        <w:t xml:space="preserve">poslanec K. Krejza, </w:t>
      </w:r>
      <w:r w:rsidR="00AA6C1D">
        <w:rPr>
          <w:rFonts w:asciiTheme="minorHAnsi" w:hAnsiTheme="minorHAnsi"/>
          <w:sz w:val="22"/>
          <w:szCs w:val="22"/>
        </w:rPr>
        <w:t>poslanec J.</w:t>
      </w:r>
      <w:r w:rsidR="00755D0F">
        <w:rPr>
          <w:rFonts w:asciiTheme="minorHAnsi" w:hAnsiTheme="minorHAnsi"/>
          <w:sz w:val="22"/>
          <w:szCs w:val="22"/>
        </w:rPr>
        <w:t> </w:t>
      </w:r>
      <w:r w:rsidR="00AA6C1D">
        <w:rPr>
          <w:rFonts w:asciiTheme="minorHAnsi" w:hAnsiTheme="minorHAnsi"/>
          <w:sz w:val="22"/>
          <w:szCs w:val="22"/>
        </w:rPr>
        <w:t xml:space="preserve">Horák. </w:t>
      </w:r>
    </w:p>
    <w:p w14:paraId="07A831D7" w14:textId="11ACE143" w:rsidR="00D0059B" w:rsidRPr="00C02FB2" w:rsidRDefault="00D0059B" w:rsidP="00BB41B3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 w:rsidRPr="00C02FB2">
        <w:rPr>
          <w:rFonts w:asciiTheme="minorHAnsi" w:hAnsiTheme="minorHAnsi"/>
          <w:sz w:val="22"/>
          <w:szCs w:val="22"/>
        </w:rPr>
        <w:t>S reakcí vystoupil</w:t>
      </w:r>
      <w:r w:rsidR="00D77DBA">
        <w:rPr>
          <w:rFonts w:asciiTheme="minorHAnsi" w:hAnsiTheme="minorHAnsi"/>
          <w:sz w:val="22"/>
          <w:szCs w:val="22"/>
        </w:rPr>
        <w:t>i</w:t>
      </w:r>
      <w:r w:rsidRPr="00C02FB2">
        <w:rPr>
          <w:rFonts w:asciiTheme="minorHAnsi" w:hAnsiTheme="minorHAnsi"/>
          <w:sz w:val="22"/>
          <w:szCs w:val="22"/>
        </w:rPr>
        <w:t xml:space="preserve">: </w:t>
      </w:r>
      <w:r w:rsidR="00C02FB2" w:rsidRPr="00C02FB2">
        <w:rPr>
          <w:rFonts w:asciiTheme="minorHAnsi" w:hAnsiTheme="minorHAnsi"/>
          <w:sz w:val="22"/>
          <w:szCs w:val="22"/>
        </w:rPr>
        <w:t xml:space="preserve">ministryně obrany J. </w:t>
      </w:r>
      <w:r w:rsidR="00DF2E39">
        <w:rPr>
          <w:rFonts w:asciiTheme="minorHAnsi" w:hAnsiTheme="minorHAnsi"/>
          <w:sz w:val="22"/>
          <w:szCs w:val="22"/>
        </w:rPr>
        <w:t>Černochová, náměstek L. Koudelka</w:t>
      </w:r>
    </w:p>
    <w:p w14:paraId="3104C07A" w14:textId="219CEC3F" w:rsidR="00CF161C" w:rsidRPr="00CF161C" w:rsidRDefault="00272C3B" w:rsidP="00CF161C">
      <w:pPr>
        <w:spacing w:after="120" w:line="240" w:lineRule="auto"/>
        <w:jc w:val="both"/>
        <w:rPr>
          <w:i/>
        </w:rPr>
      </w:pPr>
      <w:r w:rsidRPr="00C02FB2">
        <w:rPr>
          <w:rFonts w:asciiTheme="minorHAnsi" w:hAnsiTheme="minorHAnsi"/>
          <w:i/>
        </w:rPr>
        <w:t xml:space="preserve">Jelikož </w:t>
      </w:r>
      <w:r w:rsidR="00BF1D6D" w:rsidRPr="00C02FB2">
        <w:rPr>
          <w:rFonts w:asciiTheme="minorHAnsi" w:hAnsiTheme="minorHAnsi"/>
          <w:i/>
        </w:rPr>
        <w:t xml:space="preserve">se v obecné rozpravě již </w:t>
      </w:r>
      <w:r w:rsidR="00E13647" w:rsidRPr="00C02FB2">
        <w:rPr>
          <w:rFonts w:asciiTheme="minorHAnsi" w:hAnsiTheme="minorHAnsi"/>
          <w:i/>
        </w:rPr>
        <w:t>nikdo</w:t>
      </w:r>
      <w:r w:rsidR="00792388" w:rsidRPr="00C02FB2">
        <w:rPr>
          <w:rFonts w:asciiTheme="minorHAnsi" w:hAnsiTheme="minorHAnsi"/>
          <w:i/>
        </w:rPr>
        <w:t xml:space="preserve"> další</w:t>
      </w:r>
      <w:r w:rsidR="00E13647" w:rsidRPr="00C02FB2">
        <w:rPr>
          <w:rFonts w:asciiTheme="minorHAnsi" w:hAnsiTheme="minorHAnsi"/>
          <w:i/>
        </w:rPr>
        <w:t xml:space="preserve"> nepřihlásil,</w:t>
      </w:r>
      <w:r w:rsidRPr="00C02FB2">
        <w:rPr>
          <w:rFonts w:asciiTheme="minorHAnsi" w:hAnsiTheme="minorHAnsi"/>
          <w:i/>
        </w:rPr>
        <w:t xml:space="preserve"> </w:t>
      </w:r>
      <w:r w:rsidR="00E13647" w:rsidRPr="00C02FB2">
        <w:rPr>
          <w:rFonts w:asciiTheme="minorHAnsi" w:hAnsiTheme="minorHAnsi"/>
          <w:i/>
        </w:rPr>
        <w:t xml:space="preserve">předseda výboru </w:t>
      </w:r>
      <w:r w:rsidR="00BF1D6D" w:rsidRPr="00C02FB2">
        <w:rPr>
          <w:rFonts w:asciiTheme="minorHAnsi" w:hAnsiTheme="minorHAnsi"/>
          <w:i/>
        </w:rPr>
        <w:t xml:space="preserve">L. </w:t>
      </w:r>
      <w:proofErr w:type="spellStart"/>
      <w:r w:rsidR="00BF1D6D" w:rsidRPr="00C02FB2">
        <w:rPr>
          <w:rFonts w:asciiTheme="minorHAnsi" w:hAnsiTheme="minorHAnsi"/>
          <w:i/>
        </w:rPr>
        <w:t>Metnar</w:t>
      </w:r>
      <w:proofErr w:type="spellEnd"/>
      <w:r w:rsidRPr="00C02FB2">
        <w:rPr>
          <w:rFonts w:asciiTheme="minorHAnsi" w:hAnsiTheme="minorHAnsi"/>
          <w:i/>
        </w:rPr>
        <w:t xml:space="preserve"> </w:t>
      </w:r>
      <w:r w:rsidR="00E13647" w:rsidRPr="00C02FB2">
        <w:rPr>
          <w:rFonts w:asciiTheme="minorHAnsi" w:hAnsiTheme="minorHAnsi"/>
          <w:i/>
        </w:rPr>
        <w:t>ji uzav</w:t>
      </w:r>
      <w:r w:rsidRPr="00C02FB2">
        <w:rPr>
          <w:rFonts w:asciiTheme="minorHAnsi" w:hAnsiTheme="minorHAnsi"/>
          <w:i/>
        </w:rPr>
        <w:t xml:space="preserve">řel, otevřel rozpravu podrobnou, v níž vystoupil zpravodaj místopředseda výboru </w:t>
      </w:r>
      <w:r w:rsidR="00CF161C">
        <w:rPr>
          <w:rFonts w:asciiTheme="minorHAnsi" w:hAnsiTheme="minorHAnsi"/>
          <w:i/>
        </w:rPr>
        <w:t xml:space="preserve">P. Růžička </w:t>
      </w:r>
      <w:r w:rsidRPr="00C02FB2">
        <w:rPr>
          <w:rFonts w:asciiTheme="minorHAnsi" w:hAnsiTheme="minorHAnsi"/>
          <w:i/>
        </w:rPr>
        <w:t>a přednesl</w:t>
      </w:r>
      <w:r w:rsidR="00E13647" w:rsidRPr="00C02FB2">
        <w:rPr>
          <w:rFonts w:asciiTheme="minorHAnsi" w:hAnsiTheme="minorHAnsi"/>
          <w:i/>
        </w:rPr>
        <w:t xml:space="preserve"> </w:t>
      </w:r>
      <w:r w:rsidR="00792388" w:rsidRPr="00C02FB2">
        <w:rPr>
          <w:rFonts w:asciiTheme="minorHAnsi" w:hAnsiTheme="minorHAnsi"/>
          <w:i/>
        </w:rPr>
        <w:t xml:space="preserve">návrh </w:t>
      </w:r>
      <w:r w:rsidR="00E13647" w:rsidRPr="00C02FB2">
        <w:rPr>
          <w:rFonts w:asciiTheme="minorHAnsi" w:hAnsiTheme="minorHAnsi"/>
          <w:b/>
          <w:i/>
          <w:u w:val="single"/>
        </w:rPr>
        <w:t xml:space="preserve">Usnesení č. </w:t>
      </w:r>
      <w:r w:rsidR="00CF161C">
        <w:rPr>
          <w:rFonts w:asciiTheme="minorHAnsi" w:hAnsiTheme="minorHAnsi"/>
          <w:b/>
          <w:i/>
          <w:u w:val="single"/>
        </w:rPr>
        <w:t>47</w:t>
      </w:r>
      <w:r w:rsidR="003050DB" w:rsidRPr="00C02FB2">
        <w:rPr>
          <w:rFonts w:asciiTheme="minorHAnsi" w:hAnsiTheme="minorHAnsi"/>
          <w:b/>
          <w:i/>
          <w:u w:val="single"/>
        </w:rPr>
        <w:t xml:space="preserve"> (</w:t>
      </w:r>
      <w:r w:rsidR="00755D0F">
        <w:rPr>
          <w:rFonts w:asciiTheme="minorHAnsi" w:hAnsiTheme="minorHAnsi"/>
          <w:b/>
          <w:i/>
          <w:u w:val="single"/>
        </w:rPr>
        <w:t>12</w:t>
      </w:r>
      <w:r w:rsidR="003050DB" w:rsidRPr="00C02FB2">
        <w:rPr>
          <w:rFonts w:asciiTheme="minorHAnsi" w:hAnsiTheme="minorHAnsi"/>
          <w:b/>
          <w:i/>
          <w:u w:val="single"/>
        </w:rPr>
        <w:t xml:space="preserve">/ </w:t>
      </w:r>
      <w:r w:rsidR="00755D0F">
        <w:rPr>
          <w:rFonts w:asciiTheme="minorHAnsi" w:hAnsiTheme="minorHAnsi"/>
          <w:b/>
          <w:i/>
          <w:u w:val="single"/>
        </w:rPr>
        <w:t>0</w:t>
      </w:r>
      <w:r w:rsidR="003050DB" w:rsidRPr="00C02FB2">
        <w:rPr>
          <w:rFonts w:asciiTheme="minorHAnsi" w:hAnsiTheme="minorHAnsi"/>
          <w:b/>
          <w:i/>
          <w:u w:val="single"/>
        </w:rPr>
        <w:t xml:space="preserve">/ </w:t>
      </w:r>
      <w:r w:rsidR="00755D0F">
        <w:rPr>
          <w:rFonts w:asciiTheme="minorHAnsi" w:hAnsiTheme="minorHAnsi"/>
          <w:b/>
          <w:i/>
          <w:u w:val="single"/>
        </w:rPr>
        <w:t>0)</w:t>
      </w:r>
      <w:r w:rsidR="003050DB" w:rsidRPr="00C02FB2">
        <w:rPr>
          <w:rFonts w:asciiTheme="minorHAnsi" w:hAnsiTheme="minorHAnsi"/>
          <w:b/>
          <w:i/>
        </w:rPr>
        <w:t xml:space="preserve"> </w:t>
      </w:r>
      <w:r w:rsidR="00EB01BE" w:rsidRPr="00C02FB2">
        <w:rPr>
          <w:rFonts w:asciiTheme="minorHAnsi" w:hAnsiTheme="minorHAnsi"/>
          <w:i/>
          <w:u w:val="single"/>
        </w:rPr>
        <w:t xml:space="preserve">/hlasování č. </w:t>
      </w:r>
      <w:r w:rsidR="00E13647" w:rsidRPr="00C02FB2">
        <w:rPr>
          <w:rFonts w:asciiTheme="minorHAnsi" w:hAnsiTheme="minorHAnsi"/>
          <w:i/>
          <w:u w:val="single"/>
        </w:rPr>
        <w:t>3</w:t>
      </w:r>
      <w:r w:rsidR="00EB01BE" w:rsidRPr="00C02FB2">
        <w:rPr>
          <w:rFonts w:asciiTheme="minorHAnsi" w:hAnsiTheme="minorHAnsi"/>
          <w:i/>
          <w:u w:val="single"/>
        </w:rPr>
        <w:t>/</w:t>
      </w:r>
      <w:r w:rsidRPr="00C02FB2">
        <w:rPr>
          <w:rFonts w:asciiTheme="minorHAnsi" w:hAnsiTheme="minorHAnsi"/>
          <w:i/>
        </w:rPr>
        <w:t xml:space="preserve"> - </w:t>
      </w:r>
      <w:r w:rsidR="00CF161C" w:rsidRPr="00CF161C">
        <w:rPr>
          <w:i/>
        </w:rPr>
        <w:t>Informace Ministerstva obrany k zakázce na bojová vozidla pěchoty.</w:t>
      </w:r>
    </w:p>
    <w:p w14:paraId="7241D3A0" w14:textId="5FAF61CF" w:rsidR="00272C3B" w:rsidRDefault="00272C3B" w:rsidP="00C02FB2">
      <w:pPr>
        <w:pStyle w:val="Teclotextu"/>
        <w:ind w:firstLine="454"/>
        <w:rPr>
          <w:rFonts w:asciiTheme="minorHAnsi" w:hAnsiTheme="minorHAnsi"/>
          <w:sz w:val="22"/>
          <w:szCs w:val="22"/>
        </w:rPr>
      </w:pPr>
    </w:p>
    <w:p w14:paraId="4D19C9FF" w14:textId="06FD294E" w:rsidR="00272C3B" w:rsidRPr="002678F4" w:rsidRDefault="00272C3B" w:rsidP="00C02FB2">
      <w:pPr>
        <w:spacing w:after="0" w:line="240" w:lineRule="auto"/>
        <w:ind w:firstLine="454"/>
        <w:jc w:val="both"/>
        <w:rPr>
          <w:i/>
        </w:rPr>
      </w:pPr>
      <w:r>
        <w:rPr>
          <w:rFonts w:cs="Calibri"/>
          <w:i/>
        </w:rPr>
        <w:t xml:space="preserve">Usnesení bylo přijato a předseda výboru </w:t>
      </w:r>
      <w:r w:rsidR="00FD40B0">
        <w:rPr>
          <w:rFonts w:cs="Calibri"/>
          <w:i/>
        </w:rPr>
        <w:t xml:space="preserve">L. </w:t>
      </w:r>
      <w:proofErr w:type="spellStart"/>
      <w:r w:rsidR="00FD40B0">
        <w:rPr>
          <w:rFonts w:cs="Calibri"/>
          <w:i/>
        </w:rPr>
        <w:t>Metnar</w:t>
      </w:r>
      <w:proofErr w:type="spellEnd"/>
      <w:r>
        <w:rPr>
          <w:rFonts w:cs="Calibri"/>
          <w:i/>
        </w:rPr>
        <w:t xml:space="preserve"> ukončil projednávání bodu č. 3.</w:t>
      </w:r>
    </w:p>
    <w:p w14:paraId="6C5770BC" w14:textId="616FAE77" w:rsidR="0061793A" w:rsidRDefault="0061793A" w:rsidP="0061793A">
      <w:pPr>
        <w:pStyle w:val="Teclotextu"/>
        <w:rPr>
          <w:rFonts w:asciiTheme="minorHAnsi" w:hAnsiTheme="minorHAnsi"/>
          <w:sz w:val="22"/>
          <w:szCs w:val="22"/>
        </w:rPr>
      </w:pPr>
    </w:p>
    <w:p w14:paraId="75CFD0FB" w14:textId="43649549" w:rsidR="006B0B4E" w:rsidRPr="00E13647" w:rsidRDefault="00C02FB2" w:rsidP="0061793A">
      <w:pPr>
        <w:pStyle w:val="Teclotextu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4F302288" w14:textId="5CF8D0A0" w:rsidR="00B13EA0" w:rsidRPr="00DE0CA8" w:rsidRDefault="00B13EA0" w:rsidP="00B13EA0">
      <w:pPr>
        <w:spacing w:after="0" w:line="240" w:lineRule="auto"/>
        <w:jc w:val="both"/>
        <w:rPr>
          <w:b/>
          <w:i/>
          <w:u w:val="single"/>
        </w:rPr>
      </w:pPr>
      <w:r w:rsidRPr="00DE0CA8">
        <w:rPr>
          <w:b/>
          <w:i/>
          <w:u w:val="single"/>
        </w:rPr>
        <w:t xml:space="preserve">K bodu </w:t>
      </w:r>
      <w:r w:rsidR="00C02FB2">
        <w:rPr>
          <w:b/>
          <w:i/>
          <w:u w:val="single"/>
        </w:rPr>
        <w:t>4</w:t>
      </w:r>
      <w:r w:rsidRPr="00DE0CA8">
        <w:rPr>
          <w:b/>
          <w:i/>
          <w:u w:val="single"/>
        </w:rPr>
        <w:t>:</w:t>
      </w:r>
    </w:p>
    <w:p w14:paraId="04A992C7" w14:textId="1B51B479" w:rsidR="00B13EA0" w:rsidRDefault="00CF161C" w:rsidP="000B5270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Informace Ministerstva obrany k nákupu tanků Leopard</w:t>
      </w:r>
      <w:r w:rsidR="00B13EA0">
        <w:rPr>
          <w:b/>
          <w:i/>
        </w:rPr>
        <w:t>.</w:t>
      </w:r>
    </w:p>
    <w:p w14:paraId="2885420D" w14:textId="77777777" w:rsidR="00A20324" w:rsidRDefault="00A20324" w:rsidP="000B5270">
      <w:pPr>
        <w:spacing w:after="0" w:line="240" w:lineRule="auto"/>
        <w:jc w:val="both"/>
        <w:rPr>
          <w:b/>
          <w:i/>
        </w:rPr>
      </w:pPr>
    </w:p>
    <w:p w14:paraId="69A415E4" w14:textId="4BA25BD1" w:rsidR="006D744A" w:rsidRDefault="000B5270" w:rsidP="000B5270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 w:rsidRPr="000B5270">
        <w:rPr>
          <w:rFonts w:asciiTheme="minorHAnsi" w:hAnsiTheme="minorHAnsi"/>
          <w:sz w:val="22"/>
          <w:szCs w:val="22"/>
        </w:rPr>
        <w:t xml:space="preserve">Předseda výboru L. </w:t>
      </w:r>
      <w:proofErr w:type="spellStart"/>
      <w:r w:rsidRPr="000B5270">
        <w:rPr>
          <w:rFonts w:asciiTheme="minorHAnsi" w:hAnsiTheme="minorHAnsi"/>
          <w:sz w:val="22"/>
          <w:szCs w:val="22"/>
        </w:rPr>
        <w:t>Metnar</w:t>
      </w:r>
      <w:proofErr w:type="spellEnd"/>
      <w:r w:rsidRPr="000B5270">
        <w:rPr>
          <w:rFonts w:asciiTheme="minorHAnsi" w:hAnsiTheme="minorHAnsi"/>
          <w:sz w:val="22"/>
          <w:szCs w:val="22"/>
        </w:rPr>
        <w:t xml:space="preserve"> zahájil projednávání bodu č. 3 a opět požádal ministryni obrany J. Černochovou o úvodní slovo.</w:t>
      </w:r>
      <w:r>
        <w:rPr>
          <w:rFonts w:asciiTheme="minorHAnsi" w:hAnsiTheme="minorHAnsi"/>
          <w:sz w:val="22"/>
          <w:szCs w:val="22"/>
        </w:rPr>
        <w:t xml:space="preserve"> </w:t>
      </w:r>
      <w:r w:rsidR="006D744A" w:rsidRPr="000B5270">
        <w:rPr>
          <w:rFonts w:asciiTheme="minorHAnsi" w:hAnsiTheme="minorHAnsi"/>
          <w:sz w:val="22"/>
          <w:szCs w:val="22"/>
        </w:rPr>
        <w:t>Ta uvedla, že pořízení bojových tanků podporuje klíčovou schopnost AČR, výstavbu těžké mechanizované brigády a tato potřeba byla identifikována v rezortních koncepčních dokumentech. Upřesnila,</w:t>
      </w:r>
      <w:r w:rsidR="006D744A">
        <w:rPr>
          <w:rFonts w:asciiTheme="minorHAnsi" w:hAnsiTheme="minorHAnsi"/>
          <w:sz w:val="22"/>
          <w:szCs w:val="22"/>
        </w:rPr>
        <w:t xml:space="preserve"> že záměrem je pořídit v cílových počtech 58 bojových tanků a 15 tanků bojové podpory a</w:t>
      </w:r>
      <w:r w:rsidR="00A20324">
        <w:rPr>
          <w:rFonts w:asciiTheme="minorHAnsi" w:hAnsiTheme="minorHAnsi"/>
          <w:sz w:val="22"/>
          <w:szCs w:val="22"/>
        </w:rPr>
        <w:t> </w:t>
      </w:r>
      <w:r w:rsidR="006D744A">
        <w:rPr>
          <w:rFonts w:asciiTheme="minorHAnsi" w:hAnsiTheme="minorHAnsi"/>
          <w:sz w:val="22"/>
          <w:szCs w:val="22"/>
        </w:rPr>
        <w:t xml:space="preserve">bojového zabezpečení, vše na stejné platformě. Doplnila, že tyto počty představují tankový prapor o čtyřech tankových rotách, z toho jedna tanková rota aktivních záloh. </w:t>
      </w:r>
    </w:p>
    <w:p w14:paraId="56E8C80F" w14:textId="77777777" w:rsidR="006D744A" w:rsidRDefault="006D744A" w:rsidP="000B5270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Dále ministryně obrany J. Černochová sdělila, že studie „Rozvoj tankového vojska pro AČR v roce 2025“ identifikovala vhodné tanky pro AČR, kam patří i tank Leopard 2A7.  Uvedla, že MO je seznámeno s nabídkou tanků Leopard 2A7+ od německé firmy KMW. Zmínila, že rezort MO v současné době připravuje realizaci daru 15 tanků Leopard 2A4 od Spolkové republiky Německo jako kompenzaci za podporu Ukrajiny, přičemž tyto tanky budou dodány plně operační včetně munice, náhradních dílů a prvotního výcviku, což umožní pozemním silám překlenout období, než dojde k pořízení nových bojových tanků a zároveň zabezpečí hladký přechod na moderní typ západního bojového tanku. Dodala, že MO intenzivně vnímá současnou bezpečnostní situaci zejména v kontextu podpory Ukrajiny a udržení a rozvoj schopností AČR. </w:t>
      </w:r>
    </w:p>
    <w:p w14:paraId="3B4FC76F" w14:textId="77777777" w:rsidR="006D744A" w:rsidRDefault="006D744A" w:rsidP="006D744A">
      <w:pPr>
        <w:pStyle w:val="Teclotextu"/>
        <w:spacing w:after="24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Úvodní slovo doplnil náčelník GŠ AČR arm. gen. A. Opata, který sdělil, že Koncepce výstavby AČR 2030 hovoří o náhradě tanků, přičemž období, kdy mělo k náhradě dojít, se posunovalo z hlediska zdrojového rámce. Dodal, že dnes je zdrojový rámec stabilní, má jasnou trajektorii růstu a tudíž se otevírá příležitost pro obměnu. Uvedl, že již zmíněný tank Leopard 2A4 či jeho modifikace je nejrozšířenější tank v Evropě, </w:t>
      </w:r>
      <w:r>
        <w:rPr>
          <w:rFonts w:asciiTheme="minorHAnsi" w:hAnsiTheme="minorHAnsi"/>
          <w:sz w:val="22"/>
          <w:szCs w:val="22"/>
        </w:rPr>
        <w:lastRenderedPageBreak/>
        <w:t xml:space="preserve">který používá většina sousedních a členských států NATO v Evropě. Doplnil, že k nákupu tohoto tanku je vytvořen celý systém výcviku zásobování atd., takže z pohledu AČR je to určitě cesta správným směrem. Závěrem zmínil, že dar patnácti tanků umožní AČR se na dodávky té nejvyšší verze tanku Leopard 2A7+ připravit v rámci celé AČR, takže potom bude zavedení a celá řada dalších věcí podstatně rychlejší. </w:t>
      </w:r>
    </w:p>
    <w:p w14:paraId="7EA2BAF2" w14:textId="77777777" w:rsidR="006D744A" w:rsidRPr="00C02FB2" w:rsidRDefault="006D744A" w:rsidP="006D744A">
      <w:pPr>
        <w:spacing w:after="240" w:line="240" w:lineRule="auto"/>
        <w:ind w:firstLine="454"/>
        <w:jc w:val="both"/>
        <w:rPr>
          <w:rFonts w:asciiTheme="minorHAnsi" w:hAnsiTheme="minorHAnsi" w:cs="Calibri"/>
          <w:i/>
          <w:spacing w:val="-3"/>
        </w:rPr>
      </w:pPr>
      <w:r w:rsidRPr="00C02FB2">
        <w:rPr>
          <w:rFonts w:asciiTheme="minorHAnsi" w:hAnsiTheme="minorHAnsi" w:cs="Calibri"/>
          <w:i/>
          <w:spacing w:val="-3"/>
        </w:rPr>
        <w:t xml:space="preserve">Zpravodajem byl určen místopředseda výboru </w:t>
      </w:r>
      <w:r>
        <w:rPr>
          <w:rFonts w:asciiTheme="minorHAnsi" w:hAnsiTheme="minorHAnsi" w:cs="Calibri"/>
          <w:i/>
          <w:spacing w:val="-3"/>
        </w:rPr>
        <w:t>P. Růžička</w:t>
      </w:r>
      <w:r w:rsidRPr="00C02FB2">
        <w:rPr>
          <w:rFonts w:asciiTheme="minorHAnsi" w:hAnsiTheme="minorHAnsi" w:cs="Calibri"/>
          <w:i/>
          <w:spacing w:val="-3"/>
        </w:rPr>
        <w:t>, který přednesl zpravodajskou zprávu.</w:t>
      </w:r>
    </w:p>
    <w:p w14:paraId="436F82CD" w14:textId="0F20B57C" w:rsidR="00603331" w:rsidRPr="00C02FB2" w:rsidRDefault="00603331" w:rsidP="00603331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 w:rsidRPr="00C02FB2">
        <w:rPr>
          <w:rFonts w:asciiTheme="minorHAnsi" w:hAnsiTheme="minorHAnsi" w:cs="Calibri"/>
          <w:sz w:val="22"/>
          <w:szCs w:val="22"/>
        </w:rPr>
        <w:t xml:space="preserve">Následně předseda výboru L. </w:t>
      </w:r>
      <w:proofErr w:type="spellStart"/>
      <w:r w:rsidRPr="00C02FB2">
        <w:rPr>
          <w:rFonts w:asciiTheme="minorHAnsi" w:hAnsiTheme="minorHAnsi" w:cs="Calibri"/>
          <w:sz w:val="22"/>
          <w:szCs w:val="22"/>
        </w:rPr>
        <w:t>Metnar</w:t>
      </w:r>
      <w:proofErr w:type="spellEnd"/>
      <w:r w:rsidRPr="00C02FB2">
        <w:rPr>
          <w:rFonts w:asciiTheme="minorHAnsi" w:hAnsiTheme="minorHAnsi" w:cs="Calibri"/>
          <w:sz w:val="22"/>
          <w:szCs w:val="22"/>
        </w:rPr>
        <w:t xml:space="preserve"> otevřel </w:t>
      </w:r>
      <w:r w:rsidRPr="00C02FB2">
        <w:rPr>
          <w:rFonts w:asciiTheme="minorHAnsi" w:hAnsiTheme="minorHAnsi"/>
          <w:sz w:val="22"/>
          <w:szCs w:val="22"/>
        </w:rPr>
        <w:t xml:space="preserve">obecnou rozpravu, v níž se svými dotazy a připomínkami vystoupili: </w:t>
      </w:r>
      <w:r>
        <w:rPr>
          <w:rFonts w:asciiTheme="minorHAnsi" w:hAnsiTheme="minorHAnsi"/>
          <w:sz w:val="22"/>
          <w:szCs w:val="22"/>
        </w:rPr>
        <w:t xml:space="preserve">předseda výboru L. </w:t>
      </w:r>
      <w:proofErr w:type="spellStart"/>
      <w:r>
        <w:rPr>
          <w:rFonts w:asciiTheme="minorHAnsi" w:hAnsiTheme="minorHAnsi"/>
          <w:sz w:val="22"/>
          <w:szCs w:val="22"/>
        </w:rPr>
        <w:t>Metnar</w:t>
      </w:r>
      <w:proofErr w:type="spellEnd"/>
      <w:r>
        <w:rPr>
          <w:rFonts w:asciiTheme="minorHAnsi" w:hAnsiTheme="minorHAnsi"/>
          <w:sz w:val="22"/>
          <w:szCs w:val="22"/>
        </w:rPr>
        <w:t xml:space="preserve">, místopředseda výboru P. Růžička, </w:t>
      </w:r>
      <w:r w:rsidR="00B1083E">
        <w:rPr>
          <w:rFonts w:asciiTheme="minorHAnsi" w:hAnsiTheme="minorHAnsi"/>
          <w:sz w:val="22"/>
          <w:szCs w:val="22"/>
        </w:rPr>
        <w:t>poslanec J. Horák.</w:t>
      </w:r>
    </w:p>
    <w:p w14:paraId="27F9D707" w14:textId="77777777" w:rsidR="00603331" w:rsidRPr="00C02FB2" w:rsidRDefault="00603331" w:rsidP="00603331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 w:rsidRPr="00C02FB2">
        <w:rPr>
          <w:rFonts w:asciiTheme="minorHAnsi" w:hAnsiTheme="minorHAnsi"/>
          <w:sz w:val="22"/>
          <w:szCs w:val="22"/>
        </w:rPr>
        <w:t>S reakcí vystoupil</w:t>
      </w:r>
      <w:r>
        <w:rPr>
          <w:rFonts w:asciiTheme="minorHAnsi" w:hAnsiTheme="minorHAnsi"/>
          <w:sz w:val="22"/>
          <w:szCs w:val="22"/>
        </w:rPr>
        <w:t>i</w:t>
      </w:r>
      <w:r w:rsidRPr="00C02FB2">
        <w:rPr>
          <w:rFonts w:asciiTheme="minorHAnsi" w:hAnsiTheme="minorHAnsi"/>
          <w:sz w:val="22"/>
          <w:szCs w:val="22"/>
        </w:rPr>
        <w:t xml:space="preserve">: ministryně obrany J. </w:t>
      </w:r>
      <w:r>
        <w:rPr>
          <w:rFonts w:asciiTheme="minorHAnsi" w:hAnsiTheme="minorHAnsi"/>
          <w:sz w:val="22"/>
          <w:szCs w:val="22"/>
        </w:rPr>
        <w:t>Černochová, náměstek L. Koudelka</w:t>
      </w:r>
    </w:p>
    <w:p w14:paraId="3DD22E0D" w14:textId="60961B31" w:rsidR="00603331" w:rsidRDefault="00603331" w:rsidP="00B1083E">
      <w:pPr>
        <w:spacing w:after="120" w:line="240" w:lineRule="auto"/>
        <w:jc w:val="both"/>
        <w:rPr>
          <w:i/>
        </w:rPr>
      </w:pPr>
      <w:r w:rsidRPr="00C02FB2">
        <w:rPr>
          <w:rFonts w:asciiTheme="minorHAnsi" w:hAnsiTheme="minorHAnsi"/>
          <w:i/>
        </w:rPr>
        <w:t xml:space="preserve">Jelikož se v obecné rozpravě již nikdo další nepřihlásil, předseda výboru L. </w:t>
      </w:r>
      <w:proofErr w:type="spellStart"/>
      <w:r w:rsidRPr="00C02FB2">
        <w:rPr>
          <w:rFonts w:asciiTheme="minorHAnsi" w:hAnsiTheme="minorHAnsi"/>
          <w:i/>
        </w:rPr>
        <w:t>Metnar</w:t>
      </w:r>
      <w:proofErr w:type="spellEnd"/>
      <w:r w:rsidRPr="00C02FB2">
        <w:rPr>
          <w:rFonts w:asciiTheme="minorHAnsi" w:hAnsiTheme="minorHAnsi"/>
          <w:i/>
        </w:rPr>
        <w:t xml:space="preserve"> ji uzavřel, otevřel rozpravu podrobnou, v níž vystoupil zpravodaj místopředseda výboru </w:t>
      </w:r>
      <w:r>
        <w:rPr>
          <w:rFonts w:asciiTheme="minorHAnsi" w:hAnsiTheme="minorHAnsi"/>
          <w:i/>
        </w:rPr>
        <w:t xml:space="preserve">P. Růžička </w:t>
      </w:r>
      <w:r w:rsidRPr="00C02FB2">
        <w:rPr>
          <w:rFonts w:asciiTheme="minorHAnsi" w:hAnsiTheme="minorHAnsi"/>
          <w:i/>
        </w:rPr>
        <w:t xml:space="preserve">a přednesl návrh </w:t>
      </w:r>
      <w:r w:rsidRPr="00C02FB2">
        <w:rPr>
          <w:rFonts w:asciiTheme="minorHAnsi" w:hAnsiTheme="minorHAnsi"/>
          <w:b/>
          <w:i/>
          <w:u w:val="single"/>
        </w:rPr>
        <w:t xml:space="preserve">Usnesení č. </w:t>
      </w:r>
      <w:r w:rsidR="00B1083E">
        <w:rPr>
          <w:rFonts w:asciiTheme="minorHAnsi" w:hAnsiTheme="minorHAnsi"/>
          <w:b/>
          <w:i/>
          <w:u w:val="single"/>
        </w:rPr>
        <w:t>48</w:t>
      </w:r>
      <w:r w:rsidRPr="00C02FB2">
        <w:rPr>
          <w:rFonts w:asciiTheme="minorHAnsi" w:hAnsiTheme="minorHAnsi"/>
          <w:b/>
          <w:i/>
          <w:u w:val="single"/>
        </w:rPr>
        <w:t xml:space="preserve"> (</w:t>
      </w:r>
      <w:r>
        <w:rPr>
          <w:rFonts w:asciiTheme="minorHAnsi" w:hAnsiTheme="minorHAnsi"/>
          <w:b/>
          <w:i/>
          <w:u w:val="single"/>
        </w:rPr>
        <w:t>12</w:t>
      </w:r>
      <w:r w:rsidRPr="00C02FB2">
        <w:rPr>
          <w:rFonts w:asciiTheme="minorHAnsi" w:hAnsiTheme="minorHAnsi"/>
          <w:b/>
          <w:i/>
          <w:u w:val="single"/>
        </w:rPr>
        <w:t xml:space="preserve">/ </w:t>
      </w:r>
      <w:r>
        <w:rPr>
          <w:rFonts w:asciiTheme="minorHAnsi" w:hAnsiTheme="minorHAnsi"/>
          <w:b/>
          <w:i/>
          <w:u w:val="single"/>
        </w:rPr>
        <w:t>0</w:t>
      </w:r>
      <w:r w:rsidRPr="00C02FB2">
        <w:rPr>
          <w:rFonts w:asciiTheme="minorHAnsi" w:hAnsiTheme="minorHAnsi"/>
          <w:b/>
          <w:i/>
          <w:u w:val="single"/>
        </w:rPr>
        <w:t xml:space="preserve">/ </w:t>
      </w:r>
      <w:r>
        <w:rPr>
          <w:rFonts w:asciiTheme="minorHAnsi" w:hAnsiTheme="minorHAnsi"/>
          <w:b/>
          <w:i/>
          <w:u w:val="single"/>
        </w:rPr>
        <w:t>0)</w:t>
      </w:r>
      <w:r w:rsidRPr="00C02FB2">
        <w:rPr>
          <w:rFonts w:asciiTheme="minorHAnsi" w:hAnsiTheme="minorHAnsi"/>
          <w:b/>
          <w:i/>
        </w:rPr>
        <w:t xml:space="preserve"> </w:t>
      </w:r>
      <w:r w:rsidRPr="00C02FB2">
        <w:rPr>
          <w:rFonts w:asciiTheme="minorHAnsi" w:hAnsiTheme="minorHAnsi"/>
          <w:i/>
          <w:u w:val="single"/>
        </w:rPr>
        <w:t xml:space="preserve">/hlasování č. </w:t>
      </w:r>
      <w:r w:rsidR="00B1083E">
        <w:rPr>
          <w:rFonts w:asciiTheme="minorHAnsi" w:hAnsiTheme="minorHAnsi"/>
          <w:i/>
          <w:u w:val="single"/>
        </w:rPr>
        <w:t>4</w:t>
      </w:r>
      <w:r w:rsidRPr="00C02FB2">
        <w:rPr>
          <w:rFonts w:asciiTheme="minorHAnsi" w:hAnsiTheme="minorHAnsi"/>
          <w:i/>
          <w:u w:val="single"/>
        </w:rPr>
        <w:t>/</w:t>
      </w:r>
      <w:r w:rsidRPr="00C02FB2">
        <w:rPr>
          <w:rFonts w:asciiTheme="minorHAnsi" w:hAnsiTheme="minorHAnsi"/>
          <w:i/>
        </w:rPr>
        <w:t xml:space="preserve"> - </w:t>
      </w:r>
      <w:r w:rsidR="00B1083E" w:rsidRPr="00B1083E">
        <w:rPr>
          <w:i/>
        </w:rPr>
        <w:t>Informace Ministerstva obrany k nákupu tanků Leopard</w:t>
      </w:r>
      <w:r w:rsidR="00B1083E">
        <w:rPr>
          <w:i/>
        </w:rPr>
        <w:t>.</w:t>
      </w:r>
    </w:p>
    <w:p w14:paraId="799E15FE" w14:textId="77777777" w:rsidR="00B1083E" w:rsidRPr="00B1083E" w:rsidRDefault="00B1083E" w:rsidP="00B1083E">
      <w:pPr>
        <w:spacing w:after="120" w:line="240" w:lineRule="auto"/>
        <w:jc w:val="both"/>
        <w:rPr>
          <w:rFonts w:asciiTheme="minorHAnsi" w:hAnsiTheme="minorHAnsi"/>
        </w:rPr>
      </w:pPr>
    </w:p>
    <w:p w14:paraId="433D8629" w14:textId="1CA9FAAA" w:rsidR="00603331" w:rsidRDefault="00603331" w:rsidP="00603331">
      <w:pPr>
        <w:spacing w:after="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 xml:space="preserve">Usnesení bylo přijato a předseda výboru L. </w:t>
      </w:r>
      <w:proofErr w:type="spellStart"/>
      <w:r>
        <w:rPr>
          <w:rFonts w:cs="Calibri"/>
          <w:i/>
        </w:rPr>
        <w:t>Metnar</w:t>
      </w:r>
      <w:proofErr w:type="spellEnd"/>
      <w:r>
        <w:rPr>
          <w:rFonts w:cs="Calibri"/>
          <w:i/>
        </w:rPr>
        <w:t xml:space="preserve"> ukončil projednávání bodu č. </w:t>
      </w:r>
      <w:r w:rsidR="00B1083E">
        <w:rPr>
          <w:rFonts w:cs="Calibri"/>
          <w:i/>
        </w:rPr>
        <w:t>4</w:t>
      </w:r>
      <w:r>
        <w:rPr>
          <w:rFonts w:cs="Calibri"/>
          <w:i/>
        </w:rPr>
        <w:t>.</w:t>
      </w:r>
    </w:p>
    <w:p w14:paraId="09F6375D" w14:textId="77777777" w:rsidR="00B1083E" w:rsidRPr="002678F4" w:rsidRDefault="00B1083E" w:rsidP="00603331">
      <w:pPr>
        <w:spacing w:after="0" w:line="240" w:lineRule="auto"/>
        <w:ind w:firstLine="454"/>
        <w:jc w:val="both"/>
        <w:rPr>
          <w:i/>
        </w:rPr>
      </w:pPr>
    </w:p>
    <w:p w14:paraId="5D045DF8" w14:textId="77777777" w:rsidR="00B1083E" w:rsidRDefault="00B1083E" w:rsidP="00994895">
      <w:pPr>
        <w:spacing w:after="120" w:line="240" w:lineRule="auto"/>
        <w:ind w:firstLine="454"/>
        <w:jc w:val="both"/>
        <w:rPr>
          <w:rFonts w:cs="Calibri"/>
          <w:i/>
        </w:rPr>
      </w:pPr>
    </w:p>
    <w:p w14:paraId="2446C856" w14:textId="2C9AEF7B" w:rsidR="00B1083E" w:rsidRPr="00DE0CA8" w:rsidRDefault="00B1083E" w:rsidP="00B1083E">
      <w:pPr>
        <w:spacing w:after="0" w:line="240" w:lineRule="auto"/>
        <w:jc w:val="both"/>
        <w:rPr>
          <w:b/>
          <w:i/>
          <w:u w:val="single"/>
        </w:rPr>
      </w:pPr>
      <w:r w:rsidRPr="00DE0CA8">
        <w:rPr>
          <w:b/>
          <w:i/>
          <w:u w:val="single"/>
        </w:rPr>
        <w:t xml:space="preserve">K bodu </w:t>
      </w:r>
      <w:r>
        <w:rPr>
          <w:b/>
          <w:i/>
          <w:u w:val="single"/>
        </w:rPr>
        <w:t>5</w:t>
      </w:r>
      <w:r w:rsidRPr="00DE0CA8">
        <w:rPr>
          <w:b/>
          <w:i/>
          <w:u w:val="single"/>
        </w:rPr>
        <w:t>:</w:t>
      </w:r>
    </w:p>
    <w:p w14:paraId="36C49591" w14:textId="626F7FC9" w:rsidR="00B1083E" w:rsidRDefault="00B1083E" w:rsidP="007649CB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Informace Ministerstva obrany k realizaci rámcových smluv na nákup vozidel Titus a Pandur a</w:t>
      </w:r>
      <w:r w:rsidR="007B45AF">
        <w:rPr>
          <w:b/>
          <w:i/>
        </w:rPr>
        <w:t> </w:t>
      </w:r>
      <w:r>
        <w:rPr>
          <w:b/>
          <w:i/>
        </w:rPr>
        <w:t xml:space="preserve">informace k nákupu munice od českých výrobců. </w:t>
      </w:r>
    </w:p>
    <w:p w14:paraId="6A862D8A" w14:textId="77777777" w:rsidR="009F0743" w:rsidRDefault="009F0743" w:rsidP="007649CB">
      <w:pPr>
        <w:spacing w:after="0" w:line="240" w:lineRule="auto"/>
        <w:jc w:val="both"/>
        <w:rPr>
          <w:b/>
          <w:i/>
        </w:rPr>
      </w:pPr>
    </w:p>
    <w:p w14:paraId="0DB005FF" w14:textId="77777777" w:rsidR="007649CB" w:rsidRDefault="00E1172F" w:rsidP="007649CB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Předseda výboru L. </w:t>
      </w:r>
      <w:proofErr w:type="spellStart"/>
      <w:r>
        <w:rPr>
          <w:rFonts w:asciiTheme="minorHAnsi" w:hAnsiTheme="minorHAnsi"/>
          <w:sz w:val="22"/>
          <w:szCs w:val="22"/>
        </w:rPr>
        <w:t>Metnar</w:t>
      </w:r>
      <w:proofErr w:type="spellEnd"/>
      <w:r>
        <w:rPr>
          <w:rFonts w:asciiTheme="minorHAnsi" w:hAnsiTheme="minorHAnsi"/>
          <w:sz w:val="22"/>
          <w:szCs w:val="22"/>
        </w:rPr>
        <w:t xml:space="preserve"> zahájil projednávání bodu č. 5 a opět požádal o úvodní slovo ministryni obrany J. Černochovou.</w:t>
      </w:r>
      <w:r w:rsidR="009F0743">
        <w:rPr>
          <w:rFonts w:asciiTheme="minorHAnsi" w:hAnsiTheme="minorHAnsi"/>
          <w:sz w:val="22"/>
          <w:szCs w:val="22"/>
        </w:rPr>
        <w:t xml:space="preserve"> Ta uvedla, že zakáz</w:t>
      </w:r>
      <w:r w:rsidR="007649CB">
        <w:rPr>
          <w:rFonts w:asciiTheme="minorHAnsi" w:hAnsiTheme="minorHAnsi"/>
          <w:sz w:val="22"/>
          <w:szCs w:val="22"/>
        </w:rPr>
        <w:t>ka</w:t>
      </w:r>
      <w:r w:rsidR="009F0743">
        <w:rPr>
          <w:rFonts w:asciiTheme="minorHAnsi" w:hAnsiTheme="minorHAnsi"/>
          <w:sz w:val="22"/>
          <w:szCs w:val="22"/>
        </w:rPr>
        <w:t xml:space="preserve"> na pořízení obrněných kolových vozidel Pandur ve velitelsko-štábní a spoj</w:t>
      </w:r>
      <w:r w:rsidR="007649CB">
        <w:rPr>
          <w:rFonts w:asciiTheme="minorHAnsi" w:hAnsiTheme="minorHAnsi"/>
          <w:sz w:val="22"/>
          <w:szCs w:val="22"/>
        </w:rPr>
        <w:t xml:space="preserve">ovací verzi v počtu kolem 20 ks </w:t>
      </w:r>
      <w:r w:rsidR="009F0743">
        <w:rPr>
          <w:rFonts w:asciiTheme="minorHAnsi" w:hAnsiTheme="minorHAnsi"/>
          <w:sz w:val="22"/>
          <w:szCs w:val="22"/>
        </w:rPr>
        <w:t xml:space="preserve">v hodnotě více než 2 mld. Kč s DPH byla </w:t>
      </w:r>
      <w:r w:rsidR="007649CB">
        <w:rPr>
          <w:rFonts w:asciiTheme="minorHAnsi" w:hAnsiTheme="minorHAnsi"/>
          <w:sz w:val="22"/>
          <w:szCs w:val="22"/>
        </w:rPr>
        <w:t xml:space="preserve">již </w:t>
      </w:r>
      <w:r w:rsidR="009F0743">
        <w:rPr>
          <w:rFonts w:asciiTheme="minorHAnsi" w:hAnsiTheme="minorHAnsi"/>
          <w:sz w:val="22"/>
          <w:szCs w:val="22"/>
        </w:rPr>
        <w:t>plně realizována a</w:t>
      </w:r>
      <w:r w:rsidR="007649CB">
        <w:rPr>
          <w:rFonts w:asciiTheme="minorHAnsi" w:hAnsiTheme="minorHAnsi"/>
          <w:sz w:val="22"/>
          <w:szCs w:val="22"/>
        </w:rPr>
        <w:t> </w:t>
      </w:r>
      <w:r w:rsidR="009F0743">
        <w:rPr>
          <w:rFonts w:asciiTheme="minorHAnsi" w:hAnsiTheme="minorHAnsi"/>
          <w:sz w:val="22"/>
          <w:szCs w:val="22"/>
        </w:rPr>
        <w:t>vozidla kompletně předána uživateli tj. A</w:t>
      </w:r>
      <w:r w:rsidR="007649CB">
        <w:rPr>
          <w:rFonts w:asciiTheme="minorHAnsi" w:hAnsiTheme="minorHAnsi"/>
          <w:sz w:val="22"/>
          <w:szCs w:val="22"/>
        </w:rPr>
        <w:t xml:space="preserve">rmádě </w:t>
      </w:r>
      <w:r w:rsidR="009F0743">
        <w:rPr>
          <w:rFonts w:asciiTheme="minorHAnsi" w:hAnsiTheme="minorHAnsi"/>
          <w:sz w:val="22"/>
          <w:szCs w:val="22"/>
        </w:rPr>
        <w:t xml:space="preserve">ČR. </w:t>
      </w:r>
    </w:p>
    <w:p w14:paraId="11505DF3" w14:textId="77777777" w:rsidR="007649CB" w:rsidRDefault="007649CB" w:rsidP="007649CB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Dále ministryně obrany J. Černochová zmínila, že z</w:t>
      </w:r>
      <w:r w:rsidR="009F0743">
        <w:rPr>
          <w:rFonts w:asciiTheme="minorHAnsi" w:hAnsiTheme="minorHAnsi"/>
          <w:sz w:val="22"/>
          <w:szCs w:val="22"/>
        </w:rPr>
        <w:t xml:space="preserve">akázka na pořízení kolových obrněných vozidel Titus ve verzích velitelsko-štábní, spojovacích a tzv. místo koordinace palebné podpory v celkovém počtu 62 ks v hodnotě více než 6 mld. Kč je v realizaci a dodávky budou ukončeny v roce 2024. </w:t>
      </w:r>
    </w:p>
    <w:p w14:paraId="5EA4B6A6" w14:textId="66F24614" w:rsidR="006D744A" w:rsidRDefault="007649CB" w:rsidP="007649CB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Poté ministryně obrany J. Černochová uvedla, že p</w:t>
      </w:r>
      <w:r w:rsidR="009F0743">
        <w:rPr>
          <w:rFonts w:asciiTheme="minorHAnsi" w:hAnsiTheme="minorHAnsi"/>
          <w:sz w:val="22"/>
          <w:szCs w:val="22"/>
        </w:rPr>
        <w:t>okud jde o zakázky na nákup munice od českých výrobců</w:t>
      </w:r>
      <w:r w:rsidR="005008D6">
        <w:rPr>
          <w:rFonts w:asciiTheme="minorHAnsi" w:hAnsiTheme="minorHAnsi"/>
          <w:sz w:val="22"/>
          <w:szCs w:val="22"/>
        </w:rPr>
        <w:t>,</w:t>
      </w:r>
      <w:r w:rsidR="009F074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rezort </w:t>
      </w:r>
      <w:r w:rsidR="009F0743">
        <w:rPr>
          <w:rFonts w:asciiTheme="minorHAnsi" w:hAnsiTheme="minorHAnsi"/>
          <w:sz w:val="22"/>
          <w:szCs w:val="22"/>
        </w:rPr>
        <w:t xml:space="preserve">MO setrvale hledá cesty, jak zajistit dodávky munice prostřednictvím domácího průmyslu. </w:t>
      </w:r>
      <w:r>
        <w:rPr>
          <w:rFonts w:asciiTheme="minorHAnsi" w:hAnsiTheme="minorHAnsi"/>
          <w:sz w:val="22"/>
          <w:szCs w:val="22"/>
        </w:rPr>
        <w:t>Dodala, že p</w:t>
      </w:r>
      <w:r w:rsidR="009F0743">
        <w:rPr>
          <w:rFonts w:asciiTheme="minorHAnsi" w:hAnsiTheme="minorHAnsi"/>
          <w:sz w:val="22"/>
          <w:szCs w:val="22"/>
        </w:rPr>
        <w:t xml:space="preserve">rávě bezpečnost dodávek munice </w:t>
      </w:r>
      <w:r>
        <w:rPr>
          <w:rFonts w:asciiTheme="minorHAnsi" w:hAnsiTheme="minorHAnsi"/>
          <w:sz w:val="22"/>
          <w:szCs w:val="22"/>
        </w:rPr>
        <w:t xml:space="preserve">rezort MO </w:t>
      </w:r>
      <w:r w:rsidR="009F0743">
        <w:rPr>
          <w:rFonts w:asciiTheme="minorHAnsi" w:hAnsiTheme="minorHAnsi"/>
          <w:sz w:val="22"/>
          <w:szCs w:val="22"/>
        </w:rPr>
        <w:t xml:space="preserve">vnímá jako klíčovou pro zajištění podstatných zájmů bezpečnosti ČR. </w:t>
      </w:r>
      <w:r>
        <w:rPr>
          <w:rFonts w:asciiTheme="minorHAnsi" w:hAnsiTheme="minorHAnsi"/>
          <w:sz w:val="22"/>
          <w:szCs w:val="22"/>
        </w:rPr>
        <w:t xml:space="preserve">Doplnila, že od </w:t>
      </w:r>
      <w:r w:rsidR="009F0743">
        <w:rPr>
          <w:rFonts w:asciiTheme="minorHAnsi" w:hAnsiTheme="minorHAnsi"/>
          <w:sz w:val="22"/>
          <w:szCs w:val="22"/>
        </w:rPr>
        <w:t xml:space="preserve">roku 2018 rezort MO </w:t>
      </w:r>
      <w:r>
        <w:rPr>
          <w:rFonts w:asciiTheme="minorHAnsi" w:hAnsiTheme="minorHAnsi"/>
          <w:sz w:val="22"/>
          <w:szCs w:val="22"/>
        </w:rPr>
        <w:t xml:space="preserve">uzavřel smlouvu na </w:t>
      </w:r>
      <w:r w:rsidR="009F0743">
        <w:rPr>
          <w:rFonts w:asciiTheme="minorHAnsi" w:hAnsiTheme="minorHAnsi"/>
          <w:sz w:val="22"/>
          <w:szCs w:val="22"/>
        </w:rPr>
        <w:t>munici za 5, 2 mld. Kč včetně DPH, z toho bylo skoro 80</w:t>
      </w:r>
      <w:r>
        <w:rPr>
          <w:rFonts w:asciiTheme="minorHAnsi" w:hAnsiTheme="minorHAnsi"/>
          <w:sz w:val="22"/>
          <w:szCs w:val="22"/>
        </w:rPr>
        <w:t xml:space="preserve"> </w:t>
      </w:r>
      <w:r w:rsidR="009F0743">
        <w:rPr>
          <w:rFonts w:asciiTheme="minorHAnsi" w:hAnsiTheme="minorHAnsi"/>
          <w:sz w:val="22"/>
          <w:szCs w:val="22"/>
        </w:rPr>
        <w:t>% pořízeno od českého obranného průmyslu, kon</w:t>
      </w:r>
      <w:r>
        <w:rPr>
          <w:rFonts w:asciiTheme="minorHAnsi" w:hAnsiTheme="minorHAnsi"/>
          <w:sz w:val="22"/>
          <w:szCs w:val="22"/>
        </w:rPr>
        <w:t>k</w:t>
      </w:r>
      <w:r w:rsidR="009F0743">
        <w:rPr>
          <w:rFonts w:asciiTheme="minorHAnsi" w:hAnsiTheme="minorHAnsi"/>
          <w:sz w:val="22"/>
          <w:szCs w:val="22"/>
        </w:rPr>
        <w:t xml:space="preserve">rétně od </w:t>
      </w:r>
      <w:proofErr w:type="gramStart"/>
      <w:r w:rsidR="009F0743">
        <w:rPr>
          <w:rFonts w:asciiTheme="minorHAnsi" w:hAnsiTheme="minorHAnsi"/>
          <w:sz w:val="22"/>
          <w:szCs w:val="22"/>
        </w:rPr>
        <w:t>12</w:t>
      </w:r>
      <w:r>
        <w:rPr>
          <w:rFonts w:asciiTheme="minorHAnsi" w:hAnsiTheme="minorHAnsi"/>
          <w:sz w:val="22"/>
          <w:szCs w:val="22"/>
        </w:rPr>
        <w:t>-ti</w:t>
      </w:r>
      <w:proofErr w:type="gramEnd"/>
      <w:r w:rsidR="009F0743">
        <w:rPr>
          <w:rFonts w:asciiTheme="minorHAnsi" w:hAnsiTheme="minorHAnsi"/>
          <w:sz w:val="22"/>
          <w:szCs w:val="22"/>
        </w:rPr>
        <w:t xml:space="preserve"> českých firem.</w:t>
      </w:r>
      <w:r>
        <w:rPr>
          <w:rFonts w:asciiTheme="minorHAnsi" w:hAnsiTheme="minorHAnsi"/>
          <w:sz w:val="22"/>
          <w:szCs w:val="22"/>
        </w:rPr>
        <w:t xml:space="preserve"> Závěrem svého úvodního slova zmínila problém s inflační doložkou, nicméně dodala, že stále</w:t>
      </w:r>
      <w:r w:rsidR="009F074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jsou výrobci z ČR </w:t>
      </w:r>
      <w:r w:rsidR="008B7789">
        <w:rPr>
          <w:rFonts w:asciiTheme="minorHAnsi" w:hAnsiTheme="minorHAnsi"/>
          <w:sz w:val="22"/>
          <w:szCs w:val="22"/>
        </w:rPr>
        <w:t>prioritou v </w:t>
      </w:r>
      <w:r w:rsidR="004F0EFD">
        <w:rPr>
          <w:rFonts w:asciiTheme="minorHAnsi" w:hAnsiTheme="minorHAnsi"/>
          <w:sz w:val="22"/>
          <w:szCs w:val="22"/>
        </w:rPr>
        <w:t>d</w:t>
      </w:r>
      <w:r w:rsidR="008B7789">
        <w:rPr>
          <w:rFonts w:asciiTheme="minorHAnsi" w:hAnsiTheme="minorHAnsi"/>
          <w:sz w:val="22"/>
          <w:szCs w:val="22"/>
        </w:rPr>
        <w:t xml:space="preserve">odání munice v tomto a příštím roce. </w:t>
      </w:r>
    </w:p>
    <w:p w14:paraId="0910683E" w14:textId="5BC634B0" w:rsidR="008B7789" w:rsidRDefault="008B7789" w:rsidP="009F0743">
      <w:pPr>
        <w:pStyle w:val="Teclotextu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Úvodní slovo doplnil </w:t>
      </w:r>
      <w:r w:rsidR="004F0EFD">
        <w:rPr>
          <w:rFonts w:asciiTheme="minorHAnsi" w:hAnsiTheme="minorHAnsi"/>
          <w:sz w:val="22"/>
          <w:szCs w:val="22"/>
        </w:rPr>
        <w:t xml:space="preserve">náměstek </w:t>
      </w:r>
      <w:r>
        <w:rPr>
          <w:rFonts w:asciiTheme="minorHAnsi" w:hAnsiTheme="minorHAnsi"/>
          <w:sz w:val="22"/>
          <w:szCs w:val="22"/>
        </w:rPr>
        <w:t>L. Koudelka</w:t>
      </w:r>
      <w:r w:rsidR="004F0EFD">
        <w:rPr>
          <w:rFonts w:asciiTheme="minorHAnsi" w:hAnsiTheme="minorHAnsi"/>
          <w:sz w:val="22"/>
          <w:szCs w:val="22"/>
        </w:rPr>
        <w:t xml:space="preserve">, který </w:t>
      </w:r>
      <w:r>
        <w:rPr>
          <w:rFonts w:asciiTheme="minorHAnsi" w:hAnsiTheme="minorHAnsi"/>
          <w:sz w:val="22"/>
          <w:szCs w:val="22"/>
        </w:rPr>
        <w:t>potvrdil slova ministryně</w:t>
      </w:r>
      <w:r w:rsidR="004F0EFD">
        <w:rPr>
          <w:rFonts w:asciiTheme="minorHAnsi" w:hAnsiTheme="minorHAnsi"/>
          <w:sz w:val="22"/>
          <w:szCs w:val="22"/>
        </w:rPr>
        <w:t xml:space="preserve"> obrany</w:t>
      </w:r>
      <w:r w:rsidR="005008D6">
        <w:rPr>
          <w:rFonts w:asciiTheme="minorHAnsi" w:hAnsiTheme="minorHAnsi"/>
          <w:sz w:val="22"/>
          <w:szCs w:val="22"/>
        </w:rPr>
        <w:t xml:space="preserve"> ohledně navyšování </w:t>
      </w:r>
      <w:r>
        <w:rPr>
          <w:rFonts w:asciiTheme="minorHAnsi" w:hAnsiTheme="minorHAnsi"/>
          <w:sz w:val="22"/>
          <w:szCs w:val="22"/>
        </w:rPr>
        <w:t>jednotkových cen</w:t>
      </w:r>
      <w:r w:rsidR="004F0EFD">
        <w:rPr>
          <w:rFonts w:asciiTheme="minorHAnsi" w:hAnsiTheme="minorHAnsi"/>
          <w:sz w:val="22"/>
          <w:szCs w:val="22"/>
        </w:rPr>
        <w:t xml:space="preserve">, u vojenského materiálu. Sdělil, že rezort MO </w:t>
      </w:r>
      <w:r>
        <w:rPr>
          <w:rFonts w:asciiTheme="minorHAnsi" w:hAnsiTheme="minorHAnsi"/>
          <w:sz w:val="22"/>
          <w:szCs w:val="22"/>
        </w:rPr>
        <w:t>tuto situaci v současné době řeší</w:t>
      </w:r>
      <w:r w:rsidR="004F0EFD">
        <w:rPr>
          <w:rFonts w:asciiTheme="minorHAnsi" w:hAnsiTheme="minorHAnsi"/>
          <w:sz w:val="22"/>
          <w:szCs w:val="22"/>
        </w:rPr>
        <w:t xml:space="preserve"> i s EK. Ohledně zakázek na vozidla Pandur a Titus d</w:t>
      </w:r>
      <w:r w:rsidR="005008D6">
        <w:rPr>
          <w:rFonts w:asciiTheme="minorHAnsi" w:hAnsiTheme="minorHAnsi"/>
          <w:sz w:val="22"/>
          <w:szCs w:val="22"/>
        </w:rPr>
        <w:t xml:space="preserve">odal, že vozidla Pandur byla již </w:t>
      </w:r>
      <w:r w:rsidR="004F0EFD">
        <w:rPr>
          <w:rFonts w:asciiTheme="minorHAnsi" w:hAnsiTheme="minorHAnsi"/>
          <w:sz w:val="22"/>
          <w:szCs w:val="22"/>
        </w:rPr>
        <w:t xml:space="preserve">dodána, zakázka na vozidla </w:t>
      </w:r>
      <w:r w:rsidR="005008D6">
        <w:rPr>
          <w:rFonts w:asciiTheme="minorHAnsi" w:hAnsiTheme="minorHAnsi"/>
          <w:sz w:val="22"/>
          <w:szCs w:val="22"/>
        </w:rPr>
        <w:t xml:space="preserve">Titus v současné době běží, </w:t>
      </w:r>
      <w:r>
        <w:rPr>
          <w:rFonts w:asciiTheme="minorHAnsi" w:hAnsiTheme="minorHAnsi"/>
          <w:sz w:val="22"/>
          <w:szCs w:val="22"/>
        </w:rPr>
        <w:t>probíhají kontrolní zkoušky</w:t>
      </w:r>
      <w:r w:rsidR="004F0EFD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následně budou probíhat vojskové zkoušky a vozidla by měla být dodána v roce 2023 – 2024, </w:t>
      </w:r>
      <w:r w:rsidR="004F0EFD">
        <w:rPr>
          <w:rFonts w:asciiTheme="minorHAnsi" w:hAnsiTheme="minorHAnsi"/>
          <w:sz w:val="22"/>
          <w:szCs w:val="22"/>
        </w:rPr>
        <w:t>tudíž</w:t>
      </w:r>
      <w:r>
        <w:rPr>
          <w:rFonts w:asciiTheme="minorHAnsi" w:hAnsiTheme="minorHAnsi"/>
          <w:sz w:val="22"/>
          <w:szCs w:val="22"/>
        </w:rPr>
        <w:t xml:space="preserve"> zakázka běží podle původního harmonogramu. </w:t>
      </w:r>
    </w:p>
    <w:p w14:paraId="3CEBDEFB" w14:textId="060CA04B" w:rsidR="008B7789" w:rsidRDefault="008B7789" w:rsidP="009F0743">
      <w:pPr>
        <w:pStyle w:val="Teclotextu"/>
        <w:ind w:firstLine="454"/>
        <w:rPr>
          <w:rFonts w:asciiTheme="minorHAnsi" w:hAnsiTheme="minorHAnsi"/>
          <w:sz w:val="22"/>
          <w:szCs w:val="22"/>
        </w:rPr>
      </w:pPr>
    </w:p>
    <w:p w14:paraId="19C27993" w14:textId="77777777" w:rsidR="008B7789" w:rsidRDefault="008B7789" w:rsidP="008B7789">
      <w:pPr>
        <w:pStyle w:val="Teclotextu"/>
        <w:spacing w:after="240"/>
        <w:ind w:firstLine="454"/>
        <w:rPr>
          <w:rFonts w:asciiTheme="minorHAnsi" w:hAnsiTheme="minorHAnsi" w:cs="Calibri"/>
          <w:sz w:val="22"/>
          <w:szCs w:val="22"/>
        </w:rPr>
      </w:pPr>
      <w:r w:rsidRPr="008B7789">
        <w:rPr>
          <w:rFonts w:asciiTheme="minorHAnsi" w:hAnsiTheme="minorHAnsi" w:cs="Calibri"/>
          <w:sz w:val="22"/>
          <w:szCs w:val="22"/>
        </w:rPr>
        <w:t>Zpravodajem byl určen místopředseda výboru P. Růžička, který přednesl zpravodajskou zprávu.</w:t>
      </w:r>
    </w:p>
    <w:p w14:paraId="2DEB7C31" w14:textId="55BF42B9" w:rsidR="00B1083E" w:rsidRPr="008B7789" w:rsidRDefault="00B1083E" w:rsidP="008B7789">
      <w:pPr>
        <w:pStyle w:val="Teclotextu"/>
        <w:spacing w:after="240"/>
        <w:ind w:firstLine="454"/>
        <w:rPr>
          <w:rFonts w:asciiTheme="minorHAnsi" w:hAnsiTheme="minorHAnsi"/>
          <w:sz w:val="22"/>
          <w:szCs w:val="22"/>
        </w:rPr>
      </w:pPr>
      <w:r w:rsidRPr="008B7789">
        <w:rPr>
          <w:rFonts w:asciiTheme="minorHAnsi" w:hAnsiTheme="minorHAnsi" w:cs="Calibri"/>
          <w:sz w:val="22"/>
          <w:szCs w:val="22"/>
        </w:rPr>
        <w:t xml:space="preserve">Následně předseda výboru L. </w:t>
      </w:r>
      <w:proofErr w:type="spellStart"/>
      <w:r w:rsidRPr="008B7789">
        <w:rPr>
          <w:rFonts w:asciiTheme="minorHAnsi" w:hAnsiTheme="minorHAnsi" w:cs="Calibri"/>
          <w:sz w:val="22"/>
          <w:szCs w:val="22"/>
        </w:rPr>
        <w:t>Metnar</w:t>
      </w:r>
      <w:proofErr w:type="spellEnd"/>
      <w:r w:rsidRPr="008B7789">
        <w:rPr>
          <w:rFonts w:asciiTheme="minorHAnsi" w:hAnsiTheme="minorHAnsi" w:cs="Calibri"/>
          <w:sz w:val="22"/>
          <w:szCs w:val="22"/>
        </w:rPr>
        <w:t xml:space="preserve"> otevřel </w:t>
      </w:r>
      <w:r w:rsidRPr="008B7789">
        <w:rPr>
          <w:rFonts w:asciiTheme="minorHAnsi" w:hAnsiTheme="minorHAnsi"/>
          <w:sz w:val="22"/>
          <w:szCs w:val="22"/>
        </w:rPr>
        <w:t xml:space="preserve">obecnou rozpravu, v níž se svými dotazy a připomínkami vystoupili: předseda výboru L. </w:t>
      </w:r>
      <w:proofErr w:type="spellStart"/>
      <w:r w:rsidRPr="008B7789">
        <w:rPr>
          <w:rFonts w:asciiTheme="minorHAnsi" w:hAnsiTheme="minorHAnsi"/>
          <w:sz w:val="22"/>
          <w:szCs w:val="22"/>
        </w:rPr>
        <w:t>Metnar</w:t>
      </w:r>
      <w:proofErr w:type="spellEnd"/>
      <w:r w:rsidRPr="008B7789">
        <w:rPr>
          <w:rFonts w:asciiTheme="minorHAnsi" w:hAnsiTheme="minorHAnsi"/>
          <w:sz w:val="22"/>
          <w:szCs w:val="22"/>
        </w:rPr>
        <w:t>, místopředseda výboru P. Růžička.</w:t>
      </w:r>
    </w:p>
    <w:p w14:paraId="3E08413D" w14:textId="7D925C61" w:rsidR="00B1083E" w:rsidRPr="008B7789" w:rsidRDefault="00B1083E" w:rsidP="00B1083E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 w:rsidRPr="008B7789">
        <w:rPr>
          <w:rFonts w:asciiTheme="minorHAnsi" w:hAnsiTheme="minorHAnsi"/>
          <w:sz w:val="22"/>
          <w:szCs w:val="22"/>
        </w:rPr>
        <w:t xml:space="preserve">S reakcí vystoupili: ministryně obrany J. Černochová, </w:t>
      </w:r>
      <w:r w:rsidR="000B5270">
        <w:rPr>
          <w:rFonts w:asciiTheme="minorHAnsi" w:hAnsiTheme="minorHAnsi"/>
          <w:sz w:val="22"/>
          <w:szCs w:val="22"/>
        </w:rPr>
        <w:t>náčelník GŠ AČR arm. gen. A. Opata.</w:t>
      </w:r>
    </w:p>
    <w:p w14:paraId="2CA4D9C8" w14:textId="4026675E" w:rsidR="000B5270" w:rsidRDefault="00B1083E" w:rsidP="004F0EFD">
      <w:pPr>
        <w:spacing w:after="0" w:line="240" w:lineRule="auto"/>
        <w:ind w:firstLine="454"/>
        <w:jc w:val="both"/>
        <w:rPr>
          <w:b/>
          <w:i/>
        </w:rPr>
      </w:pPr>
      <w:r w:rsidRPr="008B7789">
        <w:rPr>
          <w:rFonts w:asciiTheme="minorHAnsi" w:hAnsiTheme="minorHAnsi"/>
          <w:i/>
        </w:rPr>
        <w:t xml:space="preserve">Jelikož se v obecné rozpravě již nikdo další nepřihlásil, předseda výboru L. </w:t>
      </w:r>
      <w:proofErr w:type="spellStart"/>
      <w:r w:rsidRPr="008B7789">
        <w:rPr>
          <w:rFonts w:asciiTheme="minorHAnsi" w:hAnsiTheme="minorHAnsi"/>
          <w:i/>
        </w:rPr>
        <w:t>Metnar</w:t>
      </w:r>
      <w:proofErr w:type="spellEnd"/>
      <w:r w:rsidRPr="008B7789">
        <w:rPr>
          <w:rFonts w:asciiTheme="minorHAnsi" w:hAnsiTheme="minorHAnsi"/>
          <w:i/>
        </w:rPr>
        <w:t xml:space="preserve"> ji uzavřel, otevřel rozpravu podrobnou, v níž vystoupil zpravodaj místopředseda výboru P. Růžička a přednesl návrh </w:t>
      </w:r>
      <w:r w:rsidRPr="008B7789">
        <w:rPr>
          <w:rFonts w:asciiTheme="minorHAnsi" w:hAnsiTheme="minorHAnsi"/>
          <w:b/>
          <w:i/>
          <w:u w:val="single"/>
        </w:rPr>
        <w:lastRenderedPageBreak/>
        <w:t xml:space="preserve">Usnesení č. </w:t>
      </w:r>
      <w:r w:rsidR="009D720F">
        <w:rPr>
          <w:rFonts w:asciiTheme="minorHAnsi" w:hAnsiTheme="minorHAnsi"/>
          <w:b/>
          <w:i/>
          <w:u w:val="single"/>
        </w:rPr>
        <w:t>49</w:t>
      </w:r>
      <w:r w:rsidRPr="008B7789">
        <w:rPr>
          <w:rFonts w:asciiTheme="minorHAnsi" w:hAnsiTheme="minorHAnsi"/>
          <w:b/>
          <w:i/>
          <w:u w:val="single"/>
        </w:rPr>
        <w:t xml:space="preserve"> (1</w:t>
      </w:r>
      <w:r w:rsidR="000B5270">
        <w:rPr>
          <w:rFonts w:asciiTheme="minorHAnsi" w:hAnsiTheme="minorHAnsi"/>
          <w:b/>
          <w:i/>
          <w:u w:val="single"/>
        </w:rPr>
        <w:t>3</w:t>
      </w:r>
      <w:r w:rsidRPr="008B7789">
        <w:rPr>
          <w:rFonts w:asciiTheme="minorHAnsi" w:hAnsiTheme="minorHAnsi"/>
          <w:b/>
          <w:i/>
          <w:u w:val="single"/>
        </w:rPr>
        <w:t>/ 0/ 0)</w:t>
      </w:r>
      <w:r w:rsidRPr="008B7789">
        <w:rPr>
          <w:rFonts w:asciiTheme="minorHAnsi" w:hAnsiTheme="minorHAnsi"/>
          <w:b/>
          <w:i/>
        </w:rPr>
        <w:t xml:space="preserve"> </w:t>
      </w:r>
      <w:r w:rsidRPr="008B7789">
        <w:rPr>
          <w:rFonts w:asciiTheme="minorHAnsi" w:hAnsiTheme="minorHAnsi"/>
          <w:i/>
          <w:u w:val="single"/>
        </w:rPr>
        <w:t xml:space="preserve">/hlasování č. </w:t>
      </w:r>
      <w:r w:rsidR="004F0EFD">
        <w:rPr>
          <w:rFonts w:asciiTheme="minorHAnsi" w:hAnsiTheme="minorHAnsi"/>
          <w:i/>
          <w:u w:val="single"/>
        </w:rPr>
        <w:t>5</w:t>
      </w:r>
      <w:r w:rsidRPr="008B7789">
        <w:rPr>
          <w:rFonts w:asciiTheme="minorHAnsi" w:hAnsiTheme="minorHAnsi"/>
          <w:i/>
          <w:u w:val="single"/>
        </w:rPr>
        <w:t>/</w:t>
      </w:r>
      <w:r w:rsidRPr="008B7789">
        <w:rPr>
          <w:rFonts w:asciiTheme="minorHAnsi" w:hAnsiTheme="minorHAnsi"/>
          <w:i/>
        </w:rPr>
        <w:t xml:space="preserve"> - </w:t>
      </w:r>
      <w:r w:rsidR="000B5270" w:rsidRPr="000B5270">
        <w:rPr>
          <w:i/>
        </w:rPr>
        <w:t>Informace Ministerstva obrany k realizaci rámcových smluv na nákup vozidel Titus a Pandur a informace k nákupu munice od českých výrobců.</w:t>
      </w:r>
      <w:r w:rsidR="000B5270">
        <w:rPr>
          <w:b/>
          <w:i/>
        </w:rPr>
        <w:t xml:space="preserve"> </w:t>
      </w:r>
    </w:p>
    <w:p w14:paraId="0F215519" w14:textId="3523774F" w:rsidR="00B1083E" w:rsidRPr="008B7789" w:rsidRDefault="00B1083E" w:rsidP="00B1083E">
      <w:pPr>
        <w:spacing w:after="0" w:line="240" w:lineRule="auto"/>
        <w:jc w:val="both"/>
        <w:rPr>
          <w:b/>
          <w:i/>
        </w:rPr>
      </w:pPr>
    </w:p>
    <w:p w14:paraId="3C79FC0A" w14:textId="4337BD4E" w:rsidR="000B5270" w:rsidRDefault="000B5270" w:rsidP="000B5270">
      <w:pPr>
        <w:spacing w:after="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 xml:space="preserve">Usnesení bylo přijato a předseda výboru L. </w:t>
      </w:r>
      <w:proofErr w:type="spellStart"/>
      <w:r>
        <w:rPr>
          <w:rFonts w:cs="Calibri"/>
          <w:i/>
        </w:rPr>
        <w:t>Metnar</w:t>
      </w:r>
      <w:proofErr w:type="spellEnd"/>
      <w:r>
        <w:rPr>
          <w:rFonts w:cs="Calibri"/>
          <w:i/>
        </w:rPr>
        <w:t xml:space="preserve"> ukončil projednávání bodu č. 5.</w:t>
      </w:r>
    </w:p>
    <w:p w14:paraId="7E5EE163" w14:textId="29F74BBD" w:rsidR="00B1083E" w:rsidRPr="008B7789" w:rsidRDefault="00B1083E" w:rsidP="00B1083E">
      <w:pPr>
        <w:spacing w:after="120" w:line="240" w:lineRule="auto"/>
        <w:jc w:val="both"/>
        <w:rPr>
          <w:rFonts w:asciiTheme="minorHAnsi" w:hAnsiTheme="minorHAnsi"/>
          <w:i/>
        </w:rPr>
      </w:pPr>
    </w:p>
    <w:p w14:paraId="3A71F164" w14:textId="22932056" w:rsidR="000B5270" w:rsidRPr="00DE0CA8" w:rsidRDefault="000B5270" w:rsidP="000B5270">
      <w:pPr>
        <w:spacing w:after="0" w:line="240" w:lineRule="auto"/>
        <w:jc w:val="both"/>
        <w:rPr>
          <w:b/>
          <w:i/>
          <w:u w:val="single"/>
        </w:rPr>
      </w:pPr>
      <w:r w:rsidRPr="00DE0CA8">
        <w:rPr>
          <w:b/>
          <w:i/>
          <w:u w:val="single"/>
        </w:rPr>
        <w:t xml:space="preserve">K bodu </w:t>
      </w:r>
      <w:r>
        <w:rPr>
          <w:b/>
          <w:i/>
          <w:u w:val="single"/>
        </w:rPr>
        <w:t>6</w:t>
      </w:r>
      <w:r w:rsidRPr="00DE0CA8">
        <w:rPr>
          <w:b/>
          <w:i/>
          <w:u w:val="single"/>
        </w:rPr>
        <w:t>:</w:t>
      </w:r>
    </w:p>
    <w:p w14:paraId="40466112" w14:textId="38A593C0" w:rsidR="000B5270" w:rsidRDefault="000B5270" w:rsidP="000B5270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Informace Ministerstva obrany o darech poskytnutých Ukrajině. </w:t>
      </w:r>
    </w:p>
    <w:p w14:paraId="084B5422" w14:textId="77777777" w:rsidR="000B5270" w:rsidRDefault="000B5270" w:rsidP="00B1083E">
      <w:pPr>
        <w:spacing w:after="120" w:line="240" w:lineRule="auto"/>
        <w:ind w:firstLine="454"/>
        <w:jc w:val="both"/>
        <w:rPr>
          <w:rFonts w:cs="Calibri"/>
          <w:i/>
        </w:rPr>
      </w:pPr>
    </w:p>
    <w:p w14:paraId="6407782C" w14:textId="45E7FA25" w:rsidR="004A27EE" w:rsidRDefault="004A27EE" w:rsidP="004A27EE">
      <w:pPr>
        <w:spacing w:after="120" w:line="240" w:lineRule="auto"/>
        <w:ind w:firstLine="454"/>
        <w:jc w:val="both"/>
        <w:rPr>
          <w:i/>
        </w:rPr>
      </w:pPr>
      <w:r w:rsidRPr="004A27EE">
        <w:rPr>
          <w:rFonts w:asciiTheme="minorHAnsi" w:hAnsiTheme="minorHAnsi"/>
          <w:i/>
        </w:rPr>
        <w:t xml:space="preserve">Předseda výboru L. </w:t>
      </w:r>
      <w:proofErr w:type="spellStart"/>
      <w:r w:rsidRPr="004A27EE">
        <w:rPr>
          <w:rFonts w:asciiTheme="minorHAnsi" w:hAnsiTheme="minorHAnsi"/>
          <w:i/>
        </w:rPr>
        <w:t>Metnar</w:t>
      </w:r>
      <w:proofErr w:type="spellEnd"/>
      <w:r w:rsidRPr="004A27EE">
        <w:rPr>
          <w:rFonts w:asciiTheme="minorHAnsi" w:hAnsiTheme="minorHAnsi"/>
          <w:i/>
        </w:rPr>
        <w:t xml:space="preserve"> zahájil projednávání bodu č. </w:t>
      </w:r>
      <w:r>
        <w:rPr>
          <w:rFonts w:asciiTheme="minorHAnsi" w:hAnsiTheme="minorHAnsi"/>
          <w:i/>
        </w:rPr>
        <w:t xml:space="preserve">6 a sdělil, že projednávání tohoto bodu bylo přerušeno v obecné rozpravě na minulé schůzi výboru. O úvodní slovo opět požádal ministryni obrany J. Černochovou. Ta uvedla, že úsilí Ukrajiny o obranu své země proti ruské agresi </w:t>
      </w:r>
      <w:r w:rsidR="001E136B">
        <w:rPr>
          <w:rFonts w:asciiTheme="minorHAnsi" w:hAnsiTheme="minorHAnsi"/>
          <w:i/>
        </w:rPr>
        <w:t xml:space="preserve">rezort MO </w:t>
      </w:r>
      <w:r>
        <w:rPr>
          <w:rFonts w:asciiTheme="minorHAnsi" w:hAnsiTheme="minorHAnsi"/>
          <w:i/>
        </w:rPr>
        <w:t>podporuje</w:t>
      </w:r>
      <w:r w:rsidR="001E136B">
        <w:rPr>
          <w:rFonts w:asciiTheme="minorHAnsi" w:hAnsiTheme="minorHAnsi"/>
          <w:i/>
        </w:rPr>
        <w:t xml:space="preserve"> od </w:t>
      </w:r>
      <w:r>
        <w:rPr>
          <w:rFonts w:asciiTheme="minorHAnsi" w:hAnsiTheme="minorHAnsi"/>
          <w:i/>
        </w:rPr>
        <w:t xml:space="preserve">prvních dnů a to mj. také formou darů. </w:t>
      </w:r>
      <w:r w:rsidR="001E136B">
        <w:rPr>
          <w:rFonts w:asciiTheme="minorHAnsi" w:hAnsiTheme="minorHAnsi"/>
          <w:i/>
        </w:rPr>
        <w:t>Dodala, že z</w:t>
      </w:r>
      <w:r>
        <w:rPr>
          <w:rFonts w:asciiTheme="minorHAnsi" w:hAnsiTheme="minorHAnsi"/>
          <w:i/>
        </w:rPr>
        <w:t xml:space="preserve"> pohledu MO se jedná o vojenský materiál smrtící i nesmrtící. </w:t>
      </w:r>
      <w:r w:rsidR="001E136B">
        <w:rPr>
          <w:rFonts w:asciiTheme="minorHAnsi" w:hAnsiTheme="minorHAnsi"/>
          <w:i/>
        </w:rPr>
        <w:t xml:space="preserve">Ministryně obrany J. Černochová doplnila, že </w:t>
      </w:r>
      <w:r>
        <w:rPr>
          <w:i/>
        </w:rPr>
        <w:t xml:space="preserve">Česká republika patří mezi země, které poskytují Ukrajině velmi významnou vojenskou materiální pomoc s ohledem na svou velikost a možnosti, kdy od začátku války se MO podařilo vyčlenit pro Ukrajinu vojenský a humanitární materiál za více než 3, 7 mld. Kč. </w:t>
      </w:r>
      <w:r w:rsidR="001E136B">
        <w:rPr>
          <w:i/>
        </w:rPr>
        <w:t>Sdělila</w:t>
      </w:r>
      <w:r>
        <w:rPr>
          <w:i/>
        </w:rPr>
        <w:t>, že darování tohoto materiálu průběžně schvaluje vláda na základě aktuálních potřeb a požadavků Ukrajiny a s ohledem na možnosti rezortu MO, přičemž základní premisou tohoto rozhodování je neohrozit obranyschopnost ČR.</w:t>
      </w:r>
    </w:p>
    <w:p w14:paraId="0CF3D56B" w14:textId="371912A7" w:rsidR="001172D4" w:rsidRDefault="004A27EE" w:rsidP="00F06865">
      <w:pPr>
        <w:spacing w:before="240" w:after="240" w:line="240" w:lineRule="auto"/>
        <w:ind w:firstLine="454"/>
        <w:jc w:val="both"/>
        <w:rPr>
          <w:i/>
        </w:rPr>
      </w:pPr>
      <w:r>
        <w:rPr>
          <w:i/>
        </w:rPr>
        <w:t xml:space="preserve"> </w:t>
      </w:r>
      <w:r w:rsidR="001E136B">
        <w:rPr>
          <w:i/>
        </w:rPr>
        <w:t>Dále ministryně obrany J. Černochová uvedla, že p</w:t>
      </w:r>
      <w:r>
        <w:rPr>
          <w:i/>
        </w:rPr>
        <w:t>řed začátkem válečného</w:t>
      </w:r>
      <w:r w:rsidR="001E136B">
        <w:rPr>
          <w:i/>
        </w:rPr>
        <w:t xml:space="preserve"> konfliktu na Ukrajině a </w:t>
      </w:r>
      <w:r>
        <w:rPr>
          <w:i/>
        </w:rPr>
        <w:t>v jeho začátcích rezort MO poslal vojenský</w:t>
      </w:r>
      <w:r w:rsidR="001E136B">
        <w:rPr>
          <w:i/>
        </w:rPr>
        <w:t xml:space="preserve"> materiál v neutajovaném režimu, n</w:t>
      </w:r>
      <w:r>
        <w:rPr>
          <w:i/>
        </w:rPr>
        <w:t>icméně jak konflikt postupoval</w:t>
      </w:r>
      <w:r w:rsidR="001E136B">
        <w:rPr>
          <w:i/>
        </w:rPr>
        <w:t>, bylo nutné přejít na utajovaný režim</w:t>
      </w:r>
      <w:r w:rsidR="001172D4">
        <w:rPr>
          <w:i/>
        </w:rPr>
        <w:t>, aby Ruské federaci nebyl</w:t>
      </w:r>
      <w:r w:rsidR="005008D6">
        <w:rPr>
          <w:i/>
        </w:rPr>
        <w:t>a</w:t>
      </w:r>
      <w:r w:rsidR="001172D4">
        <w:rPr>
          <w:i/>
        </w:rPr>
        <w:t xml:space="preserve"> usnadňována její agrese vůči Ukrajině</w:t>
      </w:r>
      <w:r w:rsidR="001E136B">
        <w:rPr>
          <w:i/>
        </w:rPr>
        <w:t xml:space="preserve">. Dodala, že </w:t>
      </w:r>
      <w:r w:rsidR="001172D4">
        <w:rPr>
          <w:i/>
        </w:rPr>
        <w:t>proto rezort MO n</w:t>
      </w:r>
      <w:r>
        <w:rPr>
          <w:i/>
        </w:rPr>
        <w:t xml:space="preserve">ezveřejňuje konkrétní druhy a typy materiálů a jeho množství. </w:t>
      </w:r>
      <w:r w:rsidR="001172D4">
        <w:rPr>
          <w:i/>
        </w:rPr>
        <w:t>Uvedla, že p</w:t>
      </w:r>
      <w:r>
        <w:rPr>
          <w:i/>
        </w:rPr>
        <w:t xml:space="preserve">odobně postupuje řada evropských států, </w:t>
      </w:r>
      <w:r w:rsidR="001172D4">
        <w:rPr>
          <w:i/>
        </w:rPr>
        <w:t>přičemž k tomuto postupu</w:t>
      </w:r>
      <w:r>
        <w:rPr>
          <w:i/>
        </w:rPr>
        <w:t xml:space="preserve"> byly vyzvány generálním tajemníkem NATO </w:t>
      </w:r>
      <w:proofErr w:type="spellStart"/>
      <w:r>
        <w:rPr>
          <w:i/>
        </w:rPr>
        <w:t>Jensem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Stoltenbergem</w:t>
      </w:r>
      <w:proofErr w:type="spellEnd"/>
      <w:r w:rsidR="001172D4">
        <w:rPr>
          <w:i/>
        </w:rPr>
        <w:t xml:space="preserve">. </w:t>
      </w:r>
    </w:p>
    <w:p w14:paraId="43E45D9C" w14:textId="51BE6550" w:rsidR="001172D4" w:rsidRDefault="001172D4" w:rsidP="00F06865">
      <w:pPr>
        <w:spacing w:before="240" w:after="240" w:line="240" w:lineRule="auto"/>
        <w:ind w:firstLine="454"/>
        <w:jc w:val="both"/>
        <w:rPr>
          <w:i/>
        </w:rPr>
      </w:pPr>
      <w:r>
        <w:rPr>
          <w:i/>
        </w:rPr>
        <w:t xml:space="preserve">Jelikož </w:t>
      </w:r>
      <w:r w:rsidR="00331971">
        <w:rPr>
          <w:i/>
        </w:rPr>
        <w:t xml:space="preserve">agrese </w:t>
      </w:r>
      <w:r>
        <w:rPr>
          <w:i/>
        </w:rPr>
        <w:t xml:space="preserve">Ruské federace vůči Ukrajině </w:t>
      </w:r>
      <w:r w:rsidR="00331971">
        <w:rPr>
          <w:i/>
        </w:rPr>
        <w:t>i nadále pokračuje</w:t>
      </w:r>
      <w:r w:rsidR="005008D6">
        <w:rPr>
          <w:i/>
        </w:rPr>
        <w:t>,</w:t>
      </w:r>
      <w:r>
        <w:rPr>
          <w:i/>
        </w:rPr>
        <w:t xml:space="preserve"> ministryně obrany J. Černochová sdělila, že rezort MO stále </w:t>
      </w:r>
      <w:r w:rsidR="00331971">
        <w:rPr>
          <w:i/>
        </w:rPr>
        <w:t>považuje</w:t>
      </w:r>
      <w:r>
        <w:rPr>
          <w:i/>
        </w:rPr>
        <w:t xml:space="preserve"> </w:t>
      </w:r>
      <w:r w:rsidR="00331971">
        <w:rPr>
          <w:i/>
        </w:rPr>
        <w:t xml:space="preserve">za potenciálně nebezpečné tyto dodávky veřejně komunikovat. </w:t>
      </w:r>
      <w:r>
        <w:rPr>
          <w:i/>
        </w:rPr>
        <w:t>Dále ministryně obrany J. Černochová uvedla, že aby rezort MO mohl Ukrajině i nadále pomáhat, dělá vše proto, aby za</w:t>
      </w:r>
      <w:r w:rsidR="00331971">
        <w:rPr>
          <w:i/>
        </w:rPr>
        <w:t xml:space="preserve">jistil čerpání finančních prostředků z </w:t>
      </w:r>
      <w:r w:rsidR="004A27EE">
        <w:rPr>
          <w:i/>
        </w:rPr>
        <w:t>E</w:t>
      </w:r>
      <w:r w:rsidR="00331971">
        <w:rPr>
          <w:i/>
        </w:rPr>
        <w:t xml:space="preserve">vropského mírového nástroje, který na náhradu za pomoc poskytovanou Ukrajině doposud vyčlenil 2 mld. EUR. </w:t>
      </w:r>
      <w:r>
        <w:rPr>
          <w:i/>
        </w:rPr>
        <w:t>Dodala, že l</w:t>
      </w:r>
      <w:r w:rsidR="00331971">
        <w:rPr>
          <w:i/>
        </w:rPr>
        <w:t>ze očekávat, že se částka bude</w:t>
      </w:r>
      <w:r>
        <w:rPr>
          <w:i/>
        </w:rPr>
        <w:t xml:space="preserve"> i na</w:t>
      </w:r>
      <w:r w:rsidR="00331971">
        <w:rPr>
          <w:i/>
        </w:rPr>
        <w:t>dále navyšovat.</w:t>
      </w:r>
      <w:r>
        <w:rPr>
          <w:i/>
        </w:rPr>
        <w:t xml:space="preserve"> Zmínila, že rozhodně ČR, </w:t>
      </w:r>
      <w:r w:rsidR="00331971">
        <w:rPr>
          <w:i/>
        </w:rPr>
        <w:t>i jako předsednická země</w:t>
      </w:r>
      <w:r>
        <w:rPr>
          <w:i/>
        </w:rPr>
        <w:t>,</w:t>
      </w:r>
      <w:r w:rsidR="00331971">
        <w:rPr>
          <w:i/>
        </w:rPr>
        <w:t xml:space="preserve"> toto téma </w:t>
      </w:r>
      <w:r>
        <w:rPr>
          <w:i/>
        </w:rPr>
        <w:t xml:space="preserve">má a bude mít </w:t>
      </w:r>
      <w:r w:rsidR="00331971">
        <w:rPr>
          <w:i/>
        </w:rPr>
        <w:t>ve svých prioritách, které představil premiér ČR Petr Fiala a které bud</w:t>
      </w:r>
      <w:r>
        <w:rPr>
          <w:i/>
        </w:rPr>
        <w:t>e</w:t>
      </w:r>
      <w:r w:rsidR="00331971">
        <w:rPr>
          <w:i/>
        </w:rPr>
        <w:t xml:space="preserve"> za rezort MO představovat na Vítkově po jmenování nového náčelníka GŠ AČR a VP. </w:t>
      </w:r>
      <w:r>
        <w:rPr>
          <w:i/>
        </w:rPr>
        <w:t>Upřesnila, že d</w:t>
      </w:r>
      <w:r w:rsidR="00331971">
        <w:rPr>
          <w:i/>
        </w:rPr>
        <w:t xml:space="preserve">oposud </w:t>
      </w:r>
      <w:r>
        <w:rPr>
          <w:i/>
        </w:rPr>
        <w:t>rezort MO požádal o</w:t>
      </w:r>
      <w:r w:rsidR="00A936DD">
        <w:rPr>
          <w:i/>
        </w:rPr>
        <w:t> </w:t>
      </w:r>
      <w:r w:rsidR="00331971">
        <w:rPr>
          <w:i/>
        </w:rPr>
        <w:t xml:space="preserve">proplacení </w:t>
      </w:r>
      <w:r w:rsidR="004A27EE">
        <w:rPr>
          <w:i/>
        </w:rPr>
        <w:t>materiálu za téměř 127 mil. EUR, tj. 3, 2 mld. Kč, z toho jako vhodné k refundaci byly vojenskými orgány EU doporučeny dary materiálu za téměř 2, 2 mld. Kč</w:t>
      </w:r>
      <w:r w:rsidR="00331971">
        <w:rPr>
          <w:i/>
        </w:rPr>
        <w:t xml:space="preserve">, tj. 87 mil. EUR. </w:t>
      </w:r>
      <w:r>
        <w:rPr>
          <w:i/>
        </w:rPr>
        <w:t>Dodala, že z</w:t>
      </w:r>
      <w:r w:rsidR="004A27EE">
        <w:rPr>
          <w:i/>
        </w:rPr>
        <w:t>ískané prostředky budou využity na pořízení nové moderní výzbroje a materiálu pro Armádu ČR.</w:t>
      </w:r>
      <w:r w:rsidR="00331971">
        <w:rPr>
          <w:i/>
        </w:rPr>
        <w:t xml:space="preserve"> </w:t>
      </w:r>
    </w:p>
    <w:p w14:paraId="20F34893" w14:textId="4A616957" w:rsidR="00A936DD" w:rsidRDefault="001172D4" w:rsidP="00F06865">
      <w:pPr>
        <w:spacing w:before="240" w:after="240" w:line="240" w:lineRule="auto"/>
        <w:ind w:firstLine="454"/>
        <w:jc w:val="both"/>
        <w:rPr>
          <w:i/>
        </w:rPr>
      </w:pPr>
      <w:r>
        <w:rPr>
          <w:i/>
        </w:rPr>
        <w:t xml:space="preserve">Následně ministryně obrany J. Černochová hovořila o </w:t>
      </w:r>
      <w:r w:rsidR="00331971">
        <w:rPr>
          <w:i/>
        </w:rPr>
        <w:t>Evropsk</w:t>
      </w:r>
      <w:r w:rsidR="00A936DD">
        <w:rPr>
          <w:i/>
        </w:rPr>
        <w:t>ém</w:t>
      </w:r>
      <w:r w:rsidR="00331971">
        <w:rPr>
          <w:i/>
        </w:rPr>
        <w:t xml:space="preserve"> mírov</w:t>
      </w:r>
      <w:r w:rsidR="00A936DD">
        <w:rPr>
          <w:i/>
        </w:rPr>
        <w:t xml:space="preserve">ém </w:t>
      </w:r>
      <w:r w:rsidR="00331971">
        <w:rPr>
          <w:i/>
        </w:rPr>
        <w:t>nástroj</w:t>
      </w:r>
      <w:r w:rsidR="00A936DD">
        <w:rPr>
          <w:i/>
        </w:rPr>
        <w:t xml:space="preserve">i, který </w:t>
      </w:r>
      <w:r w:rsidR="00331971">
        <w:rPr>
          <w:i/>
        </w:rPr>
        <w:t>funguje</w:t>
      </w:r>
      <w:r w:rsidR="005008D6">
        <w:rPr>
          <w:i/>
        </w:rPr>
        <w:t xml:space="preserve"> </w:t>
      </w:r>
      <w:proofErr w:type="gramStart"/>
      <w:r w:rsidR="00331971">
        <w:rPr>
          <w:i/>
        </w:rPr>
        <w:t>mimorozpočtově a všechny</w:t>
      </w:r>
      <w:proofErr w:type="gramEnd"/>
      <w:r w:rsidR="00331971">
        <w:rPr>
          <w:i/>
        </w:rPr>
        <w:t xml:space="preserve"> členské státy </w:t>
      </w:r>
      <w:r w:rsidR="00A936DD">
        <w:rPr>
          <w:i/>
        </w:rPr>
        <w:t>do něho přispívají proporčně podle HDP. Uvedla, že pro ČR b</w:t>
      </w:r>
      <w:r w:rsidR="00331971">
        <w:rPr>
          <w:i/>
        </w:rPr>
        <w:t xml:space="preserve">ylo </w:t>
      </w:r>
      <w:r w:rsidR="00A936DD">
        <w:rPr>
          <w:i/>
        </w:rPr>
        <w:t>doposud</w:t>
      </w:r>
      <w:r w:rsidR="00331971">
        <w:rPr>
          <w:i/>
        </w:rPr>
        <w:t xml:space="preserve"> navrženo k proplacení 85, 7 mil. EUR, </w:t>
      </w:r>
      <w:r w:rsidR="00A936DD">
        <w:rPr>
          <w:i/>
        </w:rPr>
        <w:t xml:space="preserve">přičemž zatím </w:t>
      </w:r>
      <w:r w:rsidR="00331971">
        <w:rPr>
          <w:i/>
        </w:rPr>
        <w:t>nebylo vše</w:t>
      </w:r>
      <w:r w:rsidR="00A936DD">
        <w:rPr>
          <w:i/>
        </w:rPr>
        <w:t xml:space="preserve">chno </w:t>
      </w:r>
      <w:r w:rsidR="00331971">
        <w:rPr>
          <w:i/>
        </w:rPr>
        <w:t xml:space="preserve">posouzeno, protože </w:t>
      </w:r>
      <w:r w:rsidR="00A936DD">
        <w:rPr>
          <w:i/>
        </w:rPr>
        <w:t xml:space="preserve">jednotlivé </w:t>
      </w:r>
      <w:r w:rsidR="00331971">
        <w:rPr>
          <w:i/>
        </w:rPr>
        <w:t xml:space="preserve">země dodávají informace průběžně. </w:t>
      </w:r>
      <w:r w:rsidR="00A936DD">
        <w:rPr>
          <w:i/>
        </w:rPr>
        <w:t>Dodala, že n</w:t>
      </w:r>
      <w:r w:rsidR="00331971">
        <w:rPr>
          <w:i/>
        </w:rPr>
        <w:t>ejsme sami, kdo Ukr</w:t>
      </w:r>
      <w:r w:rsidR="00A936DD">
        <w:rPr>
          <w:i/>
        </w:rPr>
        <w:t>ajině poskytuje takovouto pomoc, a proto s</w:t>
      </w:r>
      <w:r w:rsidR="00331971">
        <w:rPr>
          <w:i/>
        </w:rPr>
        <w:t>oučasně pokračuje diskuse o výši proplácení asistenčních opatření v jednotlivých letech, zatím existuje pět scénářů</w:t>
      </w:r>
      <w:r w:rsidR="00DA4F89">
        <w:rPr>
          <w:i/>
        </w:rPr>
        <w:t>,</w:t>
      </w:r>
      <w:r w:rsidR="00331971">
        <w:rPr>
          <w:i/>
        </w:rPr>
        <w:t xml:space="preserve"> ze kterých poslední kompromisní v tuto chvíli blokuje Polsko, </w:t>
      </w:r>
      <w:r w:rsidR="00A936DD">
        <w:rPr>
          <w:i/>
        </w:rPr>
        <w:t xml:space="preserve">nicméně </w:t>
      </w:r>
      <w:r w:rsidR="00331971">
        <w:rPr>
          <w:i/>
        </w:rPr>
        <w:t xml:space="preserve">diskuze bude pokračovat i v následujících týdnech. </w:t>
      </w:r>
    </w:p>
    <w:p w14:paraId="6D1DEB4A" w14:textId="60C79CE2" w:rsidR="004A27EE" w:rsidRDefault="00A936DD" w:rsidP="00F06865">
      <w:pPr>
        <w:spacing w:before="240" w:after="240" w:line="240" w:lineRule="auto"/>
        <w:ind w:firstLine="454"/>
        <w:jc w:val="both"/>
        <w:rPr>
          <w:i/>
        </w:rPr>
      </w:pPr>
      <w:r>
        <w:rPr>
          <w:i/>
        </w:rPr>
        <w:t xml:space="preserve">Závěrem svého vystoupení ministryně obrany J. Černochová uvedla, že </w:t>
      </w:r>
      <w:r w:rsidR="00331971">
        <w:rPr>
          <w:i/>
        </w:rPr>
        <w:t>vzhledem k</w:t>
      </w:r>
      <w:r>
        <w:rPr>
          <w:i/>
        </w:rPr>
        <w:t xml:space="preserve">e skutečnosti, že </w:t>
      </w:r>
      <w:r w:rsidR="00331971">
        <w:rPr>
          <w:i/>
        </w:rPr>
        <w:t xml:space="preserve">vláda tyto tisky projednává v režimu utajení „D“, tak </w:t>
      </w:r>
      <w:r>
        <w:rPr>
          <w:i/>
        </w:rPr>
        <w:t>nemá</w:t>
      </w:r>
      <w:r w:rsidR="00331971">
        <w:rPr>
          <w:i/>
        </w:rPr>
        <w:t xml:space="preserve"> oprávnění sdělova</w:t>
      </w:r>
      <w:r>
        <w:rPr>
          <w:i/>
        </w:rPr>
        <w:t xml:space="preserve">t tyto informace dalším osobám. Avšak dodala, že </w:t>
      </w:r>
      <w:r w:rsidR="00331971">
        <w:rPr>
          <w:i/>
        </w:rPr>
        <w:t>jakmile dostan</w:t>
      </w:r>
      <w:r>
        <w:rPr>
          <w:i/>
        </w:rPr>
        <w:t>e</w:t>
      </w:r>
      <w:r w:rsidR="00331971">
        <w:rPr>
          <w:i/>
        </w:rPr>
        <w:t xml:space="preserve"> pokyn</w:t>
      </w:r>
      <w:r>
        <w:rPr>
          <w:i/>
        </w:rPr>
        <w:t>, že je možn</w:t>
      </w:r>
      <w:r w:rsidR="00331971">
        <w:rPr>
          <w:i/>
        </w:rPr>
        <w:t>é informace sděli</w:t>
      </w:r>
      <w:r w:rsidR="00DA4F89">
        <w:rPr>
          <w:i/>
        </w:rPr>
        <w:t xml:space="preserve">t, tak samozřejmě </w:t>
      </w:r>
      <w:r>
        <w:rPr>
          <w:i/>
        </w:rPr>
        <w:t>výbor pro obranu bude první, komu budou sděleny</w:t>
      </w:r>
      <w:r w:rsidR="00DA4F89">
        <w:rPr>
          <w:i/>
        </w:rPr>
        <w:t xml:space="preserve">. </w:t>
      </w:r>
      <w:r>
        <w:rPr>
          <w:i/>
        </w:rPr>
        <w:t>Dodala, že v</w:t>
      </w:r>
      <w:r w:rsidR="00DA4F89">
        <w:rPr>
          <w:i/>
        </w:rPr>
        <w:t> tuto chvíli to však není v zájmu české národní bezpečnosti tyto informace veřejně sdělovat nebo je sdělovat jiným osobám než mimo okruh ministrů vlády ČR</w:t>
      </w:r>
      <w:r>
        <w:rPr>
          <w:i/>
        </w:rPr>
        <w:t xml:space="preserve">, </w:t>
      </w:r>
      <w:r w:rsidR="00DA4F89">
        <w:rPr>
          <w:i/>
        </w:rPr>
        <w:t xml:space="preserve">jak k tomu vyzval </w:t>
      </w:r>
      <w:r>
        <w:rPr>
          <w:i/>
        </w:rPr>
        <w:t xml:space="preserve">i </w:t>
      </w:r>
      <w:r w:rsidR="00DA4F89">
        <w:rPr>
          <w:i/>
        </w:rPr>
        <w:t xml:space="preserve">generální tajemník NATO </w:t>
      </w:r>
      <w:proofErr w:type="spellStart"/>
      <w:r w:rsidR="00DA4F89">
        <w:rPr>
          <w:i/>
        </w:rPr>
        <w:t>Jens</w:t>
      </w:r>
      <w:proofErr w:type="spellEnd"/>
      <w:r w:rsidR="00DA4F89">
        <w:rPr>
          <w:i/>
        </w:rPr>
        <w:t xml:space="preserve"> </w:t>
      </w:r>
      <w:proofErr w:type="spellStart"/>
      <w:r w:rsidR="00DA4F89">
        <w:rPr>
          <w:i/>
        </w:rPr>
        <w:t>Stoltenberg</w:t>
      </w:r>
      <w:proofErr w:type="spellEnd"/>
      <w:r w:rsidR="00DA4F89">
        <w:rPr>
          <w:i/>
        </w:rPr>
        <w:t>.</w:t>
      </w:r>
    </w:p>
    <w:p w14:paraId="47D41BBE" w14:textId="60A632D8" w:rsidR="00F06865" w:rsidRDefault="004A27EE" w:rsidP="00F06865">
      <w:pPr>
        <w:spacing w:before="240" w:after="240" w:line="240" w:lineRule="auto"/>
        <w:ind w:firstLine="454"/>
        <w:jc w:val="both"/>
        <w:rPr>
          <w:rFonts w:asciiTheme="minorHAnsi" w:hAnsiTheme="minorHAnsi" w:cs="Calibri"/>
        </w:rPr>
      </w:pPr>
      <w:r w:rsidRPr="004A27EE">
        <w:rPr>
          <w:rFonts w:asciiTheme="minorHAnsi" w:hAnsiTheme="minorHAnsi"/>
          <w:i/>
        </w:rPr>
        <w:lastRenderedPageBreak/>
        <w:t xml:space="preserve"> </w:t>
      </w:r>
      <w:r w:rsidR="00F06865" w:rsidRPr="008B7789">
        <w:rPr>
          <w:rFonts w:asciiTheme="minorHAnsi" w:hAnsiTheme="minorHAnsi" w:cs="Calibri"/>
          <w:i/>
          <w:spacing w:val="-3"/>
        </w:rPr>
        <w:t xml:space="preserve">Zpravodajem byl určen </w:t>
      </w:r>
      <w:r w:rsidR="00F06865">
        <w:rPr>
          <w:rFonts w:asciiTheme="minorHAnsi" w:hAnsiTheme="minorHAnsi" w:cs="Calibri"/>
          <w:i/>
          <w:spacing w:val="-3"/>
        </w:rPr>
        <w:t xml:space="preserve">poslanec L. </w:t>
      </w:r>
      <w:proofErr w:type="spellStart"/>
      <w:r w:rsidR="00F06865">
        <w:rPr>
          <w:rFonts w:asciiTheme="minorHAnsi" w:hAnsiTheme="minorHAnsi" w:cs="Calibri"/>
          <w:i/>
          <w:spacing w:val="-3"/>
        </w:rPr>
        <w:t>Wenzl</w:t>
      </w:r>
      <w:proofErr w:type="spellEnd"/>
      <w:r w:rsidR="00F06865" w:rsidRPr="008B7789">
        <w:rPr>
          <w:rFonts w:asciiTheme="minorHAnsi" w:hAnsiTheme="minorHAnsi" w:cs="Calibri"/>
          <w:i/>
          <w:spacing w:val="-3"/>
        </w:rPr>
        <w:t>, který přednesl zpravodajskou zprávu.</w:t>
      </w:r>
    </w:p>
    <w:p w14:paraId="2F39266F" w14:textId="1942F906" w:rsidR="00F06865" w:rsidRPr="008B7789" w:rsidRDefault="00F06865" w:rsidP="00F06865">
      <w:pPr>
        <w:pStyle w:val="Teclotextu"/>
        <w:spacing w:before="240" w:after="240"/>
        <w:ind w:firstLine="454"/>
        <w:rPr>
          <w:rFonts w:asciiTheme="minorHAnsi" w:hAnsiTheme="minorHAnsi"/>
          <w:sz w:val="22"/>
          <w:szCs w:val="22"/>
        </w:rPr>
      </w:pPr>
      <w:r w:rsidRPr="008B7789">
        <w:rPr>
          <w:rFonts w:asciiTheme="minorHAnsi" w:hAnsiTheme="minorHAnsi" w:cs="Calibri"/>
          <w:sz w:val="22"/>
          <w:szCs w:val="22"/>
        </w:rPr>
        <w:t xml:space="preserve">Následně předseda výboru L. </w:t>
      </w:r>
      <w:proofErr w:type="spellStart"/>
      <w:r w:rsidRPr="008B7789">
        <w:rPr>
          <w:rFonts w:asciiTheme="minorHAnsi" w:hAnsiTheme="minorHAnsi" w:cs="Calibri"/>
          <w:sz w:val="22"/>
          <w:szCs w:val="22"/>
        </w:rPr>
        <w:t>Metnar</w:t>
      </w:r>
      <w:proofErr w:type="spellEnd"/>
      <w:r w:rsidRPr="008B7789">
        <w:rPr>
          <w:rFonts w:asciiTheme="minorHAnsi" w:hAnsiTheme="minorHAnsi" w:cs="Calibri"/>
          <w:sz w:val="22"/>
          <w:szCs w:val="22"/>
        </w:rPr>
        <w:t xml:space="preserve"> otevřel </w:t>
      </w:r>
      <w:r w:rsidRPr="008B7789">
        <w:rPr>
          <w:rFonts w:asciiTheme="minorHAnsi" w:hAnsiTheme="minorHAnsi"/>
          <w:sz w:val="22"/>
          <w:szCs w:val="22"/>
        </w:rPr>
        <w:t xml:space="preserve">obecnou rozpravu, v níž se svými dotazy a připomínkami vystoupili: předseda výboru L. </w:t>
      </w:r>
      <w:proofErr w:type="spellStart"/>
      <w:r w:rsidRPr="008B7789">
        <w:rPr>
          <w:rFonts w:asciiTheme="minorHAnsi" w:hAnsiTheme="minorHAnsi"/>
          <w:sz w:val="22"/>
          <w:szCs w:val="22"/>
        </w:rPr>
        <w:t>Metnar</w:t>
      </w:r>
      <w:proofErr w:type="spellEnd"/>
      <w:r w:rsidRPr="008B7789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poslanec L. </w:t>
      </w:r>
      <w:proofErr w:type="spellStart"/>
      <w:r>
        <w:rPr>
          <w:rFonts w:asciiTheme="minorHAnsi" w:hAnsiTheme="minorHAnsi"/>
          <w:sz w:val="22"/>
          <w:szCs w:val="22"/>
        </w:rPr>
        <w:t>Wenzl</w:t>
      </w:r>
      <w:proofErr w:type="spellEnd"/>
      <w:r>
        <w:rPr>
          <w:rFonts w:asciiTheme="minorHAnsi" w:hAnsiTheme="minorHAnsi"/>
          <w:sz w:val="22"/>
          <w:szCs w:val="22"/>
        </w:rPr>
        <w:t xml:space="preserve">, poslanec P. Žáček, poslanec M. </w:t>
      </w:r>
      <w:proofErr w:type="spellStart"/>
      <w:r>
        <w:rPr>
          <w:rFonts w:asciiTheme="minorHAnsi" w:hAnsiTheme="minorHAnsi"/>
          <w:sz w:val="22"/>
          <w:szCs w:val="22"/>
        </w:rPr>
        <w:t>Janulík</w:t>
      </w:r>
      <w:proofErr w:type="spellEnd"/>
      <w:r w:rsidR="00985C3E">
        <w:rPr>
          <w:rFonts w:asciiTheme="minorHAnsi" w:hAnsiTheme="minorHAnsi"/>
          <w:sz w:val="22"/>
          <w:szCs w:val="22"/>
        </w:rPr>
        <w:t xml:space="preserve">, poslanec M. </w:t>
      </w:r>
      <w:proofErr w:type="spellStart"/>
      <w:r w:rsidR="00985C3E">
        <w:rPr>
          <w:rFonts w:asciiTheme="minorHAnsi" w:hAnsiTheme="minorHAnsi"/>
          <w:sz w:val="22"/>
          <w:szCs w:val="22"/>
        </w:rPr>
        <w:t>Ratiborský</w:t>
      </w:r>
      <w:proofErr w:type="spellEnd"/>
      <w:r w:rsidR="00985C3E">
        <w:rPr>
          <w:rFonts w:asciiTheme="minorHAnsi" w:hAnsiTheme="minorHAnsi"/>
          <w:sz w:val="22"/>
          <w:szCs w:val="22"/>
        </w:rPr>
        <w:t>, místopředseda výboru J. Flek</w:t>
      </w:r>
      <w:r w:rsidRPr="008B7789">
        <w:rPr>
          <w:rFonts w:asciiTheme="minorHAnsi" w:hAnsiTheme="minorHAnsi"/>
          <w:sz w:val="22"/>
          <w:szCs w:val="22"/>
        </w:rPr>
        <w:t>.</w:t>
      </w:r>
    </w:p>
    <w:p w14:paraId="3E844512" w14:textId="4317A7EC" w:rsidR="00F06865" w:rsidRPr="008B7789" w:rsidRDefault="00F06865" w:rsidP="00F06865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 w:rsidRPr="008B7789">
        <w:rPr>
          <w:rFonts w:asciiTheme="minorHAnsi" w:hAnsiTheme="minorHAnsi"/>
          <w:sz w:val="22"/>
          <w:szCs w:val="22"/>
        </w:rPr>
        <w:t>S reakcí vystoupili: ministryně obrany J. Černochová</w:t>
      </w:r>
      <w:r>
        <w:rPr>
          <w:rFonts w:asciiTheme="minorHAnsi" w:hAnsiTheme="minorHAnsi"/>
          <w:sz w:val="22"/>
          <w:szCs w:val="22"/>
        </w:rPr>
        <w:t>.</w:t>
      </w:r>
    </w:p>
    <w:p w14:paraId="735A87B9" w14:textId="6F9D922E" w:rsidR="00F06865" w:rsidRDefault="00F06865" w:rsidP="00985C3E">
      <w:pPr>
        <w:spacing w:after="0" w:line="240" w:lineRule="auto"/>
        <w:ind w:firstLine="454"/>
        <w:jc w:val="both"/>
        <w:rPr>
          <w:b/>
          <w:i/>
        </w:rPr>
      </w:pPr>
      <w:r w:rsidRPr="008B7789">
        <w:rPr>
          <w:rFonts w:asciiTheme="minorHAnsi" w:hAnsiTheme="minorHAnsi"/>
          <w:i/>
        </w:rPr>
        <w:t xml:space="preserve">Jelikož se v obecné rozpravě již nikdo další nepřihlásil, předseda výboru L. </w:t>
      </w:r>
      <w:proofErr w:type="spellStart"/>
      <w:r w:rsidRPr="008B7789">
        <w:rPr>
          <w:rFonts w:asciiTheme="minorHAnsi" w:hAnsiTheme="minorHAnsi"/>
          <w:i/>
        </w:rPr>
        <w:t>Metnar</w:t>
      </w:r>
      <w:proofErr w:type="spellEnd"/>
      <w:r w:rsidRPr="008B7789">
        <w:rPr>
          <w:rFonts w:asciiTheme="minorHAnsi" w:hAnsiTheme="minorHAnsi"/>
          <w:i/>
        </w:rPr>
        <w:t xml:space="preserve"> ji uzavřel, otevřel rozpravu podrobnou, v níž vystoupil zpravodaj </w:t>
      </w:r>
      <w:r w:rsidR="00985C3E">
        <w:rPr>
          <w:rFonts w:asciiTheme="minorHAnsi" w:hAnsiTheme="minorHAnsi"/>
          <w:i/>
        </w:rPr>
        <w:t xml:space="preserve">poslanec L. </w:t>
      </w:r>
      <w:proofErr w:type="spellStart"/>
      <w:r w:rsidR="00985C3E">
        <w:rPr>
          <w:rFonts w:asciiTheme="minorHAnsi" w:hAnsiTheme="minorHAnsi"/>
          <w:i/>
        </w:rPr>
        <w:t>Wenzl</w:t>
      </w:r>
      <w:proofErr w:type="spellEnd"/>
      <w:r w:rsidRPr="008B7789">
        <w:rPr>
          <w:rFonts w:asciiTheme="minorHAnsi" w:hAnsiTheme="minorHAnsi"/>
          <w:i/>
        </w:rPr>
        <w:t xml:space="preserve"> a přednesl návrh </w:t>
      </w:r>
      <w:r w:rsidRPr="008B7789">
        <w:rPr>
          <w:rFonts w:asciiTheme="minorHAnsi" w:hAnsiTheme="minorHAnsi"/>
          <w:b/>
          <w:i/>
          <w:u w:val="single"/>
        </w:rPr>
        <w:t xml:space="preserve">Usnesení č. </w:t>
      </w:r>
      <w:r w:rsidR="009D720F">
        <w:rPr>
          <w:rFonts w:asciiTheme="minorHAnsi" w:hAnsiTheme="minorHAnsi"/>
          <w:b/>
          <w:i/>
          <w:u w:val="single"/>
        </w:rPr>
        <w:t>50</w:t>
      </w:r>
      <w:r w:rsidRPr="008B7789">
        <w:rPr>
          <w:rFonts w:asciiTheme="minorHAnsi" w:hAnsiTheme="minorHAnsi"/>
          <w:b/>
          <w:i/>
          <w:u w:val="single"/>
        </w:rPr>
        <w:t xml:space="preserve"> (1</w:t>
      </w:r>
      <w:r>
        <w:rPr>
          <w:rFonts w:asciiTheme="minorHAnsi" w:hAnsiTheme="minorHAnsi"/>
          <w:b/>
          <w:i/>
          <w:u w:val="single"/>
        </w:rPr>
        <w:t>3</w:t>
      </w:r>
      <w:r w:rsidRPr="008B7789">
        <w:rPr>
          <w:rFonts w:asciiTheme="minorHAnsi" w:hAnsiTheme="minorHAnsi"/>
          <w:b/>
          <w:i/>
          <w:u w:val="single"/>
        </w:rPr>
        <w:t>/ 0/ 0)</w:t>
      </w:r>
      <w:r w:rsidRPr="008B7789">
        <w:rPr>
          <w:rFonts w:asciiTheme="minorHAnsi" w:hAnsiTheme="minorHAnsi"/>
          <w:b/>
          <w:i/>
        </w:rPr>
        <w:t xml:space="preserve"> </w:t>
      </w:r>
      <w:r w:rsidRPr="008B7789">
        <w:rPr>
          <w:rFonts w:asciiTheme="minorHAnsi" w:hAnsiTheme="minorHAnsi"/>
          <w:i/>
          <w:u w:val="single"/>
        </w:rPr>
        <w:t xml:space="preserve">/hlasování č. </w:t>
      </w:r>
      <w:r w:rsidR="00985C3E">
        <w:rPr>
          <w:rFonts w:asciiTheme="minorHAnsi" w:hAnsiTheme="minorHAnsi"/>
          <w:i/>
          <w:u w:val="single"/>
        </w:rPr>
        <w:t>5</w:t>
      </w:r>
      <w:r w:rsidRPr="008B7789">
        <w:rPr>
          <w:rFonts w:asciiTheme="minorHAnsi" w:hAnsiTheme="minorHAnsi"/>
          <w:i/>
          <w:u w:val="single"/>
        </w:rPr>
        <w:t>/</w:t>
      </w:r>
      <w:r w:rsidRPr="008B7789">
        <w:rPr>
          <w:rFonts w:asciiTheme="minorHAnsi" w:hAnsiTheme="minorHAnsi"/>
          <w:i/>
        </w:rPr>
        <w:t xml:space="preserve"> - </w:t>
      </w:r>
      <w:r w:rsidR="00985C3E" w:rsidRPr="00985C3E">
        <w:rPr>
          <w:i/>
        </w:rPr>
        <w:t>Informace Ministerstva obrany o darech poskytnutých Ukrajině.</w:t>
      </w:r>
      <w:r w:rsidR="00985C3E">
        <w:rPr>
          <w:i/>
        </w:rPr>
        <w:t xml:space="preserve"> S protinávrhem k usnesení vystoupil místopředseda výboru J. Flek </w:t>
      </w:r>
      <w:r w:rsidR="00985C3E" w:rsidRPr="00985C3E">
        <w:rPr>
          <w:b/>
          <w:i/>
          <w:u w:val="single"/>
        </w:rPr>
        <w:t>(7/ 3/ 1)</w:t>
      </w:r>
      <w:r w:rsidR="00985C3E">
        <w:rPr>
          <w:i/>
        </w:rPr>
        <w:t xml:space="preserve"> </w:t>
      </w:r>
      <w:r w:rsidR="00985C3E" w:rsidRPr="00985C3E">
        <w:rPr>
          <w:i/>
          <w:u w:val="single"/>
        </w:rPr>
        <w:t>/hlasování č. 6/</w:t>
      </w:r>
      <w:r w:rsidR="00985C3E">
        <w:rPr>
          <w:i/>
        </w:rPr>
        <w:t>.</w:t>
      </w:r>
    </w:p>
    <w:p w14:paraId="7315A948" w14:textId="77777777" w:rsidR="00F06865" w:rsidRPr="008B7789" w:rsidRDefault="00F06865" w:rsidP="00F06865">
      <w:pPr>
        <w:spacing w:after="0" w:line="240" w:lineRule="auto"/>
        <w:jc w:val="both"/>
        <w:rPr>
          <w:b/>
          <w:i/>
        </w:rPr>
      </w:pPr>
    </w:p>
    <w:p w14:paraId="210C30B6" w14:textId="1192F84B" w:rsidR="00F06865" w:rsidRDefault="00F06865" w:rsidP="00F06865">
      <w:pPr>
        <w:spacing w:after="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 xml:space="preserve">Usnesení bylo přijato a předseda výboru L. </w:t>
      </w:r>
      <w:proofErr w:type="spellStart"/>
      <w:r>
        <w:rPr>
          <w:rFonts w:cs="Calibri"/>
          <w:i/>
        </w:rPr>
        <w:t>Metnar</w:t>
      </w:r>
      <w:proofErr w:type="spellEnd"/>
      <w:r>
        <w:rPr>
          <w:rFonts w:cs="Calibri"/>
          <w:i/>
        </w:rPr>
        <w:t xml:space="preserve"> ukončil projednávání bodu č. </w:t>
      </w:r>
      <w:r w:rsidR="00985C3E">
        <w:rPr>
          <w:rFonts w:cs="Calibri"/>
          <w:i/>
        </w:rPr>
        <w:t>6.</w:t>
      </w:r>
    </w:p>
    <w:p w14:paraId="4AE1BD0A" w14:textId="77777777" w:rsidR="004A27EE" w:rsidRDefault="004A27EE" w:rsidP="00B1083E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</w:p>
    <w:p w14:paraId="25D5CF5E" w14:textId="77777777" w:rsidR="00985C3E" w:rsidRDefault="00985C3E" w:rsidP="00985C3E">
      <w:pPr>
        <w:spacing w:after="0" w:line="240" w:lineRule="auto"/>
        <w:jc w:val="both"/>
        <w:rPr>
          <w:b/>
          <w:i/>
          <w:u w:val="single"/>
        </w:rPr>
      </w:pPr>
    </w:p>
    <w:p w14:paraId="702A7FD4" w14:textId="3BB3A43D" w:rsidR="00985C3E" w:rsidRPr="00DE0CA8" w:rsidRDefault="00985C3E" w:rsidP="00985C3E">
      <w:pPr>
        <w:spacing w:after="0" w:line="240" w:lineRule="auto"/>
        <w:jc w:val="both"/>
        <w:rPr>
          <w:b/>
          <w:i/>
          <w:u w:val="single"/>
        </w:rPr>
      </w:pPr>
      <w:r w:rsidRPr="00DE0CA8">
        <w:rPr>
          <w:b/>
          <w:i/>
          <w:u w:val="single"/>
        </w:rPr>
        <w:t xml:space="preserve">K bodu </w:t>
      </w:r>
      <w:r w:rsidR="00CD72F5">
        <w:rPr>
          <w:b/>
          <w:i/>
          <w:u w:val="single"/>
        </w:rPr>
        <w:t>7</w:t>
      </w:r>
      <w:r w:rsidRPr="00DE0CA8">
        <w:rPr>
          <w:b/>
          <w:i/>
          <w:u w:val="single"/>
        </w:rPr>
        <w:t>:</w:t>
      </w:r>
    </w:p>
    <w:p w14:paraId="6B0AEB2A" w14:textId="576E6CF4" w:rsidR="004A27EE" w:rsidRDefault="00985C3E" w:rsidP="00985C3E">
      <w:pPr>
        <w:spacing w:after="120" w:line="240" w:lineRule="auto"/>
        <w:jc w:val="both"/>
        <w:rPr>
          <w:rFonts w:asciiTheme="minorHAnsi" w:hAnsiTheme="minorHAnsi"/>
          <w:i/>
        </w:rPr>
      </w:pPr>
      <w:r>
        <w:rPr>
          <w:b/>
          <w:i/>
        </w:rPr>
        <w:t>Evropský dokument 6315/22, COM (2022) Příspěvek Komise k evropské obraně.</w:t>
      </w:r>
    </w:p>
    <w:p w14:paraId="74D8F551" w14:textId="77777777" w:rsidR="00FA0F89" w:rsidRDefault="00A21E5A" w:rsidP="00B1083E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 w:rsidRPr="004A27EE">
        <w:rPr>
          <w:rFonts w:asciiTheme="minorHAnsi" w:hAnsiTheme="minorHAnsi"/>
          <w:i/>
        </w:rPr>
        <w:t xml:space="preserve">Předseda výboru L. </w:t>
      </w:r>
      <w:proofErr w:type="spellStart"/>
      <w:r w:rsidRPr="004A27EE">
        <w:rPr>
          <w:rFonts w:asciiTheme="minorHAnsi" w:hAnsiTheme="minorHAnsi"/>
          <w:i/>
        </w:rPr>
        <w:t>Metnar</w:t>
      </w:r>
      <w:proofErr w:type="spellEnd"/>
      <w:r w:rsidRPr="004A27EE">
        <w:rPr>
          <w:rFonts w:asciiTheme="minorHAnsi" w:hAnsiTheme="minorHAnsi"/>
          <w:i/>
        </w:rPr>
        <w:t xml:space="preserve"> zahájil projednávání bodu č. </w:t>
      </w:r>
      <w:r>
        <w:rPr>
          <w:rFonts w:asciiTheme="minorHAnsi" w:hAnsiTheme="minorHAnsi"/>
          <w:i/>
        </w:rPr>
        <w:t xml:space="preserve">7 a sdělil, že tento dokument byl výboru pro obranu postoupen k projednání výborem pro evropské záležitosti PS a opět požádal o úvodní slovo ministryni obrany J. Černochovou. </w:t>
      </w:r>
      <w:r w:rsidR="00EB3DF9">
        <w:rPr>
          <w:rFonts w:asciiTheme="minorHAnsi" w:hAnsiTheme="minorHAnsi"/>
          <w:i/>
        </w:rPr>
        <w:t xml:space="preserve">Ta uvedla, že dokument Příspěvek Komise k evropské obraně obsahuje přehled kroků, které Komise zamýšlí učinit na podporu evropské obranné spolupráce. </w:t>
      </w:r>
      <w:r w:rsidR="00A936DD">
        <w:rPr>
          <w:rFonts w:asciiTheme="minorHAnsi" w:hAnsiTheme="minorHAnsi"/>
          <w:i/>
        </w:rPr>
        <w:t>Zmínila, že n</w:t>
      </w:r>
      <w:r w:rsidR="00EB3DF9">
        <w:rPr>
          <w:rFonts w:asciiTheme="minorHAnsi" w:hAnsiTheme="minorHAnsi"/>
          <w:i/>
        </w:rPr>
        <w:t xml:space="preserve">ěkteré z nich již Komise začala naplňovat, tyto práce však poznamenala krize na Ukrajině. </w:t>
      </w:r>
      <w:r w:rsidR="00FA0F89">
        <w:rPr>
          <w:rFonts w:asciiTheme="minorHAnsi" w:hAnsiTheme="minorHAnsi"/>
          <w:i/>
        </w:rPr>
        <w:t>Sdělila, že n</w:t>
      </w:r>
      <w:r w:rsidR="00EB3DF9">
        <w:rPr>
          <w:rFonts w:asciiTheme="minorHAnsi" w:hAnsiTheme="minorHAnsi"/>
          <w:i/>
        </w:rPr>
        <w:t>ejvětší pozornost dokument věnuje pobídkám pro širší spolupráci členských zemí při vývoji, pořizování a p</w:t>
      </w:r>
      <w:r w:rsidR="00FA0F89">
        <w:rPr>
          <w:rFonts w:asciiTheme="minorHAnsi" w:hAnsiTheme="minorHAnsi"/>
          <w:i/>
        </w:rPr>
        <w:t>oužívání vojenských schopností, kde s</w:t>
      </w:r>
      <w:r w:rsidR="00EB3DF9">
        <w:rPr>
          <w:rFonts w:asciiTheme="minorHAnsi" w:hAnsiTheme="minorHAnsi"/>
          <w:i/>
        </w:rPr>
        <w:t xml:space="preserve">patřuje tři hlavní výhody, zvyšování interoperability, efektivní využívání prostředků, podpora evropského obranného průmyslu. </w:t>
      </w:r>
      <w:r w:rsidR="00FA0F89">
        <w:rPr>
          <w:rFonts w:asciiTheme="minorHAnsi" w:hAnsiTheme="minorHAnsi"/>
          <w:i/>
        </w:rPr>
        <w:t>Uvedla, že z</w:t>
      </w:r>
      <w:r w:rsidR="00EB3DF9">
        <w:rPr>
          <w:rFonts w:asciiTheme="minorHAnsi" w:hAnsiTheme="minorHAnsi"/>
          <w:i/>
        </w:rPr>
        <w:t xml:space="preserve"> pohledu ČR vítáme podporu Evropské komise společnému pořizování k obraně, je zájmem </w:t>
      </w:r>
      <w:r w:rsidR="00FA0F89">
        <w:rPr>
          <w:rFonts w:asciiTheme="minorHAnsi" w:hAnsiTheme="minorHAnsi"/>
          <w:i/>
        </w:rPr>
        <w:t xml:space="preserve">ČR </w:t>
      </w:r>
      <w:r w:rsidR="00EB3DF9">
        <w:rPr>
          <w:rFonts w:asciiTheme="minorHAnsi" w:hAnsiTheme="minorHAnsi"/>
          <w:i/>
        </w:rPr>
        <w:t xml:space="preserve">tuto podporu využít tak, aby to pro ČR bylo výhodné a přinášelo to konkrétní benefity např. pro národní obranný průmysl. </w:t>
      </w:r>
      <w:r w:rsidR="00FA0F89">
        <w:rPr>
          <w:rFonts w:asciiTheme="minorHAnsi" w:hAnsiTheme="minorHAnsi"/>
          <w:i/>
        </w:rPr>
        <w:t>Dodala, že v</w:t>
      </w:r>
      <w:r w:rsidR="00EB3DF9">
        <w:rPr>
          <w:rFonts w:asciiTheme="minorHAnsi" w:hAnsiTheme="minorHAnsi"/>
          <w:i/>
        </w:rPr>
        <w:t>yužití tohoto přístupu</w:t>
      </w:r>
      <w:r w:rsidR="00FA0F89">
        <w:rPr>
          <w:rFonts w:asciiTheme="minorHAnsi" w:hAnsiTheme="minorHAnsi"/>
          <w:i/>
        </w:rPr>
        <w:t>,</w:t>
      </w:r>
      <w:r w:rsidR="00EB3DF9">
        <w:rPr>
          <w:rFonts w:asciiTheme="minorHAnsi" w:hAnsiTheme="minorHAnsi"/>
          <w:i/>
        </w:rPr>
        <w:t xml:space="preserve"> bohužel</w:t>
      </w:r>
      <w:r w:rsidR="00FA0F89">
        <w:rPr>
          <w:rFonts w:asciiTheme="minorHAnsi" w:hAnsiTheme="minorHAnsi"/>
          <w:i/>
        </w:rPr>
        <w:t>,</w:t>
      </w:r>
      <w:r w:rsidR="00EB3DF9">
        <w:rPr>
          <w:rFonts w:asciiTheme="minorHAnsi" w:hAnsiTheme="minorHAnsi"/>
          <w:i/>
        </w:rPr>
        <w:t xml:space="preserve"> napříč EU a to včetně ČR</w:t>
      </w:r>
      <w:r w:rsidR="00FA0F89">
        <w:rPr>
          <w:rFonts w:asciiTheme="minorHAnsi" w:hAnsiTheme="minorHAnsi"/>
          <w:i/>
        </w:rPr>
        <w:t>,</w:t>
      </w:r>
      <w:r w:rsidR="00EB3DF9">
        <w:rPr>
          <w:rFonts w:asciiTheme="minorHAnsi" w:hAnsiTheme="minorHAnsi"/>
          <w:i/>
        </w:rPr>
        <w:t xml:space="preserve"> doposud zdaleka nenaplňuje jeho potenciál. </w:t>
      </w:r>
    </w:p>
    <w:p w14:paraId="62DC2AF3" w14:textId="0E8654AE" w:rsidR="00FA0F89" w:rsidRDefault="00FA0F89" w:rsidP="00B1083E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Dále ministryně obrany J. Černochové zmínila, že v</w:t>
      </w:r>
      <w:r w:rsidR="00EB3DF9">
        <w:rPr>
          <w:rFonts w:asciiTheme="minorHAnsi" w:hAnsiTheme="minorHAnsi"/>
          <w:i/>
        </w:rPr>
        <w:t xml:space="preserve"> oblasti obrany se </w:t>
      </w:r>
      <w:r>
        <w:rPr>
          <w:rFonts w:asciiTheme="minorHAnsi" w:hAnsiTheme="minorHAnsi"/>
          <w:i/>
        </w:rPr>
        <w:t xml:space="preserve">materiál </w:t>
      </w:r>
      <w:r w:rsidR="00EB3DF9">
        <w:rPr>
          <w:rFonts w:asciiTheme="minorHAnsi" w:hAnsiTheme="minorHAnsi"/>
          <w:i/>
        </w:rPr>
        <w:t xml:space="preserve">tradičně pořizuje především národně a změna tohoto přístupu si vyžaduje úpravy postupu v jednotlivých státech stejně tak i zásadní posílení pobídek ze strany EU. </w:t>
      </w:r>
      <w:r>
        <w:rPr>
          <w:rFonts w:asciiTheme="minorHAnsi" w:hAnsiTheme="minorHAnsi"/>
          <w:i/>
        </w:rPr>
        <w:t>Dodala, že v p</w:t>
      </w:r>
      <w:r w:rsidR="00EB3DF9">
        <w:rPr>
          <w:rFonts w:asciiTheme="minorHAnsi" w:hAnsiTheme="minorHAnsi"/>
          <w:i/>
        </w:rPr>
        <w:t>řípadě ČR by mělo mj. zejména dojít k novelizaci zákona č. 130/ 2002 Sb., který v současné podobě neumožňuje spolufinancování mezinárodních projektů zaměřených na vývoj v oblasti obrany a ve svém důsledku znevýhodňuje národní obranný průmysl při úsilí o účast v projektech spolufinancovaných z unijního rozpočtu.</w:t>
      </w:r>
      <w:r>
        <w:rPr>
          <w:rFonts w:asciiTheme="minorHAnsi" w:hAnsiTheme="minorHAnsi"/>
          <w:i/>
        </w:rPr>
        <w:t xml:space="preserve"> Uvedla, že rezort MO k</w:t>
      </w:r>
      <w:r w:rsidR="00EB3DF9">
        <w:rPr>
          <w:rFonts w:asciiTheme="minorHAnsi" w:hAnsiTheme="minorHAnsi"/>
          <w:i/>
        </w:rPr>
        <w:t>lade důraz na to, aby tyto nové nástroje umožnily adekvátní zapoj</w:t>
      </w:r>
      <w:r>
        <w:rPr>
          <w:rFonts w:asciiTheme="minorHAnsi" w:hAnsiTheme="minorHAnsi"/>
          <w:i/>
        </w:rPr>
        <w:t>ení malých a středních podniků a z</w:t>
      </w:r>
      <w:r w:rsidR="00EB3DF9">
        <w:rPr>
          <w:rFonts w:asciiTheme="minorHAnsi" w:hAnsiTheme="minorHAnsi"/>
          <w:i/>
        </w:rPr>
        <w:t>načný potenciál vidíme i z hlediska zapojení výzkumných kapacit</w:t>
      </w:r>
      <w:r>
        <w:rPr>
          <w:rFonts w:asciiTheme="minorHAnsi" w:hAnsiTheme="minorHAnsi"/>
          <w:i/>
        </w:rPr>
        <w:t xml:space="preserve"> ČR. Dodala, že </w:t>
      </w:r>
      <w:r w:rsidR="00EB3DF9">
        <w:rPr>
          <w:rFonts w:asciiTheme="minorHAnsi" w:hAnsiTheme="minorHAnsi"/>
          <w:i/>
        </w:rPr>
        <w:t xml:space="preserve">stejně tak je pro </w:t>
      </w:r>
      <w:r>
        <w:rPr>
          <w:rFonts w:asciiTheme="minorHAnsi" w:hAnsiTheme="minorHAnsi"/>
          <w:i/>
        </w:rPr>
        <w:t>ČR</w:t>
      </w:r>
      <w:r w:rsidR="00EB3DF9">
        <w:rPr>
          <w:rFonts w:asciiTheme="minorHAnsi" w:hAnsiTheme="minorHAnsi"/>
          <w:i/>
        </w:rPr>
        <w:t xml:space="preserve"> zásadní vytvořit prostor pro zapojení průmyslu třetích zemí. </w:t>
      </w:r>
      <w:r>
        <w:rPr>
          <w:rFonts w:asciiTheme="minorHAnsi" w:hAnsiTheme="minorHAnsi"/>
          <w:i/>
        </w:rPr>
        <w:t>Ministryně obrany J. Černochová zmínila, že t</w:t>
      </w:r>
      <w:r w:rsidR="00EB3DF9">
        <w:rPr>
          <w:rFonts w:asciiTheme="minorHAnsi" w:hAnsiTheme="minorHAnsi"/>
          <w:i/>
        </w:rPr>
        <w:t>yto myšlenky Evropské komise</w:t>
      </w:r>
      <w:r>
        <w:rPr>
          <w:rFonts w:asciiTheme="minorHAnsi" w:hAnsiTheme="minorHAnsi"/>
          <w:i/>
        </w:rPr>
        <w:t>,</w:t>
      </w:r>
      <w:r w:rsidR="00EB3DF9">
        <w:rPr>
          <w:rFonts w:asciiTheme="minorHAnsi" w:hAnsiTheme="minorHAnsi"/>
          <w:i/>
        </w:rPr>
        <w:t xml:space="preserve"> v reakci na ruskou agresi vůči Ukrajině</w:t>
      </w:r>
      <w:r>
        <w:rPr>
          <w:rFonts w:asciiTheme="minorHAnsi" w:hAnsiTheme="minorHAnsi"/>
          <w:i/>
        </w:rPr>
        <w:t>,</w:t>
      </w:r>
      <w:r w:rsidR="00EB3DF9">
        <w:rPr>
          <w:rFonts w:asciiTheme="minorHAnsi" w:hAnsiTheme="minorHAnsi"/>
          <w:i/>
        </w:rPr>
        <w:t xml:space="preserve"> </w:t>
      </w:r>
      <w:r w:rsidR="00010C49">
        <w:rPr>
          <w:rFonts w:asciiTheme="minorHAnsi" w:hAnsiTheme="minorHAnsi"/>
          <w:i/>
        </w:rPr>
        <w:t>rozvinula v rámci analýzy nedostatků v investicích do obrany, její hlavní výstupy schválila Evropská rada</w:t>
      </w:r>
      <w:r>
        <w:rPr>
          <w:rFonts w:asciiTheme="minorHAnsi" w:hAnsiTheme="minorHAnsi"/>
          <w:i/>
        </w:rPr>
        <w:t xml:space="preserve">, která se konala v květnu 2022. Uvedla, že </w:t>
      </w:r>
      <w:r w:rsidR="00010C49">
        <w:rPr>
          <w:rFonts w:asciiTheme="minorHAnsi" w:hAnsiTheme="minorHAnsi"/>
          <w:i/>
        </w:rPr>
        <w:t xml:space="preserve">pro české předsednictví EU z toho </w:t>
      </w:r>
      <w:r w:rsidR="005008D6">
        <w:rPr>
          <w:rFonts w:asciiTheme="minorHAnsi" w:hAnsiTheme="minorHAnsi"/>
          <w:i/>
        </w:rPr>
        <w:t>vyplývají dva hlavní úkoly. Z</w:t>
      </w:r>
      <w:r w:rsidR="00010C49">
        <w:rPr>
          <w:rFonts w:asciiTheme="minorHAnsi" w:hAnsiTheme="minorHAnsi"/>
          <w:i/>
        </w:rPr>
        <w:t>a prvé, urychlená příprava na řízení, které umožní v krátkodobém horizontu spolufinancovat společné nákupy urgentně potřebného vojenského materiálu, za druhé</w:t>
      </w:r>
      <w:r>
        <w:rPr>
          <w:rFonts w:asciiTheme="minorHAnsi" w:hAnsiTheme="minorHAnsi"/>
          <w:i/>
        </w:rPr>
        <w:t>,</w:t>
      </w:r>
      <w:r w:rsidR="00010C49">
        <w:rPr>
          <w:rFonts w:asciiTheme="minorHAnsi" w:hAnsiTheme="minorHAnsi"/>
          <w:i/>
        </w:rPr>
        <w:t xml:space="preserve"> zahájíme práce na nařízení k evropskému </w:t>
      </w:r>
      <w:r>
        <w:rPr>
          <w:rFonts w:asciiTheme="minorHAnsi" w:hAnsiTheme="minorHAnsi"/>
          <w:i/>
        </w:rPr>
        <w:t xml:space="preserve">programu obranných investic, který </w:t>
      </w:r>
      <w:r w:rsidR="00010C49">
        <w:rPr>
          <w:rFonts w:asciiTheme="minorHAnsi" w:hAnsiTheme="minorHAnsi"/>
          <w:i/>
        </w:rPr>
        <w:t xml:space="preserve">by měl usnadnit společné nákupy produktů evropského obranného průmyslu. </w:t>
      </w:r>
      <w:r>
        <w:rPr>
          <w:rFonts w:asciiTheme="minorHAnsi" w:hAnsiTheme="minorHAnsi"/>
          <w:i/>
        </w:rPr>
        <w:t>Dodala, že d</w:t>
      </w:r>
      <w:r w:rsidR="00010C49">
        <w:rPr>
          <w:rFonts w:asciiTheme="minorHAnsi" w:hAnsiTheme="minorHAnsi"/>
          <w:i/>
        </w:rPr>
        <w:t>okument oslovuje i další oblast</w:t>
      </w:r>
      <w:r>
        <w:rPr>
          <w:rFonts w:asciiTheme="minorHAnsi" w:hAnsiTheme="minorHAnsi"/>
          <w:i/>
        </w:rPr>
        <w:t xml:space="preserve">i, jde např. o využití vesmíru </w:t>
      </w:r>
      <w:r w:rsidR="00010C49">
        <w:rPr>
          <w:rFonts w:asciiTheme="minorHAnsi" w:hAnsiTheme="minorHAnsi"/>
          <w:i/>
        </w:rPr>
        <w:t xml:space="preserve">a jeho význam v otázkách </w:t>
      </w:r>
      <w:r>
        <w:rPr>
          <w:rFonts w:asciiTheme="minorHAnsi" w:hAnsiTheme="minorHAnsi"/>
          <w:i/>
        </w:rPr>
        <w:t>obrany a bezpečnosti, s</w:t>
      </w:r>
      <w:r w:rsidR="00010C49">
        <w:rPr>
          <w:rFonts w:asciiTheme="minorHAnsi" w:hAnsiTheme="minorHAnsi"/>
          <w:i/>
        </w:rPr>
        <w:t>tejně jako možné dopa</w:t>
      </w:r>
      <w:r>
        <w:rPr>
          <w:rFonts w:asciiTheme="minorHAnsi" w:hAnsiTheme="minorHAnsi"/>
          <w:i/>
        </w:rPr>
        <w:t>dy rychle narůstajících hrozeb a doplnila, že rezort MO p</w:t>
      </w:r>
      <w:r w:rsidR="00010C49">
        <w:rPr>
          <w:rFonts w:asciiTheme="minorHAnsi" w:hAnsiTheme="minorHAnsi"/>
          <w:i/>
        </w:rPr>
        <w:t>odporuje</w:t>
      </w:r>
      <w:r>
        <w:rPr>
          <w:rFonts w:asciiTheme="minorHAnsi" w:hAnsiTheme="minorHAnsi"/>
          <w:i/>
        </w:rPr>
        <w:t xml:space="preserve"> </w:t>
      </w:r>
      <w:r w:rsidR="00010C49">
        <w:rPr>
          <w:rFonts w:asciiTheme="minorHAnsi" w:hAnsiTheme="minorHAnsi"/>
          <w:i/>
        </w:rPr>
        <w:t>přípravu strategie pro bezpečnostn</w:t>
      </w:r>
      <w:r>
        <w:rPr>
          <w:rFonts w:asciiTheme="minorHAnsi" w:hAnsiTheme="minorHAnsi"/>
          <w:i/>
        </w:rPr>
        <w:t>í a obranné aspekty</w:t>
      </w:r>
      <w:r w:rsidR="00010C49">
        <w:rPr>
          <w:rFonts w:asciiTheme="minorHAnsi" w:hAnsiTheme="minorHAnsi"/>
          <w:i/>
        </w:rPr>
        <w:t xml:space="preserve"> využití vesmíru. </w:t>
      </w:r>
      <w:r>
        <w:rPr>
          <w:rFonts w:asciiTheme="minorHAnsi" w:hAnsiTheme="minorHAnsi"/>
          <w:i/>
        </w:rPr>
        <w:t xml:space="preserve">Ministryně obrany J. Černochová uvedla, že pro rezort MO </w:t>
      </w:r>
      <w:r w:rsidR="00010C49">
        <w:rPr>
          <w:rFonts w:asciiTheme="minorHAnsi" w:hAnsiTheme="minorHAnsi"/>
          <w:i/>
        </w:rPr>
        <w:t xml:space="preserve">je zásadní, aby aktivity EU v této a jiných oblastech byly v maximální možné míře řešeny v souladu s aktivitami v NATO, aby nedocházelo k duplikacím. </w:t>
      </w:r>
    </w:p>
    <w:p w14:paraId="01E0DC2F" w14:textId="218265C0" w:rsidR="00A21E5A" w:rsidRDefault="00FA0F89" w:rsidP="00B1083E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Závěrem ministryně obrany J. Černochová uvedla, že z</w:t>
      </w:r>
      <w:r w:rsidR="00010C49">
        <w:rPr>
          <w:rFonts w:asciiTheme="minorHAnsi" w:hAnsiTheme="minorHAnsi"/>
          <w:i/>
        </w:rPr>
        <w:t> hlediska posílení evropské odolnosti narůstá zájem na úrovni EU k problematice hybridního pů</w:t>
      </w:r>
      <w:r w:rsidR="007A7EB9">
        <w:rPr>
          <w:rFonts w:asciiTheme="minorHAnsi" w:hAnsiTheme="minorHAnsi"/>
          <w:i/>
        </w:rPr>
        <w:t xml:space="preserve">sobení a kybernetické odolnosti. Zmínila, že </w:t>
      </w:r>
      <w:r w:rsidR="007A7EB9">
        <w:rPr>
          <w:rFonts w:asciiTheme="minorHAnsi" w:hAnsiTheme="minorHAnsi"/>
          <w:i/>
        </w:rPr>
        <w:lastRenderedPageBreak/>
        <w:t>s</w:t>
      </w:r>
      <w:r w:rsidR="00010C49">
        <w:rPr>
          <w:rFonts w:asciiTheme="minorHAnsi" w:hAnsiTheme="minorHAnsi"/>
          <w:i/>
        </w:rPr>
        <w:t xml:space="preserve">chopnost čelit hybridnímu působení bude mj. z důležitých </w:t>
      </w:r>
      <w:r w:rsidR="007A7EB9">
        <w:rPr>
          <w:rFonts w:asciiTheme="minorHAnsi" w:hAnsiTheme="minorHAnsi"/>
          <w:i/>
        </w:rPr>
        <w:t>témat českého předsednictví EU. Dodala, že v</w:t>
      </w:r>
      <w:r w:rsidR="00010C49">
        <w:rPr>
          <w:rFonts w:asciiTheme="minorHAnsi" w:hAnsiTheme="minorHAnsi"/>
          <w:i/>
        </w:rPr>
        <w:t xml:space="preserve">ýznamnou součástí odolnosti jsou také práce na vojenské mobilitě, </w:t>
      </w:r>
      <w:r w:rsidR="007A7EB9">
        <w:rPr>
          <w:rFonts w:asciiTheme="minorHAnsi" w:hAnsiTheme="minorHAnsi"/>
          <w:i/>
        </w:rPr>
        <w:t xml:space="preserve">kdy </w:t>
      </w:r>
      <w:r w:rsidR="00010C49">
        <w:rPr>
          <w:rFonts w:asciiTheme="minorHAnsi" w:hAnsiTheme="minorHAnsi"/>
          <w:i/>
        </w:rPr>
        <w:t xml:space="preserve">ČR podporuje návrh aktualizovat společný akční plán pro vojenskou </w:t>
      </w:r>
      <w:r w:rsidR="007A7EB9">
        <w:rPr>
          <w:rFonts w:asciiTheme="minorHAnsi" w:hAnsiTheme="minorHAnsi"/>
          <w:i/>
        </w:rPr>
        <w:t>mobilitu. Zmínila, že n</w:t>
      </w:r>
      <w:r w:rsidR="00010C49">
        <w:rPr>
          <w:rFonts w:asciiTheme="minorHAnsi" w:hAnsiTheme="minorHAnsi"/>
          <w:i/>
        </w:rPr>
        <w:t>ároky spojené s přepravou podpory poskytované Ukrajině opětovně ukazují</w:t>
      </w:r>
      <w:r w:rsidR="007A7EB9">
        <w:rPr>
          <w:rFonts w:asciiTheme="minorHAnsi" w:hAnsiTheme="minorHAnsi"/>
          <w:i/>
        </w:rPr>
        <w:t>,</w:t>
      </w:r>
      <w:r w:rsidR="00010C49">
        <w:rPr>
          <w:rFonts w:asciiTheme="minorHAnsi" w:hAnsiTheme="minorHAnsi"/>
          <w:i/>
        </w:rPr>
        <w:t xml:space="preserve"> jak důležitá je tato oblast a to s ohledem na potřeby odstrašení a obrany v rámci NATO. </w:t>
      </w:r>
      <w:r w:rsidR="007A7EB9">
        <w:rPr>
          <w:rFonts w:asciiTheme="minorHAnsi" w:hAnsiTheme="minorHAnsi"/>
          <w:i/>
        </w:rPr>
        <w:t xml:space="preserve">Doplnila, že </w:t>
      </w:r>
      <w:r w:rsidR="00010C49">
        <w:rPr>
          <w:rFonts w:asciiTheme="minorHAnsi" w:hAnsiTheme="minorHAnsi"/>
          <w:i/>
        </w:rPr>
        <w:t>Komise v neposlední řadě oslovuje také potřebu řešení problémů spojených s dopady změny klimatu na oblast obrany</w:t>
      </w:r>
      <w:r w:rsidR="007A7EB9">
        <w:rPr>
          <w:rFonts w:asciiTheme="minorHAnsi" w:hAnsiTheme="minorHAnsi"/>
          <w:i/>
        </w:rPr>
        <w:t xml:space="preserve">, přičemž v </w:t>
      </w:r>
      <w:r w:rsidR="00010C49">
        <w:rPr>
          <w:rFonts w:asciiTheme="minorHAnsi" w:hAnsiTheme="minorHAnsi"/>
          <w:i/>
        </w:rPr>
        <w:t xml:space="preserve">tomto ohledu </w:t>
      </w:r>
      <w:r w:rsidR="007A7EB9">
        <w:rPr>
          <w:rFonts w:asciiTheme="minorHAnsi" w:hAnsiTheme="minorHAnsi"/>
          <w:i/>
        </w:rPr>
        <w:t>považuje rezort MO</w:t>
      </w:r>
      <w:r w:rsidR="00010C49">
        <w:rPr>
          <w:rFonts w:asciiTheme="minorHAnsi" w:hAnsiTheme="minorHAnsi"/>
          <w:i/>
        </w:rPr>
        <w:t xml:space="preserve"> za zásadní zabránit tomu, aby snahy o zohlednění environmentálních dopadů aktivit firem měly negativní dopad na přístup obranného průmyslu k možnostem financování. </w:t>
      </w:r>
    </w:p>
    <w:p w14:paraId="1C2976B8" w14:textId="1F6A8054" w:rsidR="00A21E5A" w:rsidRDefault="00A21E5A" w:rsidP="00B1083E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Zpravodajem byl určen </w:t>
      </w:r>
      <w:r w:rsidR="009D720F">
        <w:rPr>
          <w:rFonts w:asciiTheme="minorHAnsi" w:hAnsiTheme="minorHAnsi"/>
          <w:i/>
        </w:rPr>
        <w:t>místopředseda výboru</w:t>
      </w:r>
      <w:r>
        <w:rPr>
          <w:rFonts w:asciiTheme="minorHAnsi" w:hAnsiTheme="minorHAnsi"/>
          <w:i/>
        </w:rPr>
        <w:t xml:space="preserve"> J. Flek, který přednesl zpravodajskou zprávu. </w:t>
      </w:r>
    </w:p>
    <w:p w14:paraId="3A1192FD" w14:textId="1370903C" w:rsidR="009D720F" w:rsidRPr="009D720F" w:rsidRDefault="009D720F" w:rsidP="009D720F">
      <w:pPr>
        <w:pStyle w:val="Teclotextu"/>
        <w:spacing w:before="240" w:after="240"/>
        <w:ind w:firstLine="454"/>
        <w:rPr>
          <w:rFonts w:asciiTheme="minorHAnsi" w:hAnsiTheme="minorHAnsi"/>
          <w:sz w:val="22"/>
          <w:szCs w:val="22"/>
        </w:rPr>
      </w:pPr>
      <w:r w:rsidRPr="009D720F">
        <w:rPr>
          <w:rFonts w:asciiTheme="minorHAnsi" w:hAnsiTheme="minorHAnsi" w:cs="Calibri"/>
          <w:sz w:val="22"/>
          <w:szCs w:val="22"/>
        </w:rPr>
        <w:t xml:space="preserve">Následně předseda výboru L. </w:t>
      </w:r>
      <w:proofErr w:type="spellStart"/>
      <w:r w:rsidRPr="009D720F">
        <w:rPr>
          <w:rFonts w:asciiTheme="minorHAnsi" w:hAnsiTheme="minorHAnsi" w:cs="Calibri"/>
          <w:sz w:val="22"/>
          <w:szCs w:val="22"/>
        </w:rPr>
        <w:t>Metnar</w:t>
      </w:r>
      <w:proofErr w:type="spellEnd"/>
      <w:r w:rsidRPr="009D720F">
        <w:rPr>
          <w:rFonts w:asciiTheme="minorHAnsi" w:hAnsiTheme="minorHAnsi" w:cs="Calibri"/>
          <w:sz w:val="22"/>
          <w:szCs w:val="22"/>
        </w:rPr>
        <w:t xml:space="preserve"> otevřel </w:t>
      </w:r>
      <w:r w:rsidRPr="009D720F">
        <w:rPr>
          <w:rFonts w:asciiTheme="minorHAnsi" w:hAnsiTheme="minorHAnsi"/>
          <w:sz w:val="22"/>
          <w:szCs w:val="22"/>
        </w:rPr>
        <w:t xml:space="preserve">obecnou rozpravu, ve které se nikdo nepřihlásil, tudíž předseda výboru L. </w:t>
      </w:r>
      <w:proofErr w:type="spellStart"/>
      <w:r w:rsidRPr="009D720F">
        <w:rPr>
          <w:rFonts w:asciiTheme="minorHAnsi" w:hAnsiTheme="minorHAnsi"/>
          <w:sz w:val="22"/>
          <w:szCs w:val="22"/>
        </w:rPr>
        <w:t>Metnar</w:t>
      </w:r>
      <w:proofErr w:type="spellEnd"/>
      <w:r w:rsidRPr="009D720F">
        <w:rPr>
          <w:rFonts w:asciiTheme="minorHAnsi" w:hAnsiTheme="minorHAnsi"/>
          <w:sz w:val="22"/>
          <w:szCs w:val="22"/>
        </w:rPr>
        <w:t xml:space="preserve"> ji uzavřel, otevřel rozpravu podrobnou, v níž vystoupil zpravodaj místopředseda výboru J. Flek a přednesl návrh </w:t>
      </w:r>
      <w:r w:rsidRPr="009D720F">
        <w:rPr>
          <w:rFonts w:asciiTheme="minorHAnsi" w:hAnsiTheme="minorHAnsi"/>
          <w:b/>
          <w:sz w:val="22"/>
          <w:szCs w:val="22"/>
          <w:u w:val="single"/>
        </w:rPr>
        <w:t>Usnesení č. 5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1 </w:t>
      </w:r>
      <w:r w:rsidRPr="009D720F">
        <w:rPr>
          <w:rFonts w:asciiTheme="minorHAnsi" w:hAnsiTheme="minorHAnsi"/>
          <w:b/>
          <w:sz w:val="22"/>
          <w:szCs w:val="22"/>
          <w:u w:val="single"/>
        </w:rPr>
        <w:t>(</w:t>
      </w:r>
      <w:r>
        <w:rPr>
          <w:rFonts w:asciiTheme="minorHAnsi" w:hAnsiTheme="minorHAnsi"/>
          <w:b/>
          <w:sz w:val="22"/>
          <w:szCs w:val="22"/>
          <w:u w:val="single"/>
        </w:rPr>
        <w:t>11</w:t>
      </w:r>
      <w:r w:rsidRPr="009D720F">
        <w:rPr>
          <w:rFonts w:asciiTheme="minorHAnsi" w:hAnsiTheme="minorHAnsi"/>
          <w:b/>
          <w:sz w:val="22"/>
          <w:szCs w:val="22"/>
          <w:u w:val="single"/>
        </w:rPr>
        <w:t>/ 0/ 0)</w:t>
      </w:r>
      <w:r w:rsidRPr="009D720F">
        <w:rPr>
          <w:rFonts w:asciiTheme="minorHAnsi" w:hAnsiTheme="minorHAnsi"/>
          <w:b/>
          <w:sz w:val="22"/>
          <w:szCs w:val="22"/>
        </w:rPr>
        <w:t xml:space="preserve"> </w:t>
      </w:r>
      <w:r w:rsidRPr="009D720F">
        <w:rPr>
          <w:rFonts w:asciiTheme="minorHAnsi" w:hAnsiTheme="minorHAnsi"/>
          <w:sz w:val="22"/>
          <w:szCs w:val="22"/>
          <w:u w:val="single"/>
        </w:rPr>
        <w:t>/hlasování č. 7/</w:t>
      </w:r>
      <w:r w:rsidRPr="009D720F">
        <w:rPr>
          <w:rFonts w:asciiTheme="minorHAnsi" w:hAnsiTheme="minorHAnsi"/>
          <w:sz w:val="22"/>
          <w:szCs w:val="22"/>
        </w:rPr>
        <w:t xml:space="preserve"> - Evropský dokument 6315/22, COM (2022) Příspěvek Komise k evropské obraně.</w:t>
      </w:r>
    </w:p>
    <w:p w14:paraId="4F40C73B" w14:textId="1A4CB126" w:rsidR="009D720F" w:rsidRDefault="009D720F" w:rsidP="009D720F">
      <w:pPr>
        <w:spacing w:after="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 xml:space="preserve">Usnesení bylo přijato a předseda výboru L. </w:t>
      </w:r>
      <w:proofErr w:type="spellStart"/>
      <w:r>
        <w:rPr>
          <w:rFonts w:cs="Calibri"/>
          <w:i/>
        </w:rPr>
        <w:t>Metnar</w:t>
      </w:r>
      <w:proofErr w:type="spellEnd"/>
      <w:r>
        <w:rPr>
          <w:rFonts w:cs="Calibri"/>
          <w:i/>
        </w:rPr>
        <w:t xml:space="preserve"> ukončil projednávání bodu č. 7.</w:t>
      </w:r>
    </w:p>
    <w:p w14:paraId="4DC8504A" w14:textId="77777777" w:rsidR="009D720F" w:rsidRDefault="009D720F" w:rsidP="00B1083E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</w:p>
    <w:p w14:paraId="704A72B5" w14:textId="77777777" w:rsidR="00A21E5A" w:rsidRDefault="00A21E5A" w:rsidP="00A21E5A">
      <w:pPr>
        <w:spacing w:after="0" w:line="240" w:lineRule="auto"/>
        <w:jc w:val="both"/>
        <w:rPr>
          <w:rFonts w:asciiTheme="minorHAnsi" w:hAnsiTheme="minorHAnsi"/>
          <w:i/>
        </w:rPr>
      </w:pPr>
    </w:p>
    <w:p w14:paraId="6090D1FB" w14:textId="333AC2A8" w:rsidR="00A21E5A" w:rsidRPr="00A21E5A" w:rsidRDefault="00A21E5A" w:rsidP="00A21E5A">
      <w:pPr>
        <w:spacing w:after="0" w:line="240" w:lineRule="auto"/>
        <w:jc w:val="both"/>
        <w:rPr>
          <w:rFonts w:asciiTheme="minorHAnsi" w:hAnsiTheme="minorHAnsi"/>
          <w:b/>
          <w:i/>
          <w:u w:val="single"/>
        </w:rPr>
      </w:pPr>
      <w:r w:rsidRPr="00A21E5A">
        <w:rPr>
          <w:rFonts w:asciiTheme="minorHAnsi" w:hAnsiTheme="minorHAnsi"/>
          <w:b/>
          <w:i/>
          <w:u w:val="single"/>
        </w:rPr>
        <w:t>K bodu 8:</w:t>
      </w:r>
    </w:p>
    <w:p w14:paraId="2BEB9DFB" w14:textId="3C9FAFFA" w:rsidR="00A21E5A" w:rsidRDefault="00A21E5A" w:rsidP="009D720F">
      <w:pPr>
        <w:spacing w:after="120" w:line="240" w:lineRule="auto"/>
        <w:jc w:val="both"/>
        <w:rPr>
          <w:b/>
          <w:i/>
        </w:rPr>
      </w:pPr>
      <w:r>
        <w:rPr>
          <w:b/>
          <w:i/>
        </w:rPr>
        <w:t>Evropský dokument 6316/22, COM (2022) Plán pro technologie s kritickým významem pro obranu a bezpečnost.</w:t>
      </w:r>
    </w:p>
    <w:p w14:paraId="15EA7888" w14:textId="0D07056F" w:rsidR="00EB3DF9" w:rsidRDefault="009D720F" w:rsidP="009D720F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 w:rsidRPr="004A27EE">
        <w:rPr>
          <w:rFonts w:asciiTheme="minorHAnsi" w:hAnsiTheme="minorHAnsi"/>
          <w:i/>
        </w:rPr>
        <w:t xml:space="preserve">Předseda výboru L. </w:t>
      </w:r>
      <w:proofErr w:type="spellStart"/>
      <w:r w:rsidRPr="004A27EE">
        <w:rPr>
          <w:rFonts w:asciiTheme="minorHAnsi" w:hAnsiTheme="minorHAnsi"/>
          <w:i/>
        </w:rPr>
        <w:t>Metnar</w:t>
      </w:r>
      <w:proofErr w:type="spellEnd"/>
      <w:r w:rsidRPr="004A27EE">
        <w:rPr>
          <w:rFonts w:asciiTheme="minorHAnsi" w:hAnsiTheme="minorHAnsi"/>
          <w:i/>
        </w:rPr>
        <w:t xml:space="preserve"> zahájil projednávání bodu č. </w:t>
      </w:r>
      <w:r>
        <w:rPr>
          <w:rFonts w:asciiTheme="minorHAnsi" w:hAnsiTheme="minorHAnsi"/>
          <w:i/>
        </w:rPr>
        <w:t xml:space="preserve">8 a sdělil, že i tento dokument byl výboru pro obranu postoupen k projednání výborem pro evropské záležitosti PS a opět požádal o úvodní slovo ministryni obrany J. Černochovou. </w:t>
      </w:r>
      <w:r w:rsidR="007A7EB9">
        <w:rPr>
          <w:rFonts w:asciiTheme="minorHAnsi" w:hAnsiTheme="minorHAnsi"/>
          <w:i/>
        </w:rPr>
        <w:t xml:space="preserve">Ta uvedla, že </w:t>
      </w:r>
      <w:r w:rsidR="00EB3DF9">
        <w:rPr>
          <w:rFonts w:asciiTheme="minorHAnsi" w:hAnsiTheme="minorHAnsi"/>
          <w:i/>
        </w:rPr>
        <w:t xml:space="preserve">Evropská unie čelí v oblasti obranných technologií několika aktuálním výzvám, </w:t>
      </w:r>
      <w:r w:rsidR="005008D6">
        <w:rPr>
          <w:rFonts w:asciiTheme="minorHAnsi" w:hAnsiTheme="minorHAnsi"/>
          <w:i/>
        </w:rPr>
        <w:t xml:space="preserve">a to </w:t>
      </w:r>
      <w:r w:rsidR="00EB3DF9">
        <w:rPr>
          <w:rFonts w:asciiTheme="minorHAnsi" w:hAnsiTheme="minorHAnsi"/>
          <w:i/>
        </w:rPr>
        <w:t>udržet se na technologické špici, být schopna transformovat technologický pokrok v civilní sféře do sféry vojenské, snížit závislost na vnějších dodavatelích ve strategických oblastech</w:t>
      </w:r>
      <w:r w:rsidR="007A7EB9">
        <w:rPr>
          <w:rFonts w:asciiTheme="minorHAnsi" w:hAnsiTheme="minorHAnsi"/>
          <w:i/>
        </w:rPr>
        <w:t xml:space="preserve">. Dodala, že </w:t>
      </w:r>
      <w:r w:rsidR="00EB3DF9">
        <w:rPr>
          <w:rFonts w:asciiTheme="minorHAnsi" w:hAnsiTheme="minorHAnsi"/>
          <w:i/>
        </w:rPr>
        <w:t xml:space="preserve">Evropská komise ve svém dokumentu navrhuje postup, kterým se má posilovat výzkum, vývoj a inovace právě v oblasti technologií kritických pro obranu a bezpečnost. </w:t>
      </w:r>
    </w:p>
    <w:p w14:paraId="3829AFD0" w14:textId="77777777" w:rsidR="007A7EB9" w:rsidRDefault="009D720F" w:rsidP="009D720F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Úvodní slovo doplnil náměstek L. Koudelka, který uvedl, že dokument Plán pro technologie s kritickým významem pro obranu a bezpečnost je součástí širšího sdělení tzv. obranného balíčku. </w:t>
      </w:r>
      <w:r w:rsidR="007A7EB9">
        <w:rPr>
          <w:rFonts w:asciiTheme="minorHAnsi" w:hAnsiTheme="minorHAnsi"/>
          <w:i/>
        </w:rPr>
        <w:t>Sdělil, že v</w:t>
      </w:r>
      <w:r>
        <w:rPr>
          <w:rFonts w:asciiTheme="minorHAnsi" w:hAnsiTheme="minorHAnsi"/>
          <w:i/>
        </w:rPr>
        <w:t xml:space="preserve">zhledem k tomu, že jde o sdělení, tedy právně nezávazný dokument, </w:t>
      </w:r>
      <w:r w:rsidR="007A7EB9">
        <w:rPr>
          <w:rFonts w:asciiTheme="minorHAnsi" w:hAnsiTheme="minorHAnsi"/>
          <w:i/>
        </w:rPr>
        <w:t>jedná se spíše</w:t>
      </w:r>
      <w:r>
        <w:rPr>
          <w:rFonts w:asciiTheme="minorHAnsi" w:hAnsiTheme="minorHAnsi"/>
          <w:i/>
        </w:rPr>
        <w:t xml:space="preserve"> o souhrn návrhů a iniciativ, které budou následně rozpracovány a proto dokument představuje spíše obecné cíle</w:t>
      </w:r>
      <w:r w:rsidR="007A7EB9">
        <w:rPr>
          <w:rFonts w:asciiTheme="minorHAnsi" w:hAnsiTheme="minorHAnsi"/>
          <w:i/>
        </w:rPr>
        <w:t>,</w:t>
      </w:r>
      <w:r>
        <w:rPr>
          <w:rFonts w:asciiTheme="minorHAnsi" w:hAnsiTheme="minorHAnsi"/>
          <w:i/>
        </w:rPr>
        <w:t xml:space="preserve"> než konkrétní návrhy řešení. </w:t>
      </w:r>
      <w:r w:rsidR="007A7EB9">
        <w:rPr>
          <w:rFonts w:asciiTheme="minorHAnsi" w:hAnsiTheme="minorHAnsi"/>
          <w:i/>
        </w:rPr>
        <w:t>Zmínil, že p</w:t>
      </w:r>
      <w:r>
        <w:rPr>
          <w:rFonts w:asciiTheme="minorHAnsi" w:hAnsiTheme="minorHAnsi"/>
          <w:i/>
        </w:rPr>
        <w:t xml:space="preserve">rvním návrhem, jak se posunout ohledně tzv. kritických technologií, je vytvoření střediska pro sledování kritických technologií, jehož účelem by mělo být monitorování technologií důležitých pro obranu a bezpečnost a také monitorování technologických nedostatků, hledání příčin strategických závislostí za účasti expertů z členských států </w:t>
      </w:r>
      <w:r w:rsidR="007A7EB9">
        <w:rPr>
          <w:rFonts w:asciiTheme="minorHAnsi" w:hAnsiTheme="minorHAnsi"/>
          <w:i/>
        </w:rPr>
        <w:t>EU, kdy v</w:t>
      </w:r>
      <w:r>
        <w:rPr>
          <w:rFonts w:asciiTheme="minorHAnsi" w:hAnsiTheme="minorHAnsi"/>
          <w:i/>
        </w:rPr>
        <w:t xml:space="preserve">ýstupy by měly být formou utajované zprávy. </w:t>
      </w:r>
      <w:r w:rsidR="007A7EB9">
        <w:rPr>
          <w:rFonts w:asciiTheme="minorHAnsi" w:hAnsiTheme="minorHAnsi"/>
          <w:i/>
        </w:rPr>
        <w:t>Uvedl, že d</w:t>
      </w:r>
      <w:r>
        <w:rPr>
          <w:rFonts w:asciiTheme="minorHAnsi" w:hAnsiTheme="minorHAnsi"/>
          <w:i/>
        </w:rPr>
        <w:t xml:space="preserve">ále dojde k vypracování studie s popisem bezpečnosti trhu v rámci EU, </w:t>
      </w:r>
      <w:r w:rsidR="007A7EB9">
        <w:rPr>
          <w:rFonts w:asciiTheme="minorHAnsi" w:hAnsiTheme="minorHAnsi"/>
          <w:i/>
        </w:rPr>
        <w:t>což považuje za přínosné</w:t>
      </w:r>
      <w:r>
        <w:rPr>
          <w:rFonts w:asciiTheme="minorHAnsi" w:hAnsiTheme="minorHAnsi"/>
          <w:i/>
        </w:rPr>
        <w:t xml:space="preserve">, vzhledem k nutnosti efektivně vynakládat finanční zdroje EU. </w:t>
      </w:r>
    </w:p>
    <w:p w14:paraId="645D7648" w14:textId="77777777" w:rsidR="0037493D" w:rsidRDefault="007A7EB9" w:rsidP="009D720F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Dále náměstek L. Koudelka sdělil, že d</w:t>
      </w:r>
      <w:r w:rsidR="009D720F">
        <w:rPr>
          <w:rFonts w:asciiTheme="minorHAnsi" w:hAnsiTheme="minorHAnsi"/>
          <w:i/>
        </w:rPr>
        <w:t>alší součást dokumentu se týká výzkumu a vývoje,</w:t>
      </w:r>
      <w:r>
        <w:rPr>
          <w:rFonts w:asciiTheme="minorHAnsi" w:hAnsiTheme="minorHAnsi"/>
          <w:i/>
        </w:rPr>
        <w:t xml:space="preserve"> kdy </w:t>
      </w:r>
      <w:r w:rsidR="009D720F">
        <w:rPr>
          <w:rFonts w:asciiTheme="minorHAnsi" w:hAnsiTheme="minorHAnsi"/>
          <w:i/>
        </w:rPr>
        <w:t xml:space="preserve">EK v roce 2023 plánuje revidovat existující nástroj EU a navrhnout další směry vývoje, které by měly povzbudit výzkum, vývoj a inovace v oblasti tzv. duálních technologií. </w:t>
      </w:r>
      <w:r>
        <w:rPr>
          <w:rFonts w:asciiTheme="minorHAnsi" w:hAnsiTheme="minorHAnsi"/>
          <w:i/>
        </w:rPr>
        <w:t>Dodal, že v</w:t>
      </w:r>
      <w:r w:rsidR="009D720F">
        <w:rPr>
          <w:rFonts w:asciiTheme="minorHAnsi" w:hAnsiTheme="minorHAnsi"/>
          <w:i/>
        </w:rPr>
        <w:t xml:space="preserve"> této oblasti jde zejména o snížení </w:t>
      </w:r>
      <w:proofErr w:type="spellStart"/>
      <w:r w:rsidR="009D720F">
        <w:rPr>
          <w:rFonts w:asciiTheme="minorHAnsi" w:hAnsiTheme="minorHAnsi"/>
          <w:i/>
        </w:rPr>
        <w:t>frekventace</w:t>
      </w:r>
      <w:proofErr w:type="spellEnd"/>
      <w:r w:rsidR="009D720F">
        <w:rPr>
          <w:rFonts w:asciiTheme="minorHAnsi" w:hAnsiTheme="minorHAnsi"/>
          <w:i/>
        </w:rPr>
        <w:t>, kde existují výzkumy jak na národn</w:t>
      </w:r>
      <w:r w:rsidR="0037493D">
        <w:rPr>
          <w:rFonts w:asciiTheme="minorHAnsi" w:hAnsiTheme="minorHAnsi"/>
          <w:i/>
        </w:rPr>
        <w:t>ích stupních, tak na úrovní EU, přičemž c</w:t>
      </w:r>
      <w:r w:rsidR="009D720F">
        <w:rPr>
          <w:rFonts w:asciiTheme="minorHAnsi" w:hAnsiTheme="minorHAnsi"/>
          <w:i/>
        </w:rPr>
        <w:t>ílem by mělo být snížení případné duplicity a zajistit efektivit</w:t>
      </w:r>
      <w:r w:rsidR="0037493D">
        <w:rPr>
          <w:rFonts w:asciiTheme="minorHAnsi" w:hAnsiTheme="minorHAnsi"/>
          <w:i/>
        </w:rPr>
        <w:t>u</w:t>
      </w:r>
      <w:r w:rsidR="009D720F">
        <w:rPr>
          <w:rFonts w:asciiTheme="minorHAnsi" w:hAnsiTheme="minorHAnsi"/>
          <w:i/>
        </w:rPr>
        <w:t xml:space="preserve"> tak, jak se EU zbavila některých technologických závislostí na aktérech </w:t>
      </w:r>
      <w:r w:rsidR="002F419F">
        <w:rPr>
          <w:rFonts w:asciiTheme="minorHAnsi" w:hAnsiTheme="minorHAnsi"/>
          <w:i/>
        </w:rPr>
        <w:t xml:space="preserve">především z třetího světa. </w:t>
      </w:r>
      <w:r w:rsidR="0037493D">
        <w:rPr>
          <w:rFonts w:asciiTheme="minorHAnsi" w:hAnsiTheme="minorHAnsi"/>
          <w:i/>
        </w:rPr>
        <w:t>Zmínil, že v</w:t>
      </w:r>
      <w:r w:rsidR="002F419F">
        <w:rPr>
          <w:rFonts w:asciiTheme="minorHAnsi" w:hAnsiTheme="minorHAnsi"/>
          <w:i/>
        </w:rPr>
        <w:t xml:space="preserve">yužívány by nadále měly být nástroje jako </w:t>
      </w:r>
      <w:r w:rsidR="0037493D">
        <w:rPr>
          <w:rFonts w:asciiTheme="minorHAnsi" w:hAnsiTheme="minorHAnsi"/>
          <w:i/>
        </w:rPr>
        <w:t>E</w:t>
      </w:r>
      <w:r w:rsidR="002F419F">
        <w:rPr>
          <w:rFonts w:asciiTheme="minorHAnsi" w:hAnsiTheme="minorHAnsi"/>
          <w:i/>
        </w:rPr>
        <w:t xml:space="preserve">vropský obranný fond a rovněž je plánován vznik nového inkubátoru inovativních technologií. </w:t>
      </w:r>
      <w:r w:rsidR="0037493D">
        <w:rPr>
          <w:rFonts w:asciiTheme="minorHAnsi" w:hAnsiTheme="minorHAnsi"/>
          <w:i/>
        </w:rPr>
        <w:t>Doplnil, že v</w:t>
      </w:r>
      <w:r w:rsidR="002F419F">
        <w:rPr>
          <w:rFonts w:asciiTheme="minorHAnsi" w:hAnsiTheme="minorHAnsi"/>
          <w:i/>
        </w:rPr>
        <w:t>ýznamným tématem dokumentu</w:t>
      </w:r>
      <w:r w:rsidR="0037493D">
        <w:rPr>
          <w:rFonts w:asciiTheme="minorHAnsi" w:hAnsiTheme="minorHAnsi"/>
          <w:i/>
        </w:rPr>
        <w:t xml:space="preserve"> </w:t>
      </w:r>
      <w:r w:rsidR="002F419F">
        <w:rPr>
          <w:rFonts w:asciiTheme="minorHAnsi" w:hAnsiTheme="minorHAnsi"/>
          <w:i/>
        </w:rPr>
        <w:t>je také snížení strategických technologických závislostí EU, čemuž mají přispí</w:t>
      </w:r>
      <w:r w:rsidR="0037493D">
        <w:rPr>
          <w:rFonts w:asciiTheme="minorHAnsi" w:hAnsiTheme="minorHAnsi"/>
          <w:i/>
        </w:rPr>
        <w:t>vat i výše zmíněná opatření. Sdělil, že z</w:t>
      </w:r>
      <w:r w:rsidR="002F419F">
        <w:rPr>
          <w:rFonts w:asciiTheme="minorHAnsi" w:hAnsiTheme="minorHAnsi"/>
          <w:i/>
        </w:rPr>
        <w:t xml:space="preserve">ávislosti se mohou týkat technologií používaných ze třetích států, ale také surovinových materiálů, které jsou využívány k výrobě technologií. </w:t>
      </w:r>
    </w:p>
    <w:p w14:paraId="2BF40091" w14:textId="0395F5A3" w:rsidR="002F419F" w:rsidRDefault="0037493D" w:rsidP="009D720F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Závěrem náměstek L. Koudelka sdělil, že </w:t>
      </w:r>
      <w:r w:rsidR="002F419F">
        <w:rPr>
          <w:rFonts w:asciiTheme="minorHAnsi" w:hAnsiTheme="minorHAnsi"/>
          <w:i/>
        </w:rPr>
        <w:t xml:space="preserve">EK plánuje vypracování studie s popisem </w:t>
      </w:r>
      <w:r>
        <w:rPr>
          <w:rFonts w:asciiTheme="minorHAnsi" w:hAnsiTheme="minorHAnsi"/>
          <w:i/>
        </w:rPr>
        <w:t xml:space="preserve">fungování bezpečnostního trhu, což </w:t>
      </w:r>
      <w:r w:rsidR="002F419F">
        <w:rPr>
          <w:rFonts w:asciiTheme="minorHAnsi" w:hAnsiTheme="minorHAnsi"/>
          <w:i/>
        </w:rPr>
        <w:t xml:space="preserve">by mělo vést k identifikaci případných silných a slabých stránek i co se týká </w:t>
      </w:r>
      <w:r w:rsidR="002F419F">
        <w:rPr>
          <w:rFonts w:asciiTheme="minorHAnsi" w:hAnsiTheme="minorHAnsi"/>
          <w:i/>
        </w:rPr>
        <w:lastRenderedPageBreak/>
        <w:t>dodavatelských</w:t>
      </w:r>
      <w:r>
        <w:rPr>
          <w:rFonts w:asciiTheme="minorHAnsi" w:hAnsiTheme="minorHAnsi"/>
          <w:i/>
        </w:rPr>
        <w:t xml:space="preserve"> řetězců, kdy o</w:t>
      </w:r>
      <w:r w:rsidR="002F419F">
        <w:rPr>
          <w:rFonts w:asciiTheme="minorHAnsi" w:hAnsiTheme="minorHAnsi"/>
          <w:i/>
        </w:rPr>
        <w:t>tázkou nicméně zůstává, jakým způsobem bude studie prezentována a</w:t>
      </w:r>
      <w:r>
        <w:rPr>
          <w:rFonts w:asciiTheme="minorHAnsi" w:hAnsiTheme="minorHAnsi"/>
          <w:i/>
        </w:rPr>
        <w:t> </w:t>
      </w:r>
      <w:r w:rsidR="002F419F">
        <w:rPr>
          <w:rFonts w:asciiTheme="minorHAnsi" w:hAnsiTheme="minorHAnsi"/>
          <w:i/>
        </w:rPr>
        <w:t xml:space="preserve">publikována a zda se na základě jejích výsledků dojde k navazujícím činnostem. </w:t>
      </w:r>
    </w:p>
    <w:p w14:paraId="15A3C508" w14:textId="5ED8F1F0" w:rsidR="009D720F" w:rsidRDefault="009D720F" w:rsidP="009D720F">
      <w:pPr>
        <w:spacing w:before="240"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Zpravodajem byl určen místopředseda výboru J. Flek, který přednesl zpravodajskou zprávu. </w:t>
      </w:r>
    </w:p>
    <w:p w14:paraId="46CA8039" w14:textId="7C66F8BD" w:rsidR="009D720F" w:rsidRPr="009D720F" w:rsidRDefault="009D720F" w:rsidP="009D720F">
      <w:pPr>
        <w:pStyle w:val="Teclotextu"/>
        <w:spacing w:before="240" w:after="240"/>
        <w:ind w:firstLine="454"/>
        <w:rPr>
          <w:rFonts w:asciiTheme="minorHAnsi" w:hAnsiTheme="minorHAnsi"/>
          <w:sz w:val="22"/>
          <w:szCs w:val="22"/>
        </w:rPr>
      </w:pPr>
      <w:r w:rsidRPr="009D720F">
        <w:rPr>
          <w:rFonts w:asciiTheme="minorHAnsi" w:hAnsiTheme="minorHAnsi" w:cs="Calibri"/>
          <w:sz w:val="22"/>
          <w:szCs w:val="22"/>
        </w:rPr>
        <w:t xml:space="preserve">Následně předseda výboru L. </w:t>
      </w:r>
      <w:proofErr w:type="spellStart"/>
      <w:r w:rsidRPr="009D720F">
        <w:rPr>
          <w:rFonts w:asciiTheme="minorHAnsi" w:hAnsiTheme="minorHAnsi" w:cs="Calibri"/>
          <w:sz w:val="22"/>
          <w:szCs w:val="22"/>
        </w:rPr>
        <w:t>Metnar</w:t>
      </w:r>
      <w:proofErr w:type="spellEnd"/>
      <w:r w:rsidRPr="009D720F">
        <w:rPr>
          <w:rFonts w:asciiTheme="minorHAnsi" w:hAnsiTheme="minorHAnsi" w:cs="Calibri"/>
          <w:sz w:val="22"/>
          <w:szCs w:val="22"/>
        </w:rPr>
        <w:t xml:space="preserve"> otevřel </w:t>
      </w:r>
      <w:r w:rsidRPr="009D720F">
        <w:rPr>
          <w:rFonts w:asciiTheme="minorHAnsi" w:hAnsiTheme="minorHAnsi"/>
          <w:sz w:val="22"/>
          <w:szCs w:val="22"/>
        </w:rPr>
        <w:t xml:space="preserve">obecnou rozpravu, ve které se nikdo nepřihlásil, tudíž předseda výboru L. </w:t>
      </w:r>
      <w:proofErr w:type="spellStart"/>
      <w:r w:rsidRPr="009D720F">
        <w:rPr>
          <w:rFonts w:asciiTheme="minorHAnsi" w:hAnsiTheme="minorHAnsi"/>
          <w:sz w:val="22"/>
          <w:szCs w:val="22"/>
        </w:rPr>
        <w:t>Metnar</w:t>
      </w:r>
      <w:proofErr w:type="spellEnd"/>
      <w:r w:rsidRPr="009D720F">
        <w:rPr>
          <w:rFonts w:asciiTheme="minorHAnsi" w:hAnsiTheme="minorHAnsi"/>
          <w:sz w:val="22"/>
          <w:szCs w:val="22"/>
        </w:rPr>
        <w:t xml:space="preserve"> ji uzavřel, otevřel rozpravu podrobnou, v níž vystoupil zpravodaj místopředseda výboru J. Flek a přednesl návrh </w:t>
      </w:r>
      <w:r w:rsidRPr="009D720F">
        <w:rPr>
          <w:rFonts w:asciiTheme="minorHAnsi" w:hAnsiTheme="minorHAnsi"/>
          <w:b/>
          <w:sz w:val="22"/>
          <w:szCs w:val="22"/>
          <w:u w:val="single"/>
        </w:rPr>
        <w:t>Usnesení č. 5</w:t>
      </w:r>
      <w:r>
        <w:rPr>
          <w:rFonts w:asciiTheme="minorHAnsi" w:hAnsiTheme="minorHAnsi"/>
          <w:b/>
          <w:sz w:val="22"/>
          <w:szCs w:val="22"/>
          <w:u w:val="single"/>
        </w:rPr>
        <w:t>2</w:t>
      </w:r>
      <w:r w:rsidRPr="009D720F">
        <w:rPr>
          <w:rFonts w:asciiTheme="minorHAnsi" w:hAnsiTheme="minorHAnsi"/>
          <w:b/>
          <w:sz w:val="22"/>
          <w:szCs w:val="22"/>
          <w:u w:val="single"/>
        </w:rPr>
        <w:t xml:space="preserve"> (</w:t>
      </w:r>
      <w:r w:rsidR="002F419F">
        <w:rPr>
          <w:rFonts w:asciiTheme="minorHAnsi" w:hAnsiTheme="minorHAnsi"/>
          <w:b/>
          <w:sz w:val="22"/>
          <w:szCs w:val="22"/>
          <w:u w:val="single"/>
        </w:rPr>
        <w:t>11</w:t>
      </w:r>
      <w:r w:rsidRPr="009D720F">
        <w:rPr>
          <w:rFonts w:asciiTheme="minorHAnsi" w:hAnsiTheme="minorHAnsi"/>
          <w:b/>
          <w:sz w:val="22"/>
          <w:szCs w:val="22"/>
          <w:u w:val="single"/>
        </w:rPr>
        <w:t>/ 0/ 0)</w:t>
      </w:r>
      <w:r w:rsidRPr="009D720F">
        <w:rPr>
          <w:rFonts w:asciiTheme="minorHAnsi" w:hAnsiTheme="minorHAnsi"/>
          <w:b/>
          <w:sz w:val="22"/>
          <w:szCs w:val="22"/>
        </w:rPr>
        <w:t xml:space="preserve"> </w:t>
      </w:r>
      <w:r w:rsidRPr="009D720F">
        <w:rPr>
          <w:rFonts w:asciiTheme="minorHAnsi" w:hAnsiTheme="minorHAnsi"/>
          <w:sz w:val="22"/>
          <w:szCs w:val="22"/>
          <w:u w:val="single"/>
        </w:rPr>
        <w:t xml:space="preserve">/hlasování č. </w:t>
      </w:r>
      <w:r w:rsidR="002F419F">
        <w:rPr>
          <w:rFonts w:asciiTheme="minorHAnsi" w:hAnsiTheme="minorHAnsi"/>
          <w:sz w:val="22"/>
          <w:szCs w:val="22"/>
          <w:u w:val="single"/>
        </w:rPr>
        <w:t>8/</w:t>
      </w:r>
      <w:r w:rsidRPr="009D720F">
        <w:rPr>
          <w:rFonts w:asciiTheme="minorHAnsi" w:hAnsiTheme="minorHAnsi"/>
          <w:sz w:val="22"/>
          <w:szCs w:val="22"/>
        </w:rPr>
        <w:t xml:space="preserve"> - Evropský dokument 6315/22, COM (2022) Příspěvek Komise k evropské obraně.</w:t>
      </w:r>
    </w:p>
    <w:p w14:paraId="5ADAECD0" w14:textId="7245AC98" w:rsidR="009D720F" w:rsidRDefault="009D720F" w:rsidP="009D720F">
      <w:pPr>
        <w:spacing w:after="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 xml:space="preserve">Usnesení bylo přijato a předseda výboru L. </w:t>
      </w:r>
      <w:proofErr w:type="spellStart"/>
      <w:r>
        <w:rPr>
          <w:rFonts w:cs="Calibri"/>
          <w:i/>
        </w:rPr>
        <w:t>Metnar</w:t>
      </w:r>
      <w:proofErr w:type="spellEnd"/>
      <w:r>
        <w:rPr>
          <w:rFonts w:cs="Calibri"/>
          <w:i/>
        </w:rPr>
        <w:t xml:space="preserve"> ukončil projednávání bodu č. </w:t>
      </w:r>
      <w:r w:rsidR="002F419F">
        <w:rPr>
          <w:rFonts w:cs="Calibri"/>
          <w:i/>
        </w:rPr>
        <w:t>8.</w:t>
      </w:r>
    </w:p>
    <w:p w14:paraId="0E3FE6AA" w14:textId="021A80BB" w:rsidR="00EB3DF9" w:rsidRDefault="00EB3DF9" w:rsidP="00A21E5A">
      <w:pPr>
        <w:spacing w:after="0" w:line="240" w:lineRule="auto"/>
        <w:jc w:val="both"/>
        <w:rPr>
          <w:rFonts w:asciiTheme="minorHAnsi" w:hAnsiTheme="minorHAnsi"/>
          <w:i/>
        </w:rPr>
      </w:pPr>
    </w:p>
    <w:p w14:paraId="2A52C032" w14:textId="77777777" w:rsidR="002F419F" w:rsidRDefault="002F419F" w:rsidP="00A21E5A">
      <w:pPr>
        <w:spacing w:after="0" w:line="240" w:lineRule="auto"/>
        <w:jc w:val="both"/>
        <w:rPr>
          <w:rFonts w:asciiTheme="minorHAnsi" w:hAnsiTheme="minorHAnsi"/>
          <w:b/>
          <w:i/>
          <w:u w:val="single"/>
        </w:rPr>
      </w:pPr>
    </w:p>
    <w:p w14:paraId="4DC93DFB" w14:textId="41711581" w:rsidR="009D720F" w:rsidRPr="002F419F" w:rsidRDefault="009D720F" w:rsidP="00A21E5A">
      <w:pPr>
        <w:spacing w:after="0" w:line="240" w:lineRule="auto"/>
        <w:jc w:val="both"/>
        <w:rPr>
          <w:rFonts w:asciiTheme="minorHAnsi" w:hAnsiTheme="minorHAnsi"/>
          <w:b/>
          <w:i/>
          <w:u w:val="single"/>
        </w:rPr>
      </w:pPr>
      <w:r w:rsidRPr="002F419F">
        <w:rPr>
          <w:rFonts w:asciiTheme="minorHAnsi" w:hAnsiTheme="minorHAnsi"/>
          <w:b/>
          <w:i/>
          <w:u w:val="single"/>
        </w:rPr>
        <w:t>K bodu 9:</w:t>
      </w:r>
    </w:p>
    <w:p w14:paraId="031ECEDC" w14:textId="77777777" w:rsidR="009D720F" w:rsidRDefault="009D720F" w:rsidP="002F419F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Termín a pořad příští schůze výboru pro obranu, různé.</w:t>
      </w:r>
    </w:p>
    <w:p w14:paraId="2FE7A65B" w14:textId="77777777" w:rsidR="009D720F" w:rsidRDefault="009D720F" w:rsidP="00A21E5A">
      <w:pPr>
        <w:spacing w:after="0" w:line="240" w:lineRule="auto"/>
        <w:jc w:val="both"/>
        <w:rPr>
          <w:rFonts w:asciiTheme="minorHAnsi" w:hAnsiTheme="minorHAnsi"/>
          <w:i/>
        </w:rPr>
      </w:pPr>
    </w:p>
    <w:p w14:paraId="44D02CD2" w14:textId="77777777" w:rsidR="0037493D" w:rsidRDefault="002F419F" w:rsidP="002F419F">
      <w:pPr>
        <w:spacing w:after="120" w:line="240" w:lineRule="auto"/>
        <w:ind w:firstLine="454"/>
        <w:jc w:val="both"/>
        <w:rPr>
          <w:rFonts w:cs="Calibri"/>
          <w:i/>
        </w:rPr>
      </w:pPr>
      <w:r w:rsidRPr="004A27EE">
        <w:rPr>
          <w:rFonts w:asciiTheme="minorHAnsi" w:hAnsiTheme="minorHAnsi"/>
          <w:i/>
        </w:rPr>
        <w:t xml:space="preserve">Předseda výboru L. </w:t>
      </w:r>
      <w:proofErr w:type="spellStart"/>
      <w:r w:rsidRPr="004A27EE">
        <w:rPr>
          <w:rFonts w:asciiTheme="minorHAnsi" w:hAnsiTheme="minorHAnsi"/>
          <w:i/>
        </w:rPr>
        <w:t>Metnar</w:t>
      </w:r>
      <w:proofErr w:type="spellEnd"/>
      <w:r w:rsidRPr="004A27EE">
        <w:rPr>
          <w:rFonts w:asciiTheme="minorHAnsi" w:hAnsiTheme="minorHAnsi"/>
          <w:i/>
        </w:rPr>
        <w:t xml:space="preserve"> zahájil projednávání bodu č. </w:t>
      </w:r>
      <w:r>
        <w:rPr>
          <w:rFonts w:asciiTheme="minorHAnsi" w:hAnsiTheme="minorHAnsi"/>
          <w:i/>
        </w:rPr>
        <w:t>9 a sdělil</w:t>
      </w:r>
      <w:r>
        <w:rPr>
          <w:rFonts w:cs="Calibri"/>
          <w:i/>
        </w:rPr>
        <w:t>, že příští schůze výboru pro obranu se uskuteční dne 30. srpna 2022 /úterý/ od 13:00 hodin s tím, že program bude upřesněn.</w:t>
      </w:r>
      <w:r w:rsidR="004F11C5">
        <w:rPr>
          <w:rFonts w:cs="Calibri"/>
          <w:i/>
        </w:rPr>
        <w:t xml:space="preserve"> </w:t>
      </w:r>
    </w:p>
    <w:p w14:paraId="657FC767" w14:textId="32D90201" w:rsidR="004F11C5" w:rsidRDefault="004F11C5" w:rsidP="002F419F">
      <w:pPr>
        <w:spacing w:after="12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 xml:space="preserve">Na závěr předseda výboru L. </w:t>
      </w:r>
      <w:proofErr w:type="spellStart"/>
      <w:r>
        <w:rPr>
          <w:rFonts w:cs="Calibri"/>
          <w:i/>
        </w:rPr>
        <w:t>Metnar</w:t>
      </w:r>
      <w:proofErr w:type="spellEnd"/>
      <w:r>
        <w:rPr>
          <w:rFonts w:cs="Calibri"/>
          <w:i/>
        </w:rPr>
        <w:t xml:space="preserve"> poděkoval končícímu náčelníkovi GŠ AČR arm. gen. Ing. Aleši Opatovi za jeho práci, nasazení a </w:t>
      </w:r>
      <w:r w:rsidR="0037493D">
        <w:rPr>
          <w:rFonts w:cs="Calibri"/>
          <w:i/>
        </w:rPr>
        <w:t xml:space="preserve">zejména </w:t>
      </w:r>
      <w:r>
        <w:rPr>
          <w:rFonts w:cs="Calibri"/>
          <w:i/>
        </w:rPr>
        <w:t xml:space="preserve">přínos </w:t>
      </w:r>
      <w:r w:rsidR="0037493D">
        <w:rPr>
          <w:rFonts w:cs="Calibri"/>
          <w:i/>
        </w:rPr>
        <w:t xml:space="preserve">pro Generální štáb a celou Armádu ČR </w:t>
      </w:r>
      <w:r>
        <w:rPr>
          <w:rFonts w:cs="Calibri"/>
          <w:i/>
        </w:rPr>
        <w:t xml:space="preserve">a předal mu medaili výboru pro obranu. </w:t>
      </w:r>
      <w:r w:rsidR="002F419F">
        <w:rPr>
          <w:rFonts w:cs="Calibri"/>
          <w:i/>
        </w:rPr>
        <w:t xml:space="preserve"> </w:t>
      </w:r>
    </w:p>
    <w:p w14:paraId="4B411367" w14:textId="37C3C48E" w:rsidR="00EF394F" w:rsidRDefault="004F11C5" w:rsidP="002F419F">
      <w:pPr>
        <w:spacing w:after="12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>Poté</w:t>
      </w:r>
      <w:r w:rsidR="00B1083E" w:rsidRPr="004A27EE">
        <w:rPr>
          <w:rFonts w:cs="Calibri"/>
          <w:i/>
        </w:rPr>
        <w:t xml:space="preserve"> předseda výboru L. </w:t>
      </w:r>
      <w:proofErr w:type="spellStart"/>
      <w:r w:rsidR="00B1083E" w:rsidRPr="004A27EE">
        <w:rPr>
          <w:rFonts w:cs="Calibri"/>
          <w:i/>
        </w:rPr>
        <w:t>Metnar</w:t>
      </w:r>
      <w:proofErr w:type="spellEnd"/>
      <w:r w:rsidR="00B1083E" w:rsidRPr="004A27EE">
        <w:rPr>
          <w:rFonts w:cs="Calibri"/>
          <w:i/>
        </w:rPr>
        <w:t xml:space="preserve"> ukončil </w:t>
      </w:r>
      <w:r w:rsidR="002F419F">
        <w:rPr>
          <w:rFonts w:cs="Calibri"/>
          <w:i/>
        </w:rPr>
        <w:t>13</w:t>
      </w:r>
      <w:r w:rsidR="00167C76">
        <w:rPr>
          <w:rFonts w:cs="Calibri"/>
          <w:i/>
        </w:rPr>
        <w:t xml:space="preserve">. </w:t>
      </w:r>
      <w:r>
        <w:rPr>
          <w:rFonts w:cs="Calibri"/>
          <w:i/>
        </w:rPr>
        <w:t>schůzi výboru pro obranu</w:t>
      </w:r>
      <w:r w:rsidR="00167C76">
        <w:rPr>
          <w:rFonts w:cs="Calibri"/>
          <w:i/>
        </w:rPr>
        <w:t>.</w:t>
      </w:r>
      <w:r w:rsidR="00022558">
        <w:rPr>
          <w:rFonts w:cs="Calibri"/>
          <w:i/>
        </w:rPr>
        <w:t xml:space="preserve"> </w:t>
      </w:r>
    </w:p>
    <w:p w14:paraId="3816213D" w14:textId="282A8A89" w:rsidR="00022558" w:rsidRDefault="00022558" w:rsidP="00022558">
      <w:pPr>
        <w:spacing w:after="240" w:line="240" w:lineRule="auto"/>
        <w:ind w:firstLine="454"/>
        <w:jc w:val="both"/>
        <w:rPr>
          <w:rFonts w:asciiTheme="minorHAnsi" w:hAnsiTheme="minorHAnsi"/>
          <w:i/>
          <w:u w:val="single"/>
        </w:rPr>
      </w:pPr>
    </w:p>
    <w:p w14:paraId="4C04436F" w14:textId="1C85920F" w:rsidR="00FC54F5" w:rsidRPr="00A01250" w:rsidRDefault="004B5527" w:rsidP="00A01250">
      <w:pPr>
        <w:pStyle w:val="PS-slovanseznam"/>
        <w:numPr>
          <w:ilvl w:val="0"/>
          <w:numId w:val="0"/>
        </w:numPr>
        <w:tabs>
          <w:tab w:val="clear" w:pos="0"/>
        </w:tabs>
        <w:spacing w:after="120" w:line="240" w:lineRule="auto"/>
        <w:rPr>
          <w:rFonts w:asciiTheme="minorHAnsi" w:hAnsiTheme="minorHAnsi"/>
          <w:i/>
          <w:sz w:val="22"/>
          <w:u w:val="single"/>
          <w:lang w:val="cs-CZ"/>
        </w:rPr>
      </w:pPr>
      <w:r w:rsidRPr="00A01250">
        <w:rPr>
          <w:rFonts w:asciiTheme="minorHAnsi" w:hAnsiTheme="minorHAnsi"/>
          <w:i/>
          <w:sz w:val="22"/>
          <w:u w:val="single"/>
          <w:lang w:val="cs-CZ"/>
        </w:rPr>
        <w:t>Př</w:t>
      </w:r>
      <w:r w:rsidR="00FC54F5" w:rsidRPr="00A01250">
        <w:rPr>
          <w:rFonts w:asciiTheme="minorHAnsi" w:hAnsiTheme="minorHAnsi"/>
          <w:i/>
          <w:sz w:val="22"/>
          <w:u w:val="single"/>
          <w:lang w:val="cs-CZ"/>
        </w:rPr>
        <w:t xml:space="preserve">ílohy zápisu: </w:t>
      </w:r>
    </w:p>
    <w:p w14:paraId="5A9BC932" w14:textId="1B925751" w:rsidR="00FC54F5" w:rsidRPr="00A01250" w:rsidRDefault="00FC54F5" w:rsidP="00A01250">
      <w:pPr>
        <w:pStyle w:val="PS-slovanseznam"/>
        <w:numPr>
          <w:ilvl w:val="0"/>
          <w:numId w:val="3"/>
        </w:numPr>
        <w:spacing w:after="120" w:line="240" w:lineRule="auto"/>
        <w:ind w:left="0"/>
        <w:rPr>
          <w:rFonts w:asciiTheme="minorHAnsi" w:hAnsiTheme="minorHAnsi"/>
          <w:i/>
          <w:sz w:val="22"/>
          <w:lang w:val="cs-CZ"/>
        </w:rPr>
      </w:pPr>
      <w:r w:rsidRPr="00A01250">
        <w:rPr>
          <w:rFonts w:asciiTheme="minorHAnsi" w:hAnsiTheme="minorHAnsi"/>
          <w:i/>
          <w:sz w:val="22"/>
          <w:lang w:val="cs-CZ"/>
        </w:rPr>
        <w:t>Prezenční listin</w:t>
      </w:r>
      <w:r w:rsidR="00E05465" w:rsidRPr="00A01250">
        <w:rPr>
          <w:rFonts w:asciiTheme="minorHAnsi" w:hAnsiTheme="minorHAnsi"/>
          <w:i/>
          <w:sz w:val="22"/>
          <w:lang w:val="cs-CZ"/>
        </w:rPr>
        <w:t>a</w:t>
      </w:r>
      <w:r w:rsidR="00025B90">
        <w:rPr>
          <w:rFonts w:asciiTheme="minorHAnsi" w:hAnsiTheme="minorHAnsi"/>
          <w:i/>
          <w:sz w:val="22"/>
          <w:lang w:val="cs-CZ"/>
        </w:rPr>
        <w:t xml:space="preserve"> </w:t>
      </w:r>
      <w:r w:rsidR="001F389B" w:rsidRPr="00A01250">
        <w:rPr>
          <w:rFonts w:asciiTheme="minorHAnsi" w:hAnsiTheme="minorHAnsi"/>
          <w:i/>
          <w:sz w:val="22"/>
        </w:rPr>
        <w:t>/</w:t>
      </w:r>
      <w:r w:rsidR="001F389B" w:rsidRPr="00A01250">
        <w:rPr>
          <w:rFonts w:asciiTheme="minorHAnsi" w:hAnsiTheme="minorHAnsi"/>
          <w:i/>
          <w:iCs/>
          <w:sz w:val="22"/>
        </w:rPr>
        <w:t>uvedena jako příloha k zápisu pouze v analogové (písemné) podobě a j</w:t>
      </w:r>
      <w:r w:rsidR="001F389B" w:rsidRPr="00A01250">
        <w:rPr>
          <w:rFonts w:asciiTheme="minorHAnsi" w:hAnsiTheme="minorHAnsi"/>
          <w:i/>
          <w:iCs/>
          <w:sz w:val="22"/>
          <w:lang w:val="cs-CZ"/>
        </w:rPr>
        <w:t>e</w:t>
      </w:r>
      <w:r w:rsidR="001F389B" w:rsidRPr="00A01250">
        <w:rPr>
          <w:rFonts w:asciiTheme="minorHAnsi" w:hAnsiTheme="minorHAnsi"/>
          <w:i/>
          <w:iCs/>
          <w:sz w:val="22"/>
        </w:rPr>
        <w:t xml:space="preserve"> k dispozici v archivu Poslanecké sněmovny/.</w:t>
      </w:r>
    </w:p>
    <w:p w14:paraId="25827522" w14:textId="084F653F" w:rsidR="00334FFE" w:rsidRPr="00A01250" w:rsidRDefault="005A7E4B" w:rsidP="00A01250">
      <w:pPr>
        <w:pStyle w:val="PS-slovanseznam"/>
        <w:numPr>
          <w:ilvl w:val="0"/>
          <w:numId w:val="3"/>
        </w:numPr>
        <w:spacing w:after="120" w:line="240" w:lineRule="auto"/>
        <w:ind w:left="0"/>
        <w:rPr>
          <w:rFonts w:asciiTheme="minorHAnsi" w:hAnsiTheme="minorHAnsi"/>
          <w:i/>
          <w:sz w:val="22"/>
          <w:lang w:val="cs-CZ"/>
        </w:rPr>
      </w:pPr>
      <w:r w:rsidRPr="00A01250">
        <w:rPr>
          <w:rFonts w:asciiTheme="minorHAnsi" w:hAnsiTheme="minorHAnsi"/>
          <w:i/>
          <w:sz w:val="22"/>
          <w:lang w:val="cs-CZ"/>
        </w:rPr>
        <w:t xml:space="preserve">Usnesení č. </w:t>
      </w:r>
      <w:r w:rsidR="004F11C5">
        <w:rPr>
          <w:rFonts w:asciiTheme="minorHAnsi" w:hAnsiTheme="minorHAnsi"/>
          <w:i/>
          <w:sz w:val="22"/>
          <w:lang w:val="cs-CZ"/>
        </w:rPr>
        <w:t>46</w:t>
      </w:r>
      <w:r w:rsidR="002B4E0D">
        <w:rPr>
          <w:rFonts w:asciiTheme="minorHAnsi" w:hAnsiTheme="minorHAnsi"/>
          <w:i/>
          <w:sz w:val="22"/>
          <w:lang w:val="cs-CZ"/>
        </w:rPr>
        <w:t xml:space="preserve">, </w:t>
      </w:r>
      <w:r w:rsidR="004F11C5">
        <w:rPr>
          <w:rFonts w:asciiTheme="minorHAnsi" w:hAnsiTheme="minorHAnsi"/>
          <w:i/>
          <w:sz w:val="22"/>
          <w:lang w:val="cs-CZ"/>
        </w:rPr>
        <w:t>47, 48, 49, 50, 51, 52, 53.</w:t>
      </w:r>
    </w:p>
    <w:p w14:paraId="18D45765" w14:textId="41898016" w:rsidR="009A6218" w:rsidRDefault="009A6218" w:rsidP="00A01250">
      <w:pPr>
        <w:pStyle w:val="PS-slovanseznam"/>
        <w:numPr>
          <w:ilvl w:val="0"/>
          <w:numId w:val="0"/>
        </w:numPr>
        <w:spacing w:after="120" w:line="240" w:lineRule="auto"/>
        <w:rPr>
          <w:rFonts w:ascii="Calibri" w:hAnsi="Calibri"/>
          <w:i/>
          <w:sz w:val="22"/>
          <w:lang w:val="cs-CZ"/>
        </w:rPr>
      </w:pPr>
    </w:p>
    <w:p w14:paraId="5BA6F2CE" w14:textId="6664FA3B" w:rsidR="00986840" w:rsidRPr="00A01250" w:rsidRDefault="00986840" w:rsidP="00A01250">
      <w:pPr>
        <w:pStyle w:val="Prosttext1"/>
        <w:jc w:val="both"/>
        <w:rPr>
          <w:rFonts w:ascii="Calibri" w:hAnsi="Calibri"/>
          <w:i/>
          <w:color w:val="auto"/>
          <w:sz w:val="22"/>
          <w:szCs w:val="22"/>
        </w:rPr>
      </w:pPr>
      <w:r w:rsidRPr="00A01250">
        <w:rPr>
          <w:rFonts w:ascii="Calibri" w:hAnsi="Calibri"/>
          <w:i/>
          <w:color w:val="auto"/>
          <w:sz w:val="22"/>
          <w:szCs w:val="22"/>
        </w:rPr>
        <w:t>Zapsal</w:t>
      </w:r>
      <w:r w:rsidR="003020A1" w:rsidRPr="00A01250">
        <w:rPr>
          <w:rFonts w:ascii="Calibri" w:hAnsi="Calibri"/>
          <w:i/>
          <w:color w:val="auto"/>
          <w:sz w:val="22"/>
          <w:szCs w:val="22"/>
        </w:rPr>
        <w:t>a</w:t>
      </w:r>
      <w:r w:rsidRPr="00A01250">
        <w:rPr>
          <w:rFonts w:ascii="Calibri" w:hAnsi="Calibri"/>
          <w:i/>
          <w:color w:val="auto"/>
          <w:sz w:val="22"/>
          <w:szCs w:val="22"/>
        </w:rPr>
        <w:t xml:space="preserve">: </w:t>
      </w:r>
      <w:r w:rsidR="003020A1" w:rsidRPr="00A01250">
        <w:rPr>
          <w:rFonts w:ascii="Calibri" w:hAnsi="Calibri"/>
          <w:i/>
          <w:color w:val="auto"/>
          <w:sz w:val="22"/>
          <w:szCs w:val="22"/>
        </w:rPr>
        <w:t>Eva Dostálová</w:t>
      </w:r>
    </w:p>
    <w:p w14:paraId="4AE0928F" w14:textId="54C24A56" w:rsidR="003020A1" w:rsidRPr="00A01250" w:rsidRDefault="003020A1" w:rsidP="00A01250">
      <w:pPr>
        <w:pStyle w:val="Prosttext1"/>
        <w:jc w:val="both"/>
        <w:rPr>
          <w:rFonts w:ascii="Calibri" w:hAnsi="Calibri"/>
          <w:i/>
          <w:color w:val="auto"/>
          <w:sz w:val="22"/>
          <w:szCs w:val="22"/>
        </w:rPr>
      </w:pPr>
      <w:r w:rsidRPr="00A01250">
        <w:rPr>
          <w:rFonts w:ascii="Calibri" w:hAnsi="Calibri"/>
          <w:i/>
          <w:color w:val="auto"/>
          <w:sz w:val="22"/>
          <w:szCs w:val="22"/>
        </w:rPr>
        <w:t xml:space="preserve">Za správnost: </w:t>
      </w:r>
      <w:r w:rsidR="0045324C" w:rsidRPr="00A01250">
        <w:rPr>
          <w:rFonts w:ascii="Calibri" w:hAnsi="Calibri"/>
          <w:i/>
          <w:color w:val="auto"/>
          <w:sz w:val="22"/>
          <w:szCs w:val="22"/>
        </w:rPr>
        <w:t>Jiří Valtr</w:t>
      </w:r>
    </w:p>
    <w:p w14:paraId="3B8C9EBA" w14:textId="77777777" w:rsidR="00174C26" w:rsidRPr="00A01250" w:rsidRDefault="00174C26" w:rsidP="00A01250">
      <w:pPr>
        <w:pStyle w:val="Prosttext1"/>
        <w:spacing w:after="120"/>
        <w:jc w:val="both"/>
        <w:rPr>
          <w:rFonts w:ascii="Calibri" w:hAnsi="Calibri"/>
          <w:i/>
          <w:sz w:val="22"/>
          <w:szCs w:val="22"/>
        </w:rPr>
      </w:pPr>
    </w:p>
    <w:p w14:paraId="1CB224F5" w14:textId="62E2B309" w:rsidR="00174C26" w:rsidRPr="00A01250" w:rsidRDefault="00174C26" w:rsidP="00A01250">
      <w:pPr>
        <w:pStyle w:val="Prosttext1"/>
        <w:jc w:val="both"/>
        <w:rPr>
          <w:rFonts w:ascii="Calibri" w:hAnsi="Calibri"/>
          <w:i/>
          <w:sz w:val="22"/>
          <w:szCs w:val="22"/>
        </w:rPr>
      </w:pPr>
    </w:p>
    <w:p w14:paraId="2DFB553C" w14:textId="77777777" w:rsidR="00967619" w:rsidRPr="00A01250" w:rsidRDefault="00967619" w:rsidP="00A01250">
      <w:pPr>
        <w:pStyle w:val="Prosttext1"/>
        <w:jc w:val="both"/>
        <w:rPr>
          <w:rFonts w:ascii="Calibri" w:hAnsi="Calibri"/>
          <w:i/>
          <w:sz w:val="22"/>
          <w:szCs w:val="22"/>
        </w:rPr>
      </w:pPr>
    </w:p>
    <w:p w14:paraId="358F5396" w14:textId="1E6E73D7" w:rsidR="00EA77CD" w:rsidRPr="00A01250" w:rsidRDefault="00EA77CD" w:rsidP="00A01250">
      <w:pPr>
        <w:spacing w:after="0" w:line="240" w:lineRule="auto"/>
        <w:jc w:val="both"/>
        <w:rPr>
          <w:i/>
        </w:rPr>
      </w:pPr>
    </w:p>
    <w:p w14:paraId="0E5EC59E" w14:textId="53EE9C2F" w:rsidR="002331D7" w:rsidRDefault="002331D7" w:rsidP="00A01250">
      <w:pPr>
        <w:spacing w:after="0" w:line="240" w:lineRule="auto"/>
        <w:jc w:val="both"/>
        <w:rPr>
          <w:i/>
        </w:rPr>
      </w:pPr>
    </w:p>
    <w:p w14:paraId="60674605" w14:textId="77777777" w:rsidR="006E1975" w:rsidRDefault="006E1975" w:rsidP="00A01250">
      <w:pPr>
        <w:spacing w:after="0" w:line="240" w:lineRule="auto"/>
        <w:jc w:val="both"/>
        <w:rPr>
          <w:i/>
        </w:rPr>
      </w:pPr>
    </w:p>
    <w:p w14:paraId="54005D92" w14:textId="62AA3D29" w:rsidR="00266F7B" w:rsidRDefault="00266F7B" w:rsidP="00A01250">
      <w:pPr>
        <w:spacing w:after="0" w:line="240" w:lineRule="auto"/>
        <w:jc w:val="both"/>
        <w:rPr>
          <w:i/>
        </w:rPr>
      </w:pPr>
    </w:p>
    <w:p w14:paraId="37F92ACE" w14:textId="77777777" w:rsidR="009E2947" w:rsidRPr="00A01250" w:rsidRDefault="009E2947" w:rsidP="00A01250">
      <w:pPr>
        <w:spacing w:after="0" w:line="240" w:lineRule="auto"/>
        <w:jc w:val="both"/>
        <w:rPr>
          <w:i/>
        </w:rPr>
      </w:pPr>
    </w:p>
    <w:p w14:paraId="661CDCE2" w14:textId="77777777" w:rsidR="004F5D04" w:rsidRPr="00A01250" w:rsidRDefault="004F5D04" w:rsidP="00A01250">
      <w:pPr>
        <w:spacing w:after="0" w:line="240" w:lineRule="auto"/>
        <w:jc w:val="both"/>
        <w:rPr>
          <w:i/>
        </w:rPr>
      </w:pPr>
    </w:p>
    <w:p w14:paraId="56866321" w14:textId="1816754D" w:rsidR="00986840" w:rsidRPr="00A01250" w:rsidRDefault="00C02FB2" w:rsidP="00A01250">
      <w:pPr>
        <w:spacing w:after="0" w:line="240" w:lineRule="auto"/>
        <w:jc w:val="both"/>
        <w:rPr>
          <w:i/>
        </w:rPr>
      </w:pPr>
      <w:r>
        <w:rPr>
          <w:i/>
        </w:rPr>
        <w:t xml:space="preserve">    Mgr. Karel KREJZA</w:t>
      </w:r>
      <w:r w:rsidR="00986840" w:rsidRPr="00A01250">
        <w:rPr>
          <w:i/>
        </w:rPr>
        <w:t xml:space="preserve"> </w:t>
      </w:r>
      <w:r w:rsidR="00D23EED">
        <w:rPr>
          <w:i/>
        </w:rPr>
        <w:t>v. r.</w:t>
      </w:r>
      <w:r w:rsidR="00986840" w:rsidRPr="00A01250">
        <w:rPr>
          <w:i/>
        </w:rPr>
        <w:t xml:space="preserve">          </w:t>
      </w:r>
      <w:r w:rsidR="00A726DB" w:rsidRPr="00A01250">
        <w:rPr>
          <w:i/>
        </w:rPr>
        <w:t xml:space="preserve">      </w:t>
      </w:r>
      <w:r w:rsidR="00FD73D2" w:rsidRPr="00A01250">
        <w:rPr>
          <w:i/>
        </w:rPr>
        <w:t xml:space="preserve">  </w:t>
      </w:r>
      <w:r w:rsidR="009C79B2" w:rsidRPr="00A01250">
        <w:rPr>
          <w:i/>
        </w:rPr>
        <w:tab/>
      </w:r>
      <w:r w:rsidR="00266F7B">
        <w:rPr>
          <w:i/>
        </w:rPr>
        <w:t xml:space="preserve">                             </w:t>
      </w:r>
      <w:r w:rsidR="00022558">
        <w:rPr>
          <w:i/>
        </w:rPr>
        <w:t xml:space="preserve">      </w:t>
      </w:r>
      <w:r>
        <w:rPr>
          <w:i/>
        </w:rPr>
        <w:t xml:space="preserve">   </w:t>
      </w:r>
      <w:r w:rsidR="00022558">
        <w:rPr>
          <w:i/>
        </w:rPr>
        <w:t xml:space="preserve">  </w:t>
      </w:r>
      <w:r w:rsidR="005008D6">
        <w:rPr>
          <w:i/>
        </w:rPr>
        <w:t xml:space="preserve">              </w:t>
      </w:r>
      <w:r w:rsidR="00022558">
        <w:rPr>
          <w:i/>
        </w:rPr>
        <w:t xml:space="preserve"> </w:t>
      </w:r>
      <w:r w:rsidR="00266F7B">
        <w:rPr>
          <w:i/>
        </w:rPr>
        <w:t xml:space="preserve">     </w:t>
      </w:r>
      <w:r w:rsidR="00022558">
        <w:rPr>
          <w:i/>
        </w:rPr>
        <w:t>Mgr. Lubomír METNAR</w:t>
      </w:r>
      <w:r w:rsidR="009B700C">
        <w:rPr>
          <w:i/>
        </w:rPr>
        <w:t xml:space="preserve"> </w:t>
      </w:r>
      <w:r w:rsidR="00D23EED">
        <w:rPr>
          <w:i/>
        </w:rPr>
        <w:t>v. r.</w:t>
      </w:r>
    </w:p>
    <w:p w14:paraId="6DBD520F" w14:textId="5579A5F8" w:rsidR="00973991" w:rsidRDefault="0074739D" w:rsidP="00A01250">
      <w:pPr>
        <w:spacing w:after="0" w:line="240" w:lineRule="auto"/>
        <w:jc w:val="both"/>
        <w:rPr>
          <w:i/>
        </w:rPr>
      </w:pPr>
      <w:r w:rsidRPr="00A01250">
        <w:rPr>
          <w:i/>
        </w:rPr>
        <w:t xml:space="preserve">  </w:t>
      </w:r>
      <w:r w:rsidR="008F5DE3" w:rsidRPr="00A01250">
        <w:rPr>
          <w:i/>
        </w:rPr>
        <w:t xml:space="preserve"> </w:t>
      </w:r>
      <w:r w:rsidR="00134BD6">
        <w:rPr>
          <w:i/>
        </w:rPr>
        <w:t xml:space="preserve">  </w:t>
      </w:r>
      <w:r w:rsidR="00D23EED">
        <w:rPr>
          <w:i/>
        </w:rPr>
        <w:t xml:space="preserve"> </w:t>
      </w:r>
      <w:r w:rsidR="00134BD6">
        <w:rPr>
          <w:i/>
        </w:rPr>
        <w:t xml:space="preserve">  </w:t>
      </w:r>
      <w:r w:rsidR="008F5DE3" w:rsidRPr="00A01250">
        <w:rPr>
          <w:i/>
        </w:rPr>
        <w:t xml:space="preserve">  </w:t>
      </w:r>
      <w:r w:rsidR="00134BD6">
        <w:rPr>
          <w:i/>
        </w:rPr>
        <w:t>ověřovatel</w:t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0507F7" w:rsidRPr="00A01250">
        <w:rPr>
          <w:i/>
        </w:rPr>
        <w:t xml:space="preserve">               </w:t>
      </w:r>
      <w:r w:rsidR="0045324C" w:rsidRPr="00A01250">
        <w:rPr>
          <w:i/>
        </w:rPr>
        <w:t xml:space="preserve">                </w:t>
      </w:r>
      <w:r w:rsidR="001D06AB">
        <w:rPr>
          <w:i/>
        </w:rPr>
        <w:t xml:space="preserve"> </w:t>
      </w:r>
      <w:r w:rsidR="00003A4D">
        <w:rPr>
          <w:i/>
        </w:rPr>
        <w:t xml:space="preserve">   </w:t>
      </w:r>
      <w:r w:rsidR="001D06AB">
        <w:rPr>
          <w:i/>
        </w:rPr>
        <w:t xml:space="preserve"> </w:t>
      </w:r>
      <w:bookmarkStart w:id="0" w:name="_GoBack"/>
      <w:bookmarkEnd w:id="0"/>
      <w:r w:rsidR="00C02FB2">
        <w:rPr>
          <w:i/>
        </w:rPr>
        <w:t xml:space="preserve">   </w:t>
      </w:r>
      <w:r w:rsidR="001D06AB">
        <w:rPr>
          <w:i/>
        </w:rPr>
        <w:t xml:space="preserve">  </w:t>
      </w:r>
      <w:r w:rsidR="00D23EED">
        <w:rPr>
          <w:i/>
        </w:rPr>
        <w:t xml:space="preserve"> </w:t>
      </w:r>
      <w:r w:rsidR="00022558">
        <w:rPr>
          <w:i/>
        </w:rPr>
        <w:t xml:space="preserve">      </w:t>
      </w:r>
      <w:r w:rsidR="0045324C" w:rsidRPr="00A01250">
        <w:rPr>
          <w:i/>
        </w:rPr>
        <w:t>předseda</w:t>
      </w:r>
    </w:p>
    <w:p w14:paraId="1BAE3FC0" w14:textId="1EE5A10F" w:rsidR="00266F7B" w:rsidRDefault="00266F7B" w:rsidP="00A01250">
      <w:pPr>
        <w:spacing w:after="0" w:line="24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</w:t>
      </w:r>
    </w:p>
    <w:p w14:paraId="067EB672" w14:textId="46E88A01" w:rsidR="00DE0CA8" w:rsidRDefault="00DE0CA8" w:rsidP="00A01250">
      <w:pPr>
        <w:spacing w:after="0" w:line="240" w:lineRule="auto"/>
        <w:jc w:val="both"/>
        <w:rPr>
          <w:i/>
        </w:rPr>
      </w:pPr>
    </w:p>
    <w:p w14:paraId="62032905" w14:textId="171297C9" w:rsidR="00CF161C" w:rsidRDefault="00CF161C" w:rsidP="00A01250">
      <w:pPr>
        <w:spacing w:after="0" w:line="240" w:lineRule="auto"/>
        <w:jc w:val="both"/>
        <w:rPr>
          <w:i/>
        </w:rPr>
      </w:pPr>
    </w:p>
    <w:p w14:paraId="3F55AD20" w14:textId="52FFDF06" w:rsidR="00CF161C" w:rsidRDefault="00CF161C" w:rsidP="00A01250">
      <w:pPr>
        <w:spacing w:after="0" w:line="240" w:lineRule="auto"/>
        <w:jc w:val="both"/>
        <w:rPr>
          <w:i/>
        </w:rPr>
      </w:pPr>
    </w:p>
    <w:p w14:paraId="3D1BD3CE" w14:textId="6D6E2191" w:rsidR="00CF161C" w:rsidRDefault="00CF161C" w:rsidP="00A01250">
      <w:pPr>
        <w:spacing w:after="0" w:line="240" w:lineRule="auto"/>
        <w:jc w:val="both"/>
        <w:rPr>
          <w:i/>
        </w:rPr>
      </w:pPr>
    </w:p>
    <w:p w14:paraId="350A9689" w14:textId="034BA19D" w:rsidR="00CF161C" w:rsidRDefault="00CF161C" w:rsidP="00A01250">
      <w:pPr>
        <w:spacing w:after="0" w:line="240" w:lineRule="auto"/>
        <w:jc w:val="both"/>
        <w:rPr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F161C" w:rsidRPr="00CF161C" w14:paraId="2736C113" w14:textId="77777777" w:rsidTr="002F419F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14:paraId="0E2A39DF" w14:textId="77777777" w:rsidR="00CF161C" w:rsidRPr="00CF161C" w:rsidRDefault="00CF161C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13. schůze</w:t>
            </w:r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gramStart"/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21.06.2022</w:t>
            </w:r>
            <w:proofErr w:type="gramEnd"/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- 13:06:21</w:t>
            </w:r>
          </w:p>
          <w:p w14:paraId="04FADE81" w14:textId="77777777" w:rsidR="00CF161C" w:rsidRPr="00CF161C" w:rsidRDefault="00CF161C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1 </w:t>
            </w:r>
          </w:p>
        </w:tc>
      </w:tr>
      <w:tr w:rsidR="00CF161C" w:rsidRPr="00CF161C" w14:paraId="752612D8" w14:textId="77777777" w:rsidTr="00CF16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A99B0F1" w14:textId="77777777" w:rsidR="00CF161C" w:rsidRPr="00CF161C" w:rsidRDefault="00CF161C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Schválení programu schůze. </w:t>
            </w:r>
          </w:p>
        </w:tc>
      </w:tr>
    </w:tbl>
    <w:p w14:paraId="50ADEE11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0B4BDFEC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B92D6EC" w14:textId="77777777" w:rsidR="00CF161C" w:rsidRPr="00CF161C" w:rsidRDefault="00CF161C" w:rsidP="00CF1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8DA1F72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54B55ECC" w14:textId="77777777" w:rsidTr="00CF161C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CF161C" w:rsidRPr="00CF161C" w14:paraId="2C4E4C7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F559E3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98654DE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172CF12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C7EBA49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4BD46B4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1</w:t>
                  </w:r>
                </w:p>
              </w:tc>
            </w:tr>
          </w:tbl>
          <w:p w14:paraId="52D872B5" w14:textId="77777777" w:rsidR="00CF161C" w:rsidRPr="00CF161C" w:rsidRDefault="00CF161C" w:rsidP="00CF161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4D02982B" w14:textId="77777777" w:rsidR="00CF161C" w:rsidRPr="00CF161C" w:rsidRDefault="00CF161C" w:rsidP="00CF16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6B3D3834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CF161C" w:rsidRPr="00CF161C" w14:paraId="1A46EE2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7947E36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6BAE098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2E2C0EB6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04C5EFFA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0CF27946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6A205CC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0C533F5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8671779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5FC2BCA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628AC03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15BE1CF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F161C" w:rsidRPr="00CF161C" w14:paraId="5A94A3E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D233950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B5A8575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ABEB9B6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1E75DA6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4007DAC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1E21D8F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1360D487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893EE63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1A8B41FC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CF161C" w:rsidRPr="00CF161C" w14:paraId="544635B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E2D1805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2FF394E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</w:t>
                  </w:r>
                  <w:proofErr w:type="gramStart"/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Pro:0,Proti</w:t>
                  </w:r>
                  <w:proofErr w:type="gramEnd"/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24884351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21B0B609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080F191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B6F25EE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0EFCF2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40A8F87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431100D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9418CAD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BEAD67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6435F6D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3443E28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0F265C8C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CF161C" w:rsidRPr="00CF161C" w14:paraId="7D896DD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C113190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AA74184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1C47F247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65CAE86A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5001B313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DB916AA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0A74D40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D4B73C1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2A49559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F022FD4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1F1B035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C3FC73A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4431D86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0A4E27F8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CF161C" w:rsidRPr="00CF161C" w14:paraId="4C661D7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DD0708E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07AA705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</w:t>
                  </w:r>
                  <w:proofErr w:type="gramStart"/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Pro:0,Proti</w:t>
                  </w:r>
                  <w:proofErr w:type="gramEnd"/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04855658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3138D6B4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4BFEDE1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35FF8D5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3D9F5DF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BBA3478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17BABDF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07D6068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4E839D1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B9A1589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C917820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3D5B7F2C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CF161C" w:rsidRPr="00CF161C" w14:paraId="554215B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3BA616F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03891E7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63473224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6090CC2A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52C19A95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A2A8AA1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D1545E9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427EC90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AAB1FE3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1F31D8F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6C1C57A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F161C" w:rsidRPr="00CF161C" w14:paraId="638DB7B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85427FC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F8ED0ED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4F200E5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3192123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61934A7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005A4BD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ECE6F4D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DF55661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6EA7CE93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CF161C" w:rsidRPr="00CF161C" w14:paraId="531702A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7FF8907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1389773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34CE6FE7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46BFC5F1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5311CD32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6ACDF8E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10911B2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3F89B99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37636CB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920C71E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983744F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CF9D07A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6197E80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466629EF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CF161C" w:rsidRPr="00CF161C" w14:paraId="0E4DAAC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B16C712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3DFDDD3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1)</w:t>
                  </w:r>
                </w:p>
              </w:tc>
            </w:tr>
          </w:tbl>
          <w:p w14:paraId="549DD7A1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1C5828BE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640DAB1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863859F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D0A0FC2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60B6E01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F87DED2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A7C22EA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75431F7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B6993CD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D1FD1DE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0E733A3E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CF161C" w:rsidRPr="00CF161C" w14:paraId="5F30515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8C3317A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34DEAAB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5BACC7A0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77BC6C43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5B5AA832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58E0C53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57BC802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8B4D84E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CDB1189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B3C8F81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D5A46CC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3FF366D2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2924EB6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0B99D47E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CF161C" w:rsidRPr="00CF161C" w14:paraId="0A345A6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1E26613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572A518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57D8667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7AF0E997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35E663E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779ACA8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1E17C6E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26F41CE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13C5E5F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3FD2785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1E1FE51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294A0FD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9F50AAC" w14:textId="18A15832" w:rsidR="00CF161C" w:rsidRDefault="00CF161C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F161C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CF161C">
        <w:rPr>
          <w:rFonts w:ascii="Times New Roman" w:eastAsia="Times New Roman" w:hAnsi="Times New Roman"/>
          <w:sz w:val="20"/>
          <w:szCs w:val="20"/>
          <w:lang w:eastAsia="cs-CZ"/>
        </w:rPr>
        <w:t>ID hlasování: 1, schůze č. 13, čas 13:06:22</w:t>
      </w:r>
    </w:p>
    <w:p w14:paraId="00C12E4A" w14:textId="42E0A82B" w:rsidR="002F419F" w:rsidRDefault="002F419F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FA04F1D" w14:textId="2B4B428C" w:rsidR="002F419F" w:rsidRDefault="002F419F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144C15E" w14:textId="36CA9AC6" w:rsidR="002F419F" w:rsidRDefault="002F419F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5A072AD" w14:textId="1ECF1753" w:rsidR="002F419F" w:rsidRDefault="002F419F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9BE7DCF" w14:textId="20ACD086" w:rsidR="002F419F" w:rsidRDefault="002F419F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0C8748E" w14:textId="698A80E7" w:rsidR="002F419F" w:rsidRDefault="002F419F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1800540" w14:textId="2914764C" w:rsidR="004F11C5" w:rsidRDefault="004F11C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10B1B9A" w14:textId="77777777" w:rsidR="004F11C5" w:rsidRDefault="004F11C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EB00DC2" w14:textId="28DFEF53" w:rsidR="002F419F" w:rsidRDefault="002F419F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1ED088A" w14:textId="77777777" w:rsidR="002F419F" w:rsidRDefault="002F419F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83EB379" w14:textId="325B8C57" w:rsidR="00CF161C" w:rsidRDefault="00CF161C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D23B1F4" w14:textId="55719ED9" w:rsidR="00CF161C" w:rsidRDefault="00CF161C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F161C" w:rsidRPr="00CF161C" w14:paraId="70DF59CE" w14:textId="77777777" w:rsidTr="00CF161C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68F7B722" w14:textId="77777777" w:rsidR="00CF161C" w:rsidRPr="00CF161C" w:rsidRDefault="00CF161C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13. schůze</w:t>
            </w:r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gramStart"/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21.06.2022</w:t>
            </w:r>
            <w:proofErr w:type="gramEnd"/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- 13:13:00</w:t>
            </w:r>
          </w:p>
          <w:p w14:paraId="02397237" w14:textId="77777777" w:rsidR="00CF161C" w:rsidRPr="00CF161C" w:rsidRDefault="00CF161C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2 </w:t>
            </w:r>
          </w:p>
        </w:tc>
      </w:tr>
      <w:tr w:rsidR="00CF161C" w:rsidRPr="00CF161C" w14:paraId="66F6BA38" w14:textId="77777777" w:rsidTr="00CF16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3852C06" w14:textId="77777777" w:rsidR="00CF161C" w:rsidRPr="00CF161C" w:rsidRDefault="00CF161C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2. doplněk k účasti OS ČR na voj. </w:t>
            </w:r>
            <w:proofErr w:type="spellStart"/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cv</w:t>
            </w:r>
            <w:proofErr w:type="spellEnd"/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. /ST 220/. </w:t>
            </w:r>
          </w:p>
        </w:tc>
      </w:tr>
    </w:tbl>
    <w:p w14:paraId="2252E098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00DA4AD6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07EF06C" w14:textId="77777777" w:rsidR="00CF161C" w:rsidRPr="00CF161C" w:rsidRDefault="00CF161C" w:rsidP="00CF1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175A0EC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57CA0926" w14:textId="77777777" w:rsidTr="00CF161C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CF161C" w:rsidRPr="00CF161C" w14:paraId="4B97874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AB6BE2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3567C7D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7F2BAE0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5F7F9B0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532DEBB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0F2D4C05" w14:textId="77777777" w:rsidR="00CF161C" w:rsidRPr="00CF161C" w:rsidRDefault="00CF161C" w:rsidP="00CF161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7CCDCC85" w14:textId="77777777" w:rsidR="00CF161C" w:rsidRPr="00CF161C" w:rsidRDefault="00CF161C" w:rsidP="00CF16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25E283DF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CF161C" w:rsidRPr="00CF161C" w14:paraId="0FCFDB9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E2C02B9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9716F83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34290CF3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29947B32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37DAE9D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DE9C153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BAA79A7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609AFBF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CA7EF14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18BB10D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71410F2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F161C" w:rsidRPr="00CF161C" w14:paraId="08951D3D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44A5D82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3F23419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DC55DD3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7AD5114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F0C358C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26F0810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5B8F7551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046EDAD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63324071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CF161C" w:rsidRPr="00CF161C" w14:paraId="0C1A422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C18EEBE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38BFA9D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</w:t>
                  </w:r>
                  <w:proofErr w:type="gramStart"/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Pro:0,Proti</w:t>
                  </w:r>
                  <w:proofErr w:type="gramEnd"/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6668F2AA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34CD71D2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5E2B86E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9DF2358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05B96DA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4B6DF4A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6A11FA2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E47462C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F5BC1ED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6E4062B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89442BB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3B2A08CC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CF161C" w:rsidRPr="00CF161C" w14:paraId="3D9D228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AD0D7AC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8EED639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50432688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0BF07597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215F530A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6A04855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E03D6FE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45BC09D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EF927EA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77D36E5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9AF9E79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1015A42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2DBCCA4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59FA8F8C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CF161C" w:rsidRPr="00CF161C" w14:paraId="159D76B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5467E8D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C71D24B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</w:t>
                  </w:r>
                  <w:proofErr w:type="gramStart"/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Pro:0,Proti</w:t>
                  </w:r>
                  <w:proofErr w:type="gramEnd"/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54E1154A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12CA2A39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0B2FA1D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C61DBA0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1338D4C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1C08655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1EE5009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E8124FC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B74CED5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D5F79A3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0C29589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31EC5AF2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CF161C" w:rsidRPr="00CF161C" w14:paraId="04D39E4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3EF97E3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9A2C7B1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456AEBFE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656CCC8F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58F4E38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369D06D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D6DCFA0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8C2E16D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74EE433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8952495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CA960D8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F161C" w:rsidRPr="00CF161C" w14:paraId="2BF00306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5CABB6B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D84C2E1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934DE65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C44AC6C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1977C02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B7D2B3A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1B0C470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9F07BEB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181CD6E4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CF161C" w:rsidRPr="00CF161C" w14:paraId="034FDFD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9CEA46A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7863945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A4AF16E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0A555F32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74F213DD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56CAFB6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59DAC83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CEFFDCD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DE85DA4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65D30F3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02BA1FD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5F104E4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831B5C4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1D7E8C6F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CF161C" w:rsidRPr="00CF161C" w14:paraId="18EA95D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616E74F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7B4A9FF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7A83631F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71D73AB6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5E15EEC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ADE2EA8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8B09C93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A73A06D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0DE3417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7811C90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F31A1B7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A762788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8F43BB2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5032F22D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CF161C" w:rsidRPr="00CF161C" w14:paraId="6DEFC1A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CA304EF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5014CE6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21E458E4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76070A04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560ADAF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D818FE6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E7A4570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3C6E68E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0879BA4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D6ADC6A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7968F79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797E1C0D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7183FDB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4BCA09AA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CF161C" w:rsidRPr="00CF161C" w14:paraId="1AB19B2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8566689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5A87587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A9907B9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195A1B60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22229D4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0E1A736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BD87E0A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B67FAB0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F08D621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10B7F91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1298D68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4F9AC77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2E7D742" w14:textId="75652E95" w:rsidR="00CF161C" w:rsidRDefault="00CF161C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F161C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CF161C">
        <w:rPr>
          <w:rFonts w:ascii="Times New Roman" w:eastAsia="Times New Roman" w:hAnsi="Times New Roman"/>
          <w:sz w:val="20"/>
          <w:szCs w:val="20"/>
          <w:lang w:eastAsia="cs-CZ"/>
        </w:rPr>
        <w:t>ID hlasování: 2, schůze č. 13, čas 13:13:01</w:t>
      </w:r>
    </w:p>
    <w:p w14:paraId="45B90456" w14:textId="6D6B2021" w:rsidR="00CF161C" w:rsidRDefault="00CF161C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1BC8228" w14:textId="125E953F" w:rsidR="00CF161C" w:rsidRDefault="00CF161C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F161C" w:rsidRPr="00CF161C" w14:paraId="6C4A78CF" w14:textId="77777777" w:rsidTr="00CF161C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3786A8FF" w14:textId="77777777" w:rsidR="002F419F" w:rsidRDefault="002F419F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31F1E093" w14:textId="77777777" w:rsidR="002F419F" w:rsidRDefault="002F419F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26A1DD96" w14:textId="77777777" w:rsidR="002F419F" w:rsidRDefault="002F419F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3573276" w14:textId="77777777" w:rsidR="002F419F" w:rsidRDefault="002F419F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14577DA8" w14:textId="3B98E35D" w:rsidR="00CF161C" w:rsidRPr="00CF161C" w:rsidRDefault="00CF161C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13. schůze</w:t>
            </w:r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gramStart"/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21.06.2022</w:t>
            </w:r>
            <w:proofErr w:type="gramEnd"/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- 13:55:18</w:t>
            </w:r>
          </w:p>
          <w:p w14:paraId="7B7C580A" w14:textId="77777777" w:rsidR="00CF161C" w:rsidRPr="00CF161C" w:rsidRDefault="00CF161C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3 </w:t>
            </w:r>
          </w:p>
        </w:tc>
      </w:tr>
      <w:tr w:rsidR="00CF161C" w:rsidRPr="00CF161C" w14:paraId="0703028E" w14:textId="77777777" w:rsidTr="00CF16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0097CBD" w14:textId="77777777" w:rsidR="00CF161C" w:rsidRPr="00CF161C" w:rsidRDefault="00CF161C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Info</w:t>
            </w:r>
            <w:proofErr w:type="spellEnd"/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MO k zakázce na BVP. </w:t>
            </w:r>
          </w:p>
        </w:tc>
      </w:tr>
    </w:tbl>
    <w:p w14:paraId="1985B54A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4A4BA48A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988A5C1" w14:textId="77777777" w:rsidR="00CF161C" w:rsidRPr="00CF161C" w:rsidRDefault="00CF161C" w:rsidP="00CF1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2F41813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47430971" w14:textId="77777777" w:rsidTr="00CF161C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CF161C" w:rsidRPr="00CF161C" w14:paraId="13D65BB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4C77DA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59ED611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98704FF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BD774AB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3A38947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218A0734" w14:textId="77777777" w:rsidR="00CF161C" w:rsidRPr="00CF161C" w:rsidRDefault="00CF161C" w:rsidP="00CF161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71CE0CB0" w14:textId="77777777" w:rsidR="00CF161C" w:rsidRPr="00CF161C" w:rsidRDefault="00CF161C" w:rsidP="00CF16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607EB30F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CF161C" w:rsidRPr="00CF161C" w14:paraId="783A5D8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8C9B793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D942ACA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7223BFB7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55D06DC8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3E9EEF4A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7A82FB8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A3BADEB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E8BBE74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21636D1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941BF1F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A4E083E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</w:tr>
            <w:tr w:rsidR="00CF161C" w:rsidRPr="00CF161C" w14:paraId="682BA53D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24ECFA2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4806D51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DEE92D1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4834653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B2DB54B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390E19B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6D6EFC42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8106A99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3E079AB4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CF161C" w:rsidRPr="00CF161C" w14:paraId="2893CAA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8D63A5C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D89BFE6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</w:t>
                  </w:r>
                  <w:proofErr w:type="gramStart"/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Pro:0,Proti</w:t>
                  </w:r>
                  <w:proofErr w:type="gramEnd"/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48D211F4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0138AC2E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54709B3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4C6B5CB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63914C0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6DDC1B9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45DA3FC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768C2DB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90809E6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EFE6A15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632209F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55A9F107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CF161C" w:rsidRPr="00CF161C" w14:paraId="4DB3CE5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C1A71A4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D868BF4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0600542D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36101A37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4AF3112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3907999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895DD8B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860D3D1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5AAED37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95B2D38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9E2C02B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9E5F5B5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2CA7451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242DA238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CF161C" w:rsidRPr="00CF161C" w14:paraId="7D56128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BDD1414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B581622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</w:t>
                  </w:r>
                  <w:proofErr w:type="gramStart"/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Pro:0,Proti</w:t>
                  </w:r>
                  <w:proofErr w:type="gramEnd"/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6A10DE50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163E3E3A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5235190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5B4FB30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B1526CC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57E2917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3FB2E0D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6226245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020B7BA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A0F4105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CE5EFA4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3F5F4EA8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CF161C" w:rsidRPr="00CF161C" w14:paraId="57973DD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C2745BD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9AB3183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602D27DE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247AE6FB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7674B38E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6596929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F241379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60BF108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32AA549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613B225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CA5FA01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F161C" w:rsidRPr="00CF161C" w14:paraId="6F622C4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6193B74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10ACE7F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6A0B3A1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E180AFE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B6A9482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2CFF7CC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44920C5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9FBF49E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5C829AD4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CF161C" w:rsidRPr="00CF161C" w14:paraId="55AF687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1E4052C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3A75687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5475487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1631EF64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006C05F3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97AA46A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102317B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C30ED4A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C0BECCD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08841CD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6511A55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B2CF14D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4B99B29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6900464E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CF161C" w:rsidRPr="00CF161C" w14:paraId="53A98B8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F82207A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E24C515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2A5A65CE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65FEA5C1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3E2E67E5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A962090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C6C024F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6A19446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FC219C6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4637A54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758A13D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55481A7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529BEE4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3F8538FA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CF161C" w:rsidRPr="00CF161C" w14:paraId="4FA1A3D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D8D329A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CDB2EDE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07180505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45205CBA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22C0EC1D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4E7B671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84F1544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CEFDA9A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8A1F406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81B7F38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1EC568B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5E2ED14D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59218AD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5B97451E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CF161C" w:rsidRPr="00CF161C" w14:paraId="301FBC2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0C954CD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6C71FE7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C8313B1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5E96E06B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77A5E26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543653E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58FD118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95549D4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7FE2820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C5632DD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1E9F698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1ECA586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1904DAE" w14:textId="7E8885AA" w:rsidR="00CF161C" w:rsidRDefault="00CF161C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F161C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CF161C">
        <w:rPr>
          <w:rFonts w:ascii="Times New Roman" w:eastAsia="Times New Roman" w:hAnsi="Times New Roman"/>
          <w:sz w:val="20"/>
          <w:szCs w:val="20"/>
          <w:lang w:eastAsia="cs-CZ"/>
        </w:rPr>
        <w:t>ID hlasování: 3, schůze č. 13, čas 13:55:19</w:t>
      </w:r>
    </w:p>
    <w:p w14:paraId="567CD18E" w14:textId="2C4E57D5" w:rsidR="00CF161C" w:rsidRDefault="00CF161C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48C574D" w14:textId="7743E0B9" w:rsidR="00CF161C" w:rsidRDefault="00CF161C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F161C" w:rsidRPr="00CF161C" w14:paraId="5BA2D173" w14:textId="77777777" w:rsidTr="00CF161C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52AC73F6" w14:textId="77777777" w:rsidR="002F419F" w:rsidRDefault="002F419F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46CAC379" w14:textId="77777777" w:rsidR="002F419F" w:rsidRDefault="002F419F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0E13F22B" w14:textId="77777777" w:rsidR="002F419F" w:rsidRDefault="002F419F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2027C0FB" w14:textId="77777777" w:rsidR="002F419F" w:rsidRDefault="002F419F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11A31280" w14:textId="463FFF08" w:rsidR="00CF161C" w:rsidRPr="00CF161C" w:rsidRDefault="00CF161C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13. schůze</w:t>
            </w:r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gramStart"/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21.06.2022</w:t>
            </w:r>
            <w:proofErr w:type="gramEnd"/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- 14:09:55</w:t>
            </w:r>
          </w:p>
          <w:p w14:paraId="38096635" w14:textId="77777777" w:rsidR="00CF161C" w:rsidRPr="00CF161C" w:rsidRDefault="00CF161C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4 </w:t>
            </w:r>
          </w:p>
        </w:tc>
      </w:tr>
      <w:tr w:rsidR="00CF161C" w:rsidRPr="00CF161C" w14:paraId="03D187E0" w14:textId="77777777" w:rsidTr="00CF16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04A0C96" w14:textId="77777777" w:rsidR="00CF161C" w:rsidRPr="00CF161C" w:rsidRDefault="00CF161C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Info</w:t>
            </w:r>
            <w:proofErr w:type="spellEnd"/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MO k nákupu tanku Leopard. </w:t>
            </w:r>
          </w:p>
        </w:tc>
      </w:tr>
    </w:tbl>
    <w:p w14:paraId="18564464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181DE7C5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08A63A8" w14:textId="77777777" w:rsidR="00CF161C" w:rsidRPr="00CF161C" w:rsidRDefault="00CF161C" w:rsidP="00CF1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E512BD6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4498E619" w14:textId="77777777" w:rsidTr="00CF161C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CF161C" w:rsidRPr="00CF161C" w14:paraId="3D2D8D8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0B7E38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2F5FD24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1FD1CE7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64AA70D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8F79576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179B870E" w14:textId="77777777" w:rsidR="00CF161C" w:rsidRPr="00CF161C" w:rsidRDefault="00CF161C" w:rsidP="00CF161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38C027E5" w14:textId="77777777" w:rsidR="00CF161C" w:rsidRPr="00CF161C" w:rsidRDefault="00CF161C" w:rsidP="00CF16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116EBEBD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CF161C" w:rsidRPr="00CF161C" w14:paraId="5FBA70D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EC75BBA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116B8C1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0E87F92C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64E483F3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5801D7DA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0982383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7974409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119F93F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C7B8F8C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B3EC767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2747037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F161C" w:rsidRPr="00CF161C" w14:paraId="68D9ED2D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9C2B949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E4AFF5C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E333E18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EE1F81C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DF81866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1CCCCCF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0B6CB83C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DA6FD49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1A906F02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CF161C" w:rsidRPr="00CF161C" w14:paraId="7747CFB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A4FA498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C6A5B92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</w:t>
                  </w:r>
                  <w:proofErr w:type="gramStart"/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Pro:0,Proti</w:t>
                  </w:r>
                  <w:proofErr w:type="gramEnd"/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18F8C453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642CEA9E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276CCC9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1FF64D0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DCB452C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A297901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4141B44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66DBDE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F0D9728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3F2C99B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A3188CA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60113D09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CF161C" w:rsidRPr="00CF161C" w14:paraId="41D9B09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9597B9C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8E7DB6E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5757D849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7EF0A5D7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277C0D6A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05F7E47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A7C34DF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A052900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302C49C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C3D65D1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A77F844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D1B64A3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1172722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11CDA1CC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CF161C" w:rsidRPr="00CF161C" w14:paraId="60EE5FE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0453146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9800FE4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</w:t>
                  </w:r>
                  <w:proofErr w:type="gramStart"/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Pro:0,Proti</w:t>
                  </w:r>
                  <w:proofErr w:type="gramEnd"/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33E275CA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292E7EB2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2A0BF85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8C4D9AA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2DF1E55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49B78F8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B7CB6FB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A84A2D0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D66C122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842E3EB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7BF41B6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31ABEC33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CF161C" w:rsidRPr="00CF161C" w14:paraId="601A24B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F48D528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8264B0E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66003987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7EAC538B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63F87A2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B91398B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D595B3D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80E39E1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4CF5D5C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3D4620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3B7F9D7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F161C" w:rsidRPr="00CF161C" w14:paraId="567F6B6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E7239B3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F1C6F95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0F15BA7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655FC2B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BB7EA0B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99A7B78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1485330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40DE61F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6D650008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CF161C" w:rsidRPr="00CF161C" w14:paraId="580C2D9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441F906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1FB12C7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663DD6C4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4EA5400D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0AB8CB1E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6BF2326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DB44689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802FEE4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5F933E3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4487B1B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BA7AD87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E5504C7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4971302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66A6D045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CF161C" w:rsidRPr="00CF161C" w14:paraId="1543EBD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2C0F6DD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FCB4C88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69BBD9FE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639FC6B4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131D7D2E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890CF98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678BC9B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0E85D99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D5BA7E0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044086D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D042573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D57FD5D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396D337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16CCE62D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CF161C" w:rsidRPr="00CF161C" w14:paraId="4E414A6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C31A711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7E318F6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39D0B56D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6A6E1E82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7391CBF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DA6FC14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A2159CB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C7E8203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C4E6895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70EFE83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546AE19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3B4BEA73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D954E2D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6C51A4C1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CF161C" w:rsidRPr="00CF161C" w14:paraId="44438EA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3E4CBE0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B6DF456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6EC3E5BE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257176B4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2E427E12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32A6E56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DD79436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25DB396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FBF3E69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6CA0F78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0C059D1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7EB3588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2111584" w14:textId="03F1A78B" w:rsidR="00CF161C" w:rsidRDefault="00CF161C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F161C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CF161C">
        <w:rPr>
          <w:rFonts w:ascii="Times New Roman" w:eastAsia="Times New Roman" w:hAnsi="Times New Roman"/>
          <w:sz w:val="20"/>
          <w:szCs w:val="20"/>
          <w:lang w:eastAsia="cs-CZ"/>
        </w:rPr>
        <w:t>ID hlasování: 4, schůze č. 13, čas 14:09:56</w:t>
      </w:r>
    </w:p>
    <w:p w14:paraId="68B52662" w14:textId="72137F31" w:rsidR="00CF161C" w:rsidRDefault="00CF161C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F161C" w:rsidRPr="00CF161C" w14:paraId="6E325002" w14:textId="77777777" w:rsidTr="00CF161C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7F029F43" w14:textId="77777777" w:rsidR="002F419F" w:rsidRDefault="002F419F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62C37BC3" w14:textId="77777777" w:rsidR="002F419F" w:rsidRDefault="002F419F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58F7DED1" w14:textId="77777777" w:rsidR="002F419F" w:rsidRDefault="002F419F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0A64A219" w14:textId="77777777" w:rsidR="002F419F" w:rsidRDefault="002F419F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195FE465" w14:textId="0CBB597C" w:rsidR="00CF161C" w:rsidRPr="00CF161C" w:rsidRDefault="00CF161C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13. schůze</w:t>
            </w:r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gramStart"/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21.06.2022</w:t>
            </w:r>
            <w:proofErr w:type="gramEnd"/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- 14:25:28</w:t>
            </w:r>
          </w:p>
          <w:p w14:paraId="0EC9C90A" w14:textId="77777777" w:rsidR="00CF161C" w:rsidRPr="00CF161C" w:rsidRDefault="00CF161C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5 </w:t>
            </w:r>
          </w:p>
        </w:tc>
      </w:tr>
      <w:tr w:rsidR="00CF161C" w:rsidRPr="00CF161C" w14:paraId="41513A0E" w14:textId="77777777" w:rsidTr="00CF16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B345297" w14:textId="77777777" w:rsidR="00CF161C" w:rsidRPr="00CF161C" w:rsidRDefault="00CF161C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Info</w:t>
            </w:r>
            <w:proofErr w:type="spellEnd"/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MO k nákupu vozidel Titus a Pandu, </w:t>
            </w:r>
            <w:proofErr w:type="spellStart"/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info</w:t>
            </w:r>
            <w:proofErr w:type="spellEnd"/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k nákupu munice od CZ výrobců. </w:t>
            </w:r>
          </w:p>
        </w:tc>
      </w:tr>
    </w:tbl>
    <w:p w14:paraId="642D04B3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3CD02649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E1A2A29" w14:textId="77777777" w:rsidR="00CF161C" w:rsidRPr="00CF161C" w:rsidRDefault="00CF161C" w:rsidP="00CF1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8598BA0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7B10244F" w14:textId="77777777" w:rsidTr="00CF161C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CF161C" w:rsidRPr="00CF161C" w14:paraId="146225F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4E2914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78AC7B2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21BD2EE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077B115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AD12416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14577AD6" w14:textId="77777777" w:rsidR="00CF161C" w:rsidRPr="00CF161C" w:rsidRDefault="00CF161C" w:rsidP="00CF161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354DE26B" w14:textId="77777777" w:rsidR="00CF161C" w:rsidRPr="00CF161C" w:rsidRDefault="00CF161C" w:rsidP="00CF16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400E04EB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CF161C" w:rsidRPr="00CF161C" w14:paraId="24F1D38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7F3E855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324C6F7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6C4C2400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65A3151C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75B9580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4DF7B04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C7F4BE1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A8EC14A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19A29D2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433389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71CC4DF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F161C" w:rsidRPr="00CF161C" w14:paraId="2F3EE11E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2730D83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2DA35ED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853AF0C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D6F3333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E0C358C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56F05D1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1A4F0C99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C6DB09C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4829E04A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CF161C" w:rsidRPr="00CF161C" w14:paraId="0F43FE6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71D178E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21D75FC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</w:t>
                  </w:r>
                  <w:proofErr w:type="gramStart"/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Pro:0,Proti</w:t>
                  </w:r>
                  <w:proofErr w:type="gramEnd"/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3E8324DC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2DF5DE0F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684EE403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98E64F5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6C3B7F6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D75319C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3FCEDF5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941CA5C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BFD1D03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58E44E5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C54A942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6D268E04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CF161C" w:rsidRPr="00CF161C" w14:paraId="61A0AC6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6EE3193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AF0C41E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6C03E9A0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6C409AAF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47B5101E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B23290F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EEB1D29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CCA7958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E9E21CD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38380A1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6EA5B15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838206D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57B2869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00138C30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CF161C" w:rsidRPr="00CF161C" w14:paraId="5CF0492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0C9E8EF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CF9F9C8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</w:t>
                  </w:r>
                  <w:proofErr w:type="gramStart"/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Pro:0,Proti</w:t>
                  </w:r>
                  <w:proofErr w:type="gramEnd"/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0932E1F8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57D05E1C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1EAB7719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8F5BD8C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6754880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C6B372D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8309775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B2F42BD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F202154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304BCEB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FB730BC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483B5493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CF161C" w:rsidRPr="00CF161C" w14:paraId="483E1A1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1D590F5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9270029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117B74C5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0AEB3928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3F19DFF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7286F49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541FBDD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F683DE7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D1BA0FB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7FBA3C2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BC63CDE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F161C" w:rsidRPr="00CF161C" w14:paraId="3D5A6B6D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EB32130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90D0954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42B9BA8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7FF4217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6973FD3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37868D5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0D80957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CFC723E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4E3A67B6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CF161C" w:rsidRPr="00CF161C" w14:paraId="64F1CD2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BB7B5FF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1CDF30B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B57468D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694680AC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1C0C931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1A99ED0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33E6867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C382544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0FA601F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0464481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2BEC806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9742F47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0C32412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1D20E72B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CF161C" w:rsidRPr="00CF161C" w14:paraId="088E5F5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94B9B5B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493E394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58ED27E8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6C6B3B73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75BF1C1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2512814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E7B375E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8080283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65554FA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2A9B82F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40BDA36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FA65DDA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8D4A103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79897F8E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CF161C" w:rsidRPr="00CF161C" w14:paraId="5EB0D35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031E235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4BFD73B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40A79EF2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5D93E123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30BF3D5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AEF5C07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BAA52AF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032CAC2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7993D63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CD4A854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54A5C2F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33A1B46F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D30DB40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2345CE5B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CF161C" w:rsidRPr="00CF161C" w14:paraId="65AA26C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657F06E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6AF7F0F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B9EB9AC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7AD87E23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7B4D785D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80A4EDA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E7FDA36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9E31B5E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89D9F25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1EF188C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C8D7EFD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60F7A6C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1035DB4" w14:textId="60704B3A" w:rsidR="00CF161C" w:rsidRDefault="00CF161C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F161C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CF161C">
        <w:rPr>
          <w:rFonts w:ascii="Times New Roman" w:eastAsia="Times New Roman" w:hAnsi="Times New Roman"/>
          <w:sz w:val="20"/>
          <w:szCs w:val="20"/>
          <w:lang w:eastAsia="cs-CZ"/>
        </w:rPr>
        <w:t>ID hlasování: 5, schůze č. 13, čas 14:25:29</w:t>
      </w:r>
    </w:p>
    <w:p w14:paraId="4F02DA18" w14:textId="083A194D" w:rsidR="00CF161C" w:rsidRDefault="00CF161C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7E95B71" w14:textId="252E7A40" w:rsidR="00CF161C" w:rsidRDefault="00CF161C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F161C" w:rsidRPr="00CF161C" w14:paraId="5055A458" w14:textId="77777777" w:rsidTr="00CF161C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7C1BB149" w14:textId="77777777" w:rsidR="002F419F" w:rsidRDefault="002F419F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6B86D0E" w14:textId="77777777" w:rsidR="002F419F" w:rsidRDefault="002F419F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2415C29D" w14:textId="77777777" w:rsidR="002F419F" w:rsidRDefault="002F419F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440E2C7F" w14:textId="77777777" w:rsidR="002F419F" w:rsidRDefault="002F419F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19E4949B" w14:textId="08AF3197" w:rsidR="00CF161C" w:rsidRPr="00CF161C" w:rsidRDefault="00CF161C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13. schůze</w:t>
            </w:r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gramStart"/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21.06.2022</w:t>
            </w:r>
            <w:proofErr w:type="gramEnd"/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- 14:45:59</w:t>
            </w:r>
          </w:p>
          <w:p w14:paraId="7125C078" w14:textId="77777777" w:rsidR="00CF161C" w:rsidRPr="00CF161C" w:rsidRDefault="00CF161C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6 </w:t>
            </w:r>
          </w:p>
        </w:tc>
      </w:tr>
      <w:tr w:rsidR="00CF161C" w:rsidRPr="00CF161C" w14:paraId="79ECE402" w14:textId="77777777" w:rsidTr="00CF16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08E9B6A" w14:textId="77777777" w:rsidR="00CF161C" w:rsidRPr="00CF161C" w:rsidRDefault="00CF161C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Info</w:t>
            </w:r>
            <w:proofErr w:type="spellEnd"/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MO o darech poskytnutých Ukrajině. </w:t>
            </w:r>
          </w:p>
        </w:tc>
      </w:tr>
    </w:tbl>
    <w:p w14:paraId="0FF40AE8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2D440DD8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0530DC5" w14:textId="77777777" w:rsidR="00CF161C" w:rsidRPr="00CF161C" w:rsidRDefault="00CF161C" w:rsidP="00CF1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6D3D1B1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7944606C" w14:textId="77777777" w:rsidTr="00CF161C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CF161C" w:rsidRPr="00CF161C" w14:paraId="186C07C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202BF3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842C90B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5277493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7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5B0137A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EE814A0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1</w:t>
                  </w:r>
                </w:p>
              </w:tc>
            </w:tr>
          </w:tbl>
          <w:p w14:paraId="03734C57" w14:textId="77777777" w:rsidR="00CF161C" w:rsidRPr="00CF161C" w:rsidRDefault="00CF161C" w:rsidP="00CF161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4F33FFA0" w14:textId="77777777" w:rsidR="00CF161C" w:rsidRPr="00CF161C" w:rsidRDefault="00CF161C" w:rsidP="00CF16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2DBB5A6F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CF161C" w:rsidRPr="00CF161C" w14:paraId="4FAAEE0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8E288A6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5A114E2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3, Zdržel se: 1)</w:t>
                  </w:r>
                </w:p>
              </w:tc>
            </w:tr>
          </w:tbl>
          <w:p w14:paraId="6B797646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7451B7F5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78AFA11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78929AC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4105AB1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273FC68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6A72641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5736AD9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7D6DB81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</w:tr>
            <w:tr w:rsidR="00CF161C" w:rsidRPr="00CF161C" w14:paraId="2881408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4C36578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71860F8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D4CE2A8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9A03BB1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31EEE63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4AC13D3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Proti</w:t>
                  </w:r>
                </w:p>
              </w:tc>
            </w:tr>
          </w:tbl>
          <w:p w14:paraId="01960BDC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E0B2551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3D981EA3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CF161C" w:rsidRPr="00CF161C" w14:paraId="76ACB8A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CA38ECA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9A98052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</w:t>
                  </w:r>
                  <w:proofErr w:type="gramStart"/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Pro:0,Proti</w:t>
                  </w:r>
                  <w:proofErr w:type="gramEnd"/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5B35E4D1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31F44BA8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6295B08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FDC1E99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A8E7CB9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7536DF9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6AE95BD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B35AEA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5B3822C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3A2A72E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4072B80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7F5D6962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CF161C" w:rsidRPr="00CF161C" w14:paraId="1AC6899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21C7B35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9AF7273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4D98F0DF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59FB9511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66B1F30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DA0D4A8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E0AF4D7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55FC4B4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60A1D1C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D0B8E57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F609145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3C57A8F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3929434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762FE33D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CF161C" w:rsidRPr="00CF161C" w14:paraId="3E48225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94C5F5D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1F34FC6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</w:t>
                  </w:r>
                  <w:proofErr w:type="gramStart"/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Pro:0,Proti</w:t>
                  </w:r>
                  <w:proofErr w:type="gramEnd"/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705B35E7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5B30ECD9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256C5FD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62D92F9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D6C1F04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7EEBE02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CFC3F9A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420A794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3C987D2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9A50801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EFB1C8A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39102745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CF161C" w:rsidRPr="00CF161C" w14:paraId="5C25D5E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282E6ED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2E1D142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328BD250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0736BFE9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611E93D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BBF6499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88315F4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7EDF95A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F839EA8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76A45E9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308BBEE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F161C" w:rsidRPr="00CF161C" w14:paraId="79B865B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D19AA84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CAF71E2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1B09C2E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F646994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A331694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4F5EE00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2231704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A6CFDBF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0930FFEB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CF161C" w:rsidRPr="00CF161C" w14:paraId="0F51601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24F79C1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DFEB422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3FDFD667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008FC951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3332F15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7D68D53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CF87069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1FD3C05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AF4576C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ACA8846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6DACE8E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4620CBF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72AD84F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5E9EB979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CF161C" w:rsidRPr="00CF161C" w14:paraId="0C9F318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1B904CD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1F9F0FF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523BE3CB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763B6149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41930753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A3E4D7F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32FC241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A3BE52C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6D38D3E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CDE6F93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C6B0B08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08CD7B0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F10325E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5D0D30FE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CF161C" w:rsidRPr="00CF161C" w14:paraId="6B737EA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B691BF0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A618D38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48CF8AD0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0F1B973B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458967C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E1D5B89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74D79C0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2449290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BB79A04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D9C8762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902A53A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435E2E1B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085689C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5B71E958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CF161C" w:rsidRPr="00CF161C" w14:paraId="622C887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90AE8AA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28C79E2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617B8A34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52A5295D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3D63423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C11C9DC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179BE30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681F2EF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25176D8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A4902E7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E0127DD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3F03EC7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314B4A2" w14:textId="1C9A3848" w:rsidR="00CF161C" w:rsidRDefault="00CF161C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F161C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CF161C">
        <w:rPr>
          <w:rFonts w:ascii="Times New Roman" w:eastAsia="Times New Roman" w:hAnsi="Times New Roman"/>
          <w:sz w:val="20"/>
          <w:szCs w:val="20"/>
          <w:lang w:eastAsia="cs-CZ"/>
        </w:rPr>
        <w:t>ID hlasování: 6, schůze č. 13, čas 14:46:00</w:t>
      </w:r>
    </w:p>
    <w:p w14:paraId="636DF0C1" w14:textId="2103309E" w:rsidR="00CF161C" w:rsidRDefault="00CF161C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26CF106" w14:textId="4776315F" w:rsidR="00CF161C" w:rsidRDefault="00CF161C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F161C" w:rsidRPr="00CF161C" w14:paraId="0E4AFBAF" w14:textId="77777777" w:rsidTr="00CF161C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40BFFBAD" w14:textId="77777777" w:rsidR="002F419F" w:rsidRDefault="002F419F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6ABF0187" w14:textId="77777777" w:rsidR="002F419F" w:rsidRDefault="002F419F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26EC27C" w14:textId="77777777" w:rsidR="002F419F" w:rsidRDefault="002F419F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1D1EFB93" w14:textId="77777777" w:rsidR="002F419F" w:rsidRDefault="002F419F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3D27E5C4" w14:textId="4F6CD472" w:rsidR="00CF161C" w:rsidRPr="00CF161C" w:rsidRDefault="00CF161C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13. schůze</w:t>
            </w:r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gramStart"/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21.06.2022</w:t>
            </w:r>
            <w:proofErr w:type="gramEnd"/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- 14:57:10</w:t>
            </w:r>
          </w:p>
          <w:p w14:paraId="3EA65656" w14:textId="77777777" w:rsidR="00CF161C" w:rsidRPr="00CF161C" w:rsidRDefault="00CF161C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7 </w:t>
            </w:r>
          </w:p>
        </w:tc>
      </w:tr>
      <w:tr w:rsidR="00CF161C" w:rsidRPr="00CF161C" w14:paraId="19F0807D" w14:textId="77777777" w:rsidTr="00CF16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A62544" w14:textId="77777777" w:rsidR="00CF161C" w:rsidRPr="00CF161C" w:rsidRDefault="00CF161C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ED 6315/22 – Příspěvek Komise k evropské obraně. </w:t>
            </w:r>
          </w:p>
        </w:tc>
      </w:tr>
    </w:tbl>
    <w:p w14:paraId="3A7E0CB5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57E85496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0BA58AB" w14:textId="77777777" w:rsidR="00CF161C" w:rsidRPr="00CF161C" w:rsidRDefault="00CF161C" w:rsidP="00CF1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701EEBD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5D3B67BA" w14:textId="77777777" w:rsidTr="00CF161C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CF161C" w:rsidRPr="00CF161C" w14:paraId="3C2BA6B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307FE1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FA6D5EC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E6989E4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1DBAA6D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325CCB8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71A83663" w14:textId="77777777" w:rsidR="00CF161C" w:rsidRPr="00CF161C" w:rsidRDefault="00CF161C" w:rsidP="00CF161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4B073CD6" w14:textId="77777777" w:rsidR="00CF161C" w:rsidRPr="00CF161C" w:rsidRDefault="00CF161C" w:rsidP="00CF16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1A93639B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CF161C" w:rsidRPr="00CF161C" w14:paraId="037C1BD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FB5B7A7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95380AC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4B446995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7E2F7049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4A3878AE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360E90F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7D99D52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2752775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3779715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DEBE9D4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E7644C0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F161C" w:rsidRPr="00CF161C" w14:paraId="754E69E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37A79A8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C9A290D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125BDDB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FF11DC7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0101D03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535A02C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5C427FD8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CF39328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0BEE4D27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CF161C" w:rsidRPr="00CF161C" w14:paraId="4895E62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7616270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E0A34BC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</w:t>
                  </w:r>
                  <w:proofErr w:type="gramStart"/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Pro:0,Proti</w:t>
                  </w:r>
                  <w:proofErr w:type="gramEnd"/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39ABB93E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0BC14081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2DE26AC6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0128B89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27FF3B6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1B5915E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D968D8E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3C14239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816630B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226F63C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FD44D23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45B58B8F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CF161C" w:rsidRPr="00CF161C" w14:paraId="049FAA4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E9FFB00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A6D0D2F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7C543656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1DA2D91E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1B33AAB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0B7D2C6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71DF05E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9AF1FC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D420DFD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A1F7AA6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4B1270C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827E5AD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B702161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3F59F96A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CF161C" w:rsidRPr="00CF161C" w14:paraId="21B116D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7BD32AB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04DBF4F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</w:t>
                  </w:r>
                  <w:proofErr w:type="gramStart"/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Pro:0,Proti</w:t>
                  </w:r>
                  <w:proofErr w:type="gramEnd"/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21C5E11E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746AFE68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2E04CB59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9C23637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AA6CC99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C03E3B8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C43F764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676803B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B224D85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8F9DB9E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7AEDCF5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52441316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CF161C" w:rsidRPr="00CF161C" w14:paraId="24087A2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A5F828A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D1FB24F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74433B3A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5BB4B1D8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58CA4AD6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89D05F1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AF9A4F3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639D32C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367111B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40815A6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53336CE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F161C" w:rsidRPr="00CF161C" w14:paraId="51B4932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3A5D0F3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B4DF8FB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95594F2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33FC0C9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FD3B3B0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7A14A85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77E19E9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E17A022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08BBF3A7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CF161C" w:rsidRPr="00CF161C" w14:paraId="1D9DB6B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B670B13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B209FC3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6781B4B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7EBA925F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33BC6A7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D7EF442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A6D505B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EB09EBB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8C64685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98C4D50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67EA63E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E4E5909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68E3A20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05E8BF83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CF161C" w:rsidRPr="00CF161C" w14:paraId="4F3A5D0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958C1F5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D158FCC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0D0EA551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11205A77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35A39ED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D07C913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EB9B87E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5E78466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DCF39F6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1EF646A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7EC0C5F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1122B9F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13B49B2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7A7EE9BF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CF161C" w:rsidRPr="00CF161C" w14:paraId="350071C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A86E98F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4BB001F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6D193122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3290C883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49B9822D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1DA4316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D4CA930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1037C90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DCE9041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880F5B0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65E463D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6CC3E764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76913B1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3E97A790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CF161C" w:rsidRPr="00CF161C" w14:paraId="75F9122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5255FCB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5D8B733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6F3AD203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1D728E61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6B9FB603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B041D7F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7EC7757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5AB1527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F575D20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59C53F0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94D0AB0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9167425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C50E84D" w14:textId="0403422C" w:rsidR="00CF161C" w:rsidRDefault="00CF161C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F161C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CF161C">
        <w:rPr>
          <w:rFonts w:ascii="Times New Roman" w:eastAsia="Times New Roman" w:hAnsi="Times New Roman"/>
          <w:sz w:val="20"/>
          <w:szCs w:val="20"/>
          <w:lang w:eastAsia="cs-CZ"/>
        </w:rPr>
        <w:t>ID hlasování: 7, schůze č. 13, čas 14:57:10</w:t>
      </w:r>
    </w:p>
    <w:p w14:paraId="0C0E41F1" w14:textId="7ABE348B" w:rsidR="00CF161C" w:rsidRDefault="00CF161C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DF2BAA5" w14:textId="34E1D050" w:rsidR="00CF161C" w:rsidRDefault="00CF161C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F161C" w:rsidRPr="00CF161C" w14:paraId="069B886C" w14:textId="77777777" w:rsidTr="00CF161C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15EE1E83" w14:textId="77777777" w:rsidR="002F419F" w:rsidRDefault="002F419F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60CCA15C" w14:textId="77777777" w:rsidR="002F419F" w:rsidRDefault="002F419F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3894117C" w14:textId="77777777" w:rsidR="002F419F" w:rsidRDefault="002F419F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474271FA" w14:textId="77777777" w:rsidR="002F419F" w:rsidRDefault="002F419F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3780133E" w14:textId="6AE3FBDE" w:rsidR="00CF161C" w:rsidRPr="00CF161C" w:rsidRDefault="00CF161C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13. schůze</w:t>
            </w:r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gramStart"/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21.06.2022</w:t>
            </w:r>
            <w:proofErr w:type="gramEnd"/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- 15:04:32</w:t>
            </w:r>
          </w:p>
          <w:p w14:paraId="476EF436" w14:textId="77777777" w:rsidR="00CF161C" w:rsidRPr="00CF161C" w:rsidRDefault="00CF161C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8 </w:t>
            </w:r>
          </w:p>
        </w:tc>
      </w:tr>
      <w:tr w:rsidR="00CF161C" w:rsidRPr="00CF161C" w14:paraId="3AC34DC3" w14:textId="77777777" w:rsidTr="00CF16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7CD51AE" w14:textId="77777777" w:rsidR="00CF161C" w:rsidRPr="00CF161C" w:rsidRDefault="00CF161C" w:rsidP="00CF1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ED 6316/22 – Plán pro technologie s </w:t>
            </w:r>
            <w:proofErr w:type="spellStart"/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krit</w:t>
            </w:r>
            <w:proofErr w:type="spellEnd"/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. významem pro obranu a </w:t>
            </w:r>
            <w:proofErr w:type="spellStart"/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bezp</w:t>
            </w:r>
            <w:proofErr w:type="spellEnd"/>
            <w:r w:rsidRPr="00CF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</w:p>
        </w:tc>
      </w:tr>
    </w:tbl>
    <w:p w14:paraId="718B0B9A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522BC4AD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E490402" w14:textId="77777777" w:rsidR="00CF161C" w:rsidRPr="00CF161C" w:rsidRDefault="00CF161C" w:rsidP="00CF1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424F5BD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5C108E53" w14:textId="77777777" w:rsidTr="00CF161C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CF161C" w:rsidRPr="00CF161C" w14:paraId="5134F93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F44C25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F1A0447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422F3A9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BEA4208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4F40A1D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784A78FE" w14:textId="77777777" w:rsidR="00CF161C" w:rsidRPr="00CF161C" w:rsidRDefault="00CF161C" w:rsidP="00CF161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0230EF48" w14:textId="77777777" w:rsidR="00CF161C" w:rsidRPr="00CF161C" w:rsidRDefault="00CF161C" w:rsidP="00CF16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75AC287F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CF161C" w:rsidRPr="00CF161C" w14:paraId="374A0BE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A584A90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8315301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2EB876A3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6440E645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624F9C1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89A95CE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D7201D7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9BD4E33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E6DE41B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8D490A9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DBE8DB9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F161C" w:rsidRPr="00CF161C" w14:paraId="55434F9A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3240CCD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90BE446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8411611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3F84C57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79567FE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9C35290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1251B95D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8CEDBD4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4CD5F3AC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CF161C" w:rsidRPr="00CF161C" w14:paraId="59A5246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2D42A09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05D62D4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</w:t>
                  </w:r>
                  <w:proofErr w:type="gramStart"/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Pro:0,Proti</w:t>
                  </w:r>
                  <w:proofErr w:type="gramEnd"/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2F723E8A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2950F498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28D3F1B2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6F1E886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9722AC1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BDF124B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7CD9B76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5D2045E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4FE3F6D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5EBFCDF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1C42F2E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5B9B011A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CF161C" w:rsidRPr="00CF161C" w14:paraId="3147D1C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E52C7E1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8CB1094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2B46F112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56A78714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74275646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48619CF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7991277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66600CD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2397A55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217021E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7B920AC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425BBEF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3F60080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638F53BE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CF161C" w:rsidRPr="00CF161C" w14:paraId="5C6E64D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F7E2077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4B059B5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</w:t>
                  </w:r>
                  <w:proofErr w:type="gramStart"/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Pro:0,Proti</w:t>
                  </w:r>
                  <w:proofErr w:type="gramEnd"/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121FA87C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26573D4A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6FBA01D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C8C90CB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79B7D63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325F6EF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27F22F7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26D2630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05ECBB7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DE6B269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BD6FCDF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1414CACC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CF161C" w:rsidRPr="00CF161C" w14:paraId="3732860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1AFF1AC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5D7144C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284C5991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78F2AB1C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05C9C9EA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CB4B3A5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B5CC258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098781E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445020C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66C569D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54366C2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F161C" w:rsidRPr="00CF161C" w14:paraId="5FB258B9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953DAA5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0F7AE1B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8DF0433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EB0C974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F2D586F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9A66660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802A7F8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09B3F18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0151DD15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CF161C" w:rsidRPr="00CF161C" w14:paraId="5C72CAE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ED0412E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66143CD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3ADE683E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1674DCBD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76BC2F2D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C9B17D7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4EE6934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946A384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5FBDE90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A960B76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9427CD8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C6AC0D8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C44EFF7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6E363F1E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CF161C" w:rsidRPr="00CF161C" w14:paraId="17E5386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BB69E24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7DD8286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FB1AC92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350994D6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598E6A6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220592F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E0A4082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A598C4D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8682DFB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FB8BF04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D84C536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794DDB0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B9F9ECC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77EE62E6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CF161C" w:rsidRPr="00CF161C" w14:paraId="6280E41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59BD5C5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664C25B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05BB27B1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2FEF1209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663CA499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F551B34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F0140ED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E24B649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17207D4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EA32CD9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4FC8310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3F836CBB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1939D6B" w14:textId="77777777" w:rsidR="00CF161C" w:rsidRPr="00CF161C" w:rsidRDefault="00CF161C" w:rsidP="00CF161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F161C" w:rsidRPr="00CF161C" w14:paraId="754A88B7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CF161C" w:rsidRPr="00CF161C" w14:paraId="04C952E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70AC38D" w14:textId="77777777" w:rsidR="00CF161C" w:rsidRPr="00CF161C" w:rsidRDefault="00CF161C" w:rsidP="00CF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2FCBC1D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161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3A7D559F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161C" w:rsidRPr="00CF161C" w14:paraId="79BCBF1C" w14:textId="77777777" w:rsidTr="00CF1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F161C" w:rsidRPr="00CF161C" w14:paraId="7C17C576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76BD5CE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EF62D76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53AB161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7B3A1D8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1549983" w14:textId="77777777" w:rsidR="00CF161C" w:rsidRPr="00CF161C" w:rsidRDefault="00CF161C" w:rsidP="00CF16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591F959" w14:textId="77777777" w:rsidR="00CF161C" w:rsidRPr="00CF161C" w:rsidRDefault="00CF161C" w:rsidP="00CF161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F161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6FF4311" w14:textId="77777777" w:rsidR="00CF161C" w:rsidRPr="00CF161C" w:rsidRDefault="00CF161C" w:rsidP="00CF161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60167F3" w14:textId="58FC9081" w:rsidR="00CF161C" w:rsidRDefault="00CF161C" w:rsidP="00A01250">
      <w:pPr>
        <w:spacing w:after="0" w:line="240" w:lineRule="auto"/>
        <w:jc w:val="both"/>
        <w:rPr>
          <w:i/>
        </w:rPr>
      </w:pPr>
      <w:r w:rsidRPr="00CF161C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CF161C">
        <w:rPr>
          <w:rFonts w:ascii="Times New Roman" w:eastAsia="Times New Roman" w:hAnsi="Times New Roman"/>
          <w:sz w:val="20"/>
          <w:szCs w:val="20"/>
          <w:lang w:eastAsia="cs-CZ"/>
        </w:rPr>
        <w:t>ID hlasování: 8, schůze č. 13, čas 15:04:33</w:t>
      </w:r>
    </w:p>
    <w:sectPr w:rsidR="00CF161C" w:rsidSect="00D3723C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D6F74" w14:textId="77777777" w:rsidR="00130001" w:rsidRDefault="00130001" w:rsidP="003F553D">
      <w:pPr>
        <w:spacing w:after="0" w:line="240" w:lineRule="auto"/>
      </w:pPr>
      <w:r>
        <w:separator/>
      </w:r>
    </w:p>
  </w:endnote>
  <w:endnote w:type="continuationSeparator" w:id="0">
    <w:p w14:paraId="54788E92" w14:textId="77777777" w:rsidR="00130001" w:rsidRDefault="00130001" w:rsidP="003F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0ECF7" w14:textId="1024D9CA" w:rsidR="00130001" w:rsidRDefault="0013000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23EED">
      <w:rPr>
        <w:noProof/>
      </w:rPr>
      <w:t>10</w:t>
    </w:r>
    <w:r>
      <w:fldChar w:fldCharType="end"/>
    </w:r>
  </w:p>
  <w:p w14:paraId="329FB43F" w14:textId="77777777" w:rsidR="00130001" w:rsidRDefault="001300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BD5BB" w14:textId="77777777" w:rsidR="00130001" w:rsidRDefault="00130001" w:rsidP="003F553D">
      <w:pPr>
        <w:spacing w:after="0" w:line="240" w:lineRule="auto"/>
      </w:pPr>
      <w:r>
        <w:separator/>
      </w:r>
    </w:p>
  </w:footnote>
  <w:footnote w:type="continuationSeparator" w:id="0">
    <w:p w14:paraId="5A75A7D1" w14:textId="77777777" w:rsidR="00130001" w:rsidRDefault="00130001" w:rsidP="003F5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290B84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EB56D6"/>
    <w:multiLevelType w:val="hybridMultilevel"/>
    <w:tmpl w:val="31BEC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0791"/>
    <w:multiLevelType w:val="hybridMultilevel"/>
    <w:tmpl w:val="A1688BF2"/>
    <w:lvl w:ilvl="0" w:tplc="B6D24EB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48711E5"/>
    <w:multiLevelType w:val="hybridMultilevel"/>
    <w:tmpl w:val="7AC66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E6877"/>
    <w:multiLevelType w:val="hybridMultilevel"/>
    <w:tmpl w:val="B21A0236"/>
    <w:lvl w:ilvl="0" w:tplc="AAB6B2BC">
      <w:start w:val="1"/>
      <w:numFmt w:val="upperRoman"/>
      <w:pStyle w:val="PS-slovanseznam"/>
      <w:lvlText w:val="%1."/>
      <w:lvlJc w:val="left"/>
      <w:pPr>
        <w:ind w:left="501" w:hanging="360"/>
      </w:pPr>
      <w:rPr>
        <w:rFonts w:hint="default"/>
      </w:rPr>
    </w:lvl>
    <w:lvl w:ilvl="1" w:tplc="4014B7D4">
      <w:start w:val="1"/>
      <w:numFmt w:val="decimal"/>
      <w:lvlText w:val="%2."/>
      <w:lvlJc w:val="left"/>
      <w:pPr>
        <w:ind w:left="2511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" w15:restartNumberingAfterBreak="0">
    <w:nsid w:val="4C3854A5"/>
    <w:multiLevelType w:val="hybridMultilevel"/>
    <w:tmpl w:val="B896CB5E"/>
    <w:lvl w:ilvl="0" w:tplc="65BC4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949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E4E576E"/>
    <w:multiLevelType w:val="hybridMultilevel"/>
    <w:tmpl w:val="BF7A4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8614A"/>
    <w:multiLevelType w:val="hybridMultilevel"/>
    <w:tmpl w:val="3E8AB7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54719"/>
    <w:multiLevelType w:val="hybridMultilevel"/>
    <w:tmpl w:val="92286B50"/>
    <w:lvl w:ilvl="0" w:tplc="5E9262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7EC62FC"/>
    <w:multiLevelType w:val="hybridMultilevel"/>
    <w:tmpl w:val="728A8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C0"/>
    <w:rsid w:val="0000141D"/>
    <w:rsid w:val="00003A4D"/>
    <w:rsid w:val="00005036"/>
    <w:rsid w:val="00005B17"/>
    <w:rsid w:val="00007380"/>
    <w:rsid w:val="000074DA"/>
    <w:rsid w:val="00007AA3"/>
    <w:rsid w:val="000102FB"/>
    <w:rsid w:val="00010C49"/>
    <w:rsid w:val="00010DC1"/>
    <w:rsid w:val="00011848"/>
    <w:rsid w:val="000118CB"/>
    <w:rsid w:val="00012E0A"/>
    <w:rsid w:val="00014266"/>
    <w:rsid w:val="00014297"/>
    <w:rsid w:val="0001461A"/>
    <w:rsid w:val="0001487C"/>
    <w:rsid w:val="00016224"/>
    <w:rsid w:val="00020CD6"/>
    <w:rsid w:val="000211C6"/>
    <w:rsid w:val="000216C1"/>
    <w:rsid w:val="00021971"/>
    <w:rsid w:val="00021C6A"/>
    <w:rsid w:val="00022558"/>
    <w:rsid w:val="0002364D"/>
    <w:rsid w:val="000244D9"/>
    <w:rsid w:val="00025B90"/>
    <w:rsid w:val="00026B32"/>
    <w:rsid w:val="00026D62"/>
    <w:rsid w:val="000270C1"/>
    <w:rsid w:val="000278EA"/>
    <w:rsid w:val="00027FD8"/>
    <w:rsid w:val="00032B55"/>
    <w:rsid w:val="00032C91"/>
    <w:rsid w:val="00033ECF"/>
    <w:rsid w:val="0003514A"/>
    <w:rsid w:val="00036F8C"/>
    <w:rsid w:val="00041207"/>
    <w:rsid w:val="00041FD8"/>
    <w:rsid w:val="00042C34"/>
    <w:rsid w:val="00044242"/>
    <w:rsid w:val="00044423"/>
    <w:rsid w:val="00044538"/>
    <w:rsid w:val="00044F7C"/>
    <w:rsid w:val="000464D2"/>
    <w:rsid w:val="00047507"/>
    <w:rsid w:val="000507F7"/>
    <w:rsid w:val="0005290B"/>
    <w:rsid w:val="000537E4"/>
    <w:rsid w:val="000548B4"/>
    <w:rsid w:val="000563DA"/>
    <w:rsid w:val="0005672C"/>
    <w:rsid w:val="000568F7"/>
    <w:rsid w:val="0005761B"/>
    <w:rsid w:val="00060218"/>
    <w:rsid w:val="00064506"/>
    <w:rsid w:val="00064AFE"/>
    <w:rsid w:val="00067324"/>
    <w:rsid w:val="000706FE"/>
    <w:rsid w:val="00070C1B"/>
    <w:rsid w:val="0007109E"/>
    <w:rsid w:val="0007369B"/>
    <w:rsid w:val="000736B9"/>
    <w:rsid w:val="00073EA1"/>
    <w:rsid w:val="00074099"/>
    <w:rsid w:val="000776FB"/>
    <w:rsid w:val="000821E8"/>
    <w:rsid w:val="0008418A"/>
    <w:rsid w:val="000844CD"/>
    <w:rsid w:val="00084F80"/>
    <w:rsid w:val="00085552"/>
    <w:rsid w:val="0009097E"/>
    <w:rsid w:val="0009141A"/>
    <w:rsid w:val="00092852"/>
    <w:rsid w:val="000941D7"/>
    <w:rsid w:val="00095549"/>
    <w:rsid w:val="00095E7B"/>
    <w:rsid w:val="00097C1D"/>
    <w:rsid w:val="00097EAF"/>
    <w:rsid w:val="000A0703"/>
    <w:rsid w:val="000A0840"/>
    <w:rsid w:val="000A176A"/>
    <w:rsid w:val="000A2A73"/>
    <w:rsid w:val="000A37B4"/>
    <w:rsid w:val="000B05AF"/>
    <w:rsid w:val="000B1DDA"/>
    <w:rsid w:val="000B422C"/>
    <w:rsid w:val="000B4EBD"/>
    <w:rsid w:val="000B4FA4"/>
    <w:rsid w:val="000B5270"/>
    <w:rsid w:val="000B5801"/>
    <w:rsid w:val="000B5A36"/>
    <w:rsid w:val="000B65B1"/>
    <w:rsid w:val="000C1221"/>
    <w:rsid w:val="000C12C5"/>
    <w:rsid w:val="000C20F3"/>
    <w:rsid w:val="000C2340"/>
    <w:rsid w:val="000C2CAD"/>
    <w:rsid w:val="000C2EAC"/>
    <w:rsid w:val="000C42B9"/>
    <w:rsid w:val="000C4681"/>
    <w:rsid w:val="000C482C"/>
    <w:rsid w:val="000C59FD"/>
    <w:rsid w:val="000C62E6"/>
    <w:rsid w:val="000C6717"/>
    <w:rsid w:val="000D0FD9"/>
    <w:rsid w:val="000D12F7"/>
    <w:rsid w:val="000D30AE"/>
    <w:rsid w:val="000D3D20"/>
    <w:rsid w:val="000D7ECD"/>
    <w:rsid w:val="000E0C93"/>
    <w:rsid w:val="000E0ECA"/>
    <w:rsid w:val="000E1392"/>
    <w:rsid w:val="000E33F3"/>
    <w:rsid w:val="000E42AB"/>
    <w:rsid w:val="000E5978"/>
    <w:rsid w:val="000E5AF5"/>
    <w:rsid w:val="000E5E6A"/>
    <w:rsid w:val="000E5F8D"/>
    <w:rsid w:val="000E7409"/>
    <w:rsid w:val="000F005F"/>
    <w:rsid w:val="000F1F0F"/>
    <w:rsid w:val="000F255C"/>
    <w:rsid w:val="000F29FC"/>
    <w:rsid w:val="000F2F9E"/>
    <w:rsid w:val="000F3EF9"/>
    <w:rsid w:val="000F4811"/>
    <w:rsid w:val="000F5732"/>
    <w:rsid w:val="000F6BA2"/>
    <w:rsid w:val="000F6E38"/>
    <w:rsid w:val="000F716D"/>
    <w:rsid w:val="001000C4"/>
    <w:rsid w:val="001006AE"/>
    <w:rsid w:val="00101991"/>
    <w:rsid w:val="00101B75"/>
    <w:rsid w:val="00103298"/>
    <w:rsid w:val="00103CCF"/>
    <w:rsid w:val="00104226"/>
    <w:rsid w:val="00104CF9"/>
    <w:rsid w:val="001057F1"/>
    <w:rsid w:val="0010581D"/>
    <w:rsid w:val="00106092"/>
    <w:rsid w:val="001061EC"/>
    <w:rsid w:val="00111BC9"/>
    <w:rsid w:val="00112411"/>
    <w:rsid w:val="00115152"/>
    <w:rsid w:val="001172D4"/>
    <w:rsid w:val="0012181E"/>
    <w:rsid w:val="00122073"/>
    <w:rsid w:val="00122CB8"/>
    <w:rsid w:val="0012350F"/>
    <w:rsid w:val="00124EFB"/>
    <w:rsid w:val="00126443"/>
    <w:rsid w:val="00126B14"/>
    <w:rsid w:val="00130001"/>
    <w:rsid w:val="0013033F"/>
    <w:rsid w:val="00130910"/>
    <w:rsid w:val="00131323"/>
    <w:rsid w:val="00134BD6"/>
    <w:rsid w:val="00135F96"/>
    <w:rsid w:val="00136A27"/>
    <w:rsid w:val="00136B9D"/>
    <w:rsid w:val="0013701E"/>
    <w:rsid w:val="00137C0F"/>
    <w:rsid w:val="001409A8"/>
    <w:rsid w:val="00140E11"/>
    <w:rsid w:val="00141CF8"/>
    <w:rsid w:val="00141DC0"/>
    <w:rsid w:val="00141EA1"/>
    <w:rsid w:val="001424E7"/>
    <w:rsid w:val="00144354"/>
    <w:rsid w:val="00150168"/>
    <w:rsid w:val="00151DA6"/>
    <w:rsid w:val="00154639"/>
    <w:rsid w:val="0015561A"/>
    <w:rsid w:val="00155F72"/>
    <w:rsid w:val="001574AF"/>
    <w:rsid w:val="001575E5"/>
    <w:rsid w:val="00160299"/>
    <w:rsid w:val="001610D0"/>
    <w:rsid w:val="00161261"/>
    <w:rsid w:val="001639C1"/>
    <w:rsid w:val="00163ADE"/>
    <w:rsid w:val="00163C09"/>
    <w:rsid w:val="00164719"/>
    <w:rsid w:val="00165B02"/>
    <w:rsid w:val="00165B59"/>
    <w:rsid w:val="00167C76"/>
    <w:rsid w:val="00171AB8"/>
    <w:rsid w:val="00171E9A"/>
    <w:rsid w:val="00172D44"/>
    <w:rsid w:val="00173B08"/>
    <w:rsid w:val="001741D6"/>
    <w:rsid w:val="001745D1"/>
    <w:rsid w:val="00174C26"/>
    <w:rsid w:val="001751E4"/>
    <w:rsid w:val="0017714E"/>
    <w:rsid w:val="0017789F"/>
    <w:rsid w:val="00182D1D"/>
    <w:rsid w:val="001842BC"/>
    <w:rsid w:val="00185F46"/>
    <w:rsid w:val="00185FC5"/>
    <w:rsid w:val="0018747B"/>
    <w:rsid w:val="001919A1"/>
    <w:rsid w:val="00192CAF"/>
    <w:rsid w:val="0019330E"/>
    <w:rsid w:val="00193D20"/>
    <w:rsid w:val="00195160"/>
    <w:rsid w:val="001957AC"/>
    <w:rsid w:val="00196118"/>
    <w:rsid w:val="00196458"/>
    <w:rsid w:val="00196CD1"/>
    <w:rsid w:val="00196FE3"/>
    <w:rsid w:val="00197155"/>
    <w:rsid w:val="001972A9"/>
    <w:rsid w:val="00197882"/>
    <w:rsid w:val="001A0AC7"/>
    <w:rsid w:val="001A0B93"/>
    <w:rsid w:val="001A103D"/>
    <w:rsid w:val="001A1097"/>
    <w:rsid w:val="001A1878"/>
    <w:rsid w:val="001A2F64"/>
    <w:rsid w:val="001A3708"/>
    <w:rsid w:val="001A3E60"/>
    <w:rsid w:val="001A4536"/>
    <w:rsid w:val="001A5110"/>
    <w:rsid w:val="001A5224"/>
    <w:rsid w:val="001B04C3"/>
    <w:rsid w:val="001B1373"/>
    <w:rsid w:val="001B2BF2"/>
    <w:rsid w:val="001B3CB0"/>
    <w:rsid w:val="001B61CB"/>
    <w:rsid w:val="001B6497"/>
    <w:rsid w:val="001B6C13"/>
    <w:rsid w:val="001C0E07"/>
    <w:rsid w:val="001C1026"/>
    <w:rsid w:val="001C1AA5"/>
    <w:rsid w:val="001C1FA9"/>
    <w:rsid w:val="001C25F1"/>
    <w:rsid w:val="001C3684"/>
    <w:rsid w:val="001C4022"/>
    <w:rsid w:val="001C7EF0"/>
    <w:rsid w:val="001D01AA"/>
    <w:rsid w:val="001D06AB"/>
    <w:rsid w:val="001D0912"/>
    <w:rsid w:val="001D0F2A"/>
    <w:rsid w:val="001D16FC"/>
    <w:rsid w:val="001D17EB"/>
    <w:rsid w:val="001D2B4E"/>
    <w:rsid w:val="001D4353"/>
    <w:rsid w:val="001D4446"/>
    <w:rsid w:val="001D51BD"/>
    <w:rsid w:val="001D7F1A"/>
    <w:rsid w:val="001E136B"/>
    <w:rsid w:val="001E16C0"/>
    <w:rsid w:val="001E2271"/>
    <w:rsid w:val="001E2F1E"/>
    <w:rsid w:val="001E33B6"/>
    <w:rsid w:val="001E57D1"/>
    <w:rsid w:val="001E762A"/>
    <w:rsid w:val="001E7D63"/>
    <w:rsid w:val="001F2AED"/>
    <w:rsid w:val="001F2DEF"/>
    <w:rsid w:val="001F389B"/>
    <w:rsid w:val="001F3ED0"/>
    <w:rsid w:val="001F583B"/>
    <w:rsid w:val="001F7BA7"/>
    <w:rsid w:val="00200534"/>
    <w:rsid w:val="0020647D"/>
    <w:rsid w:val="002066A1"/>
    <w:rsid w:val="0020678D"/>
    <w:rsid w:val="002072D1"/>
    <w:rsid w:val="00210803"/>
    <w:rsid w:val="00211714"/>
    <w:rsid w:val="0021398B"/>
    <w:rsid w:val="00213F17"/>
    <w:rsid w:val="00215A42"/>
    <w:rsid w:val="002166E0"/>
    <w:rsid w:val="00216ECE"/>
    <w:rsid w:val="00220697"/>
    <w:rsid w:val="00220EA8"/>
    <w:rsid w:val="00220F26"/>
    <w:rsid w:val="00221CE5"/>
    <w:rsid w:val="00223081"/>
    <w:rsid w:val="00223240"/>
    <w:rsid w:val="00224331"/>
    <w:rsid w:val="00224EAC"/>
    <w:rsid w:val="002257AE"/>
    <w:rsid w:val="00226678"/>
    <w:rsid w:val="002266D4"/>
    <w:rsid w:val="00230024"/>
    <w:rsid w:val="00230671"/>
    <w:rsid w:val="002331D7"/>
    <w:rsid w:val="00233FE6"/>
    <w:rsid w:val="002351CC"/>
    <w:rsid w:val="0023525A"/>
    <w:rsid w:val="00236378"/>
    <w:rsid w:val="00236F7D"/>
    <w:rsid w:val="0024038A"/>
    <w:rsid w:val="002431F7"/>
    <w:rsid w:val="002433ED"/>
    <w:rsid w:val="00243642"/>
    <w:rsid w:val="0024615E"/>
    <w:rsid w:val="002469F4"/>
    <w:rsid w:val="00247A16"/>
    <w:rsid w:val="0025127B"/>
    <w:rsid w:val="00251C16"/>
    <w:rsid w:val="00252348"/>
    <w:rsid w:val="002527F2"/>
    <w:rsid w:val="00253D67"/>
    <w:rsid w:val="002553F9"/>
    <w:rsid w:val="00255D8D"/>
    <w:rsid w:val="002566DB"/>
    <w:rsid w:val="00257095"/>
    <w:rsid w:val="00257521"/>
    <w:rsid w:val="002604AD"/>
    <w:rsid w:val="00260570"/>
    <w:rsid w:val="00260C5C"/>
    <w:rsid w:val="002627C2"/>
    <w:rsid w:val="002641D1"/>
    <w:rsid w:val="0026549C"/>
    <w:rsid w:val="0026575F"/>
    <w:rsid w:val="002658B9"/>
    <w:rsid w:val="00266F7B"/>
    <w:rsid w:val="002671B9"/>
    <w:rsid w:val="002678F4"/>
    <w:rsid w:val="0027046C"/>
    <w:rsid w:val="0027058C"/>
    <w:rsid w:val="00271478"/>
    <w:rsid w:val="00272C3B"/>
    <w:rsid w:val="002768F6"/>
    <w:rsid w:val="002769BA"/>
    <w:rsid w:val="00281783"/>
    <w:rsid w:val="0028430E"/>
    <w:rsid w:val="00284FCF"/>
    <w:rsid w:val="002851BE"/>
    <w:rsid w:val="002869E3"/>
    <w:rsid w:val="00292A2E"/>
    <w:rsid w:val="00292C03"/>
    <w:rsid w:val="00294FEC"/>
    <w:rsid w:val="002951B4"/>
    <w:rsid w:val="00295D33"/>
    <w:rsid w:val="00296400"/>
    <w:rsid w:val="00296987"/>
    <w:rsid w:val="00296FA4"/>
    <w:rsid w:val="002973C9"/>
    <w:rsid w:val="00297E9F"/>
    <w:rsid w:val="002A52DC"/>
    <w:rsid w:val="002A65C7"/>
    <w:rsid w:val="002A720C"/>
    <w:rsid w:val="002B0182"/>
    <w:rsid w:val="002B382C"/>
    <w:rsid w:val="002B4663"/>
    <w:rsid w:val="002B4E0D"/>
    <w:rsid w:val="002B56BD"/>
    <w:rsid w:val="002B59FB"/>
    <w:rsid w:val="002B693F"/>
    <w:rsid w:val="002C1CE2"/>
    <w:rsid w:val="002C2266"/>
    <w:rsid w:val="002C254C"/>
    <w:rsid w:val="002C41C0"/>
    <w:rsid w:val="002C5142"/>
    <w:rsid w:val="002C5C69"/>
    <w:rsid w:val="002C6BED"/>
    <w:rsid w:val="002D0A0D"/>
    <w:rsid w:val="002D210E"/>
    <w:rsid w:val="002D418E"/>
    <w:rsid w:val="002D429F"/>
    <w:rsid w:val="002D48B4"/>
    <w:rsid w:val="002D5148"/>
    <w:rsid w:val="002D5168"/>
    <w:rsid w:val="002D696E"/>
    <w:rsid w:val="002D7212"/>
    <w:rsid w:val="002D7AA5"/>
    <w:rsid w:val="002E1D2F"/>
    <w:rsid w:val="002E1D93"/>
    <w:rsid w:val="002E32ED"/>
    <w:rsid w:val="002E364D"/>
    <w:rsid w:val="002E4A72"/>
    <w:rsid w:val="002E4DF0"/>
    <w:rsid w:val="002E5BAE"/>
    <w:rsid w:val="002E623B"/>
    <w:rsid w:val="002E7C1D"/>
    <w:rsid w:val="002F0946"/>
    <w:rsid w:val="002F254C"/>
    <w:rsid w:val="002F419F"/>
    <w:rsid w:val="002F44CE"/>
    <w:rsid w:val="002F4E8E"/>
    <w:rsid w:val="002F4EA3"/>
    <w:rsid w:val="002F5099"/>
    <w:rsid w:val="002F50A4"/>
    <w:rsid w:val="002F599A"/>
    <w:rsid w:val="002F5FC7"/>
    <w:rsid w:val="0030032F"/>
    <w:rsid w:val="00300402"/>
    <w:rsid w:val="003020A1"/>
    <w:rsid w:val="00302A86"/>
    <w:rsid w:val="00302CD5"/>
    <w:rsid w:val="003032B3"/>
    <w:rsid w:val="00303603"/>
    <w:rsid w:val="00303CBB"/>
    <w:rsid w:val="00304F89"/>
    <w:rsid w:val="003050DB"/>
    <w:rsid w:val="003056B5"/>
    <w:rsid w:val="00305BFE"/>
    <w:rsid w:val="0030665F"/>
    <w:rsid w:val="00307274"/>
    <w:rsid w:val="0030791F"/>
    <w:rsid w:val="00307C9D"/>
    <w:rsid w:val="003102D3"/>
    <w:rsid w:val="00310332"/>
    <w:rsid w:val="00310BEA"/>
    <w:rsid w:val="00311C71"/>
    <w:rsid w:val="00311FC0"/>
    <w:rsid w:val="003120D1"/>
    <w:rsid w:val="00312437"/>
    <w:rsid w:val="003127D6"/>
    <w:rsid w:val="00313A68"/>
    <w:rsid w:val="003141E3"/>
    <w:rsid w:val="0031448B"/>
    <w:rsid w:val="003157C2"/>
    <w:rsid w:val="00315994"/>
    <w:rsid w:val="00316FFE"/>
    <w:rsid w:val="00320707"/>
    <w:rsid w:val="00320DBD"/>
    <w:rsid w:val="00320E66"/>
    <w:rsid w:val="00321AA0"/>
    <w:rsid w:val="003221DB"/>
    <w:rsid w:val="00323025"/>
    <w:rsid w:val="00324015"/>
    <w:rsid w:val="003256A7"/>
    <w:rsid w:val="00326D97"/>
    <w:rsid w:val="00327450"/>
    <w:rsid w:val="00330274"/>
    <w:rsid w:val="00331252"/>
    <w:rsid w:val="003315A7"/>
    <w:rsid w:val="00331971"/>
    <w:rsid w:val="003338D5"/>
    <w:rsid w:val="00334191"/>
    <w:rsid w:val="00334FFE"/>
    <w:rsid w:val="003351D6"/>
    <w:rsid w:val="003374DA"/>
    <w:rsid w:val="00340ED6"/>
    <w:rsid w:val="00340F98"/>
    <w:rsid w:val="00341937"/>
    <w:rsid w:val="00341EF9"/>
    <w:rsid w:val="00342124"/>
    <w:rsid w:val="003455DB"/>
    <w:rsid w:val="00346118"/>
    <w:rsid w:val="0034752C"/>
    <w:rsid w:val="00347884"/>
    <w:rsid w:val="00350932"/>
    <w:rsid w:val="00352473"/>
    <w:rsid w:val="00352975"/>
    <w:rsid w:val="003540BE"/>
    <w:rsid w:val="003541F9"/>
    <w:rsid w:val="00354808"/>
    <w:rsid w:val="00355E6D"/>
    <w:rsid w:val="0035621B"/>
    <w:rsid w:val="00356C22"/>
    <w:rsid w:val="00356DE1"/>
    <w:rsid w:val="00360DE2"/>
    <w:rsid w:val="00361B3F"/>
    <w:rsid w:val="00362704"/>
    <w:rsid w:val="003628B8"/>
    <w:rsid w:val="003642DC"/>
    <w:rsid w:val="00364530"/>
    <w:rsid w:val="00365ECA"/>
    <w:rsid w:val="00366DC2"/>
    <w:rsid w:val="003702FB"/>
    <w:rsid w:val="003708EE"/>
    <w:rsid w:val="00371215"/>
    <w:rsid w:val="00371485"/>
    <w:rsid w:val="00374147"/>
    <w:rsid w:val="003743A7"/>
    <w:rsid w:val="0037493D"/>
    <w:rsid w:val="00375BDB"/>
    <w:rsid w:val="0037799F"/>
    <w:rsid w:val="0038112E"/>
    <w:rsid w:val="00382FF4"/>
    <w:rsid w:val="003835D8"/>
    <w:rsid w:val="00383F6C"/>
    <w:rsid w:val="00387D6E"/>
    <w:rsid w:val="00387F59"/>
    <w:rsid w:val="00392377"/>
    <w:rsid w:val="0039364F"/>
    <w:rsid w:val="00393961"/>
    <w:rsid w:val="0039413F"/>
    <w:rsid w:val="003941F8"/>
    <w:rsid w:val="003946BC"/>
    <w:rsid w:val="00394F6A"/>
    <w:rsid w:val="003A08AA"/>
    <w:rsid w:val="003A6D20"/>
    <w:rsid w:val="003A71FA"/>
    <w:rsid w:val="003B1167"/>
    <w:rsid w:val="003B1CC5"/>
    <w:rsid w:val="003B26AE"/>
    <w:rsid w:val="003B38D4"/>
    <w:rsid w:val="003B3DA4"/>
    <w:rsid w:val="003B4309"/>
    <w:rsid w:val="003B51A6"/>
    <w:rsid w:val="003B5E09"/>
    <w:rsid w:val="003B693D"/>
    <w:rsid w:val="003B6AD0"/>
    <w:rsid w:val="003C0176"/>
    <w:rsid w:val="003C0DF6"/>
    <w:rsid w:val="003C17D9"/>
    <w:rsid w:val="003C2A93"/>
    <w:rsid w:val="003C4915"/>
    <w:rsid w:val="003D006E"/>
    <w:rsid w:val="003D04DF"/>
    <w:rsid w:val="003D1561"/>
    <w:rsid w:val="003D156D"/>
    <w:rsid w:val="003D23A4"/>
    <w:rsid w:val="003D3152"/>
    <w:rsid w:val="003D36B7"/>
    <w:rsid w:val="003D38A6"/>
    <w:rsid w:val="003D3A6C"/>
    <w:rsid w:val="003D66D8"/>
    <w:rsid w:val="003D6DE6"/>
    <w:rsid w:val="003E243B"/>
    <w:rsid w:val="003E2B80"/>
    <w:rsid w:val="003E466B"/>
    <w:rsid w:val="003E4D53"/>
    <w:rsid w:val="003E676B"/>
    <w:rsid w:val="003F01C4"/>
    <w:rsid w:val="003F0A09"/>
    <w:rsid w:val="003F256C"/>
    <w:rsid w:val="003F3213"/>
    <w:rsid w:val="003F3429"/>
    <w:rsid w:val="003F409C"/>
    <w:rsid w:val="003F4852"/>
    <w:rsid w:val="003F4A41"/>
    <w:rsid w:val="003F553D"/>
    <w:rsid w:val="003F59BE"/>
    <w:rsid w:val="003F5D47"/>
    <w:rsid w:val="003F63C6"/>
    <w:rsid w:val="003F6CFD"/>
    <w:rsid w:val="003F776A"/>
    <w:rsid w:val="003F78D8"/>
    <w:rsid w:val="0040057D"/>
    <w:rsid w:val="0040071F"/>
    <w:rsid w:val="004017BE"/>
    <w:rsid w:val="00403A8C"/>
    <w:rsid w:val="00404A52"/>
    <w:rsid w:val="00404C87"/>
    <w:rsid w:val="004058CB"/>
    <w:rsid w:val="0040605B"/>
    <w:rsid w:val="0040629B"/>
    <w:rsid w:val="004100E6"/>
    <w:rsid w:val="004101DC"/>
    <w:rsid w:val="004118E1"/>
    <w:rsid w:val="00411F7B"/>
    <w:rsid w:val="0041329A"/>
    <w:rsid w:val="00415577"/>
    <w:rsid w:val="00415C9B"/>
    <w:rsid w:val="004168CF"/>
    <w:rsid w:val="004208B0"/>
    <w:rsid w:val="00420A9E"/>
    <w:rsid w:val="004219BF"/>
    <w:rsid w:val="00424E0E"/>
    <w:rsid w:val="00425B71"/>
    <w:rsid w:val="00425FEC"/>
    <w:rsid w:val="00426FB9"/>
    <w:rsid w:val="0042714A"/>
    <w:rsid w:val="0042724F"/>
    <w:rsid w:val="004272A3"/>
    <w:rsid w:val="004314F8"/>
    <w:rsid w:val="00431E53"/>
    <w:rsid w:val="004323AC"/>
    <w:rsid w:val="00432F7A"/>
    <w:rsid w:val="0043471F"/>
    <w:rsid w:val="00434BC7"/>
    <w:rsid w:val="00436556"/>
    <w:rsid w:val="004377D2"/>
    <w:rsid w:val="00440EDB"/>
    <w:rsid w:val="0044305E"/>
    <w:rsid w:val="00443120"/>
    <w:rsid w:val="00444AA9"/>
    <w:rsid w:val="00444EDF"/>
    <w:rsid w:val="00445E35"/>
    <w:rsid w:val="0044616D"/>
    <w:rsid w:val="004465BF"/>
    <w:rsid w:val="00446F27"/>
    <w:rsid w:val="00447DA3"/>
    <w:rsid w:val="00447DA4"/>
    <w:rsid w:val="00450331"/>
    <w:rsid w:val="004511B6"/>
    <w:rsid w:val="004519C6"/>
    <w:rsid w:val="00452825"/>
    <w:rsid w:val="00452B9E"/>
    <w:rsid w:val="00452E48"/>
    <w:rsid w:val="0045324C"/>
    <w:rsid w:val="00453345"/>
    <w:rsid w:val="004534EF"/>
    <w:rsid w:val="00453B94"/>
    <w:rsid w:val="00453F92"/>
    <w:rsid w:val="00454B8B"/>
    <w:rsid w:val="00456312"/>
    <w:rsid w:val="004563A3"/>
    <w:rsid w:val="00457214"/>
    <w:rsid w:val="00457961"/>
    <w:rsid w:val="00460291"/>
    <w:rsid w:val="00460319"/>
    <w:rsid w:val="00460C0B"/>
    <w:rsid w:val="004655DA"/>
    <w:rsid w:val="004670F3"/>
    <w:rsid w:val="0047168D"/>
    <w:rsid w:val="004717B4"/>
    <w:rsid w:val="00473852"/>
    <w:rsid w:val="0048068A"/>
    <w:rsid w:val="0048142C"/>
    <w:rsid w:val="004820C4"/>
    <w:rsid w:val="00483434"/>
    <w:rsid w:val="004835AB"/>
    <w:rsid w:val="00483BD5"/>
    <w:rsid w:val="00486321"/>
    <w:rsid w:val="004865A7"/>
    <w:rsid w:val="00493237"/>
    <w:rsid w:val="0049396A"/>
    <w:rsid w:val="00494174"/>
    <w:rsid w:val="004945E6"/>
    <w:rsid w:val="00495830"/>
    <w:rsid w:val="00496D7E"/>
    <w:rsid w:val="00497895"/>
    <w:rsid w:val="004A042D"/>
    <w:rsid w:val="004A0748"/>
    <w:rsid w:val="004A27EE"/>
    <w:rsid w:val="004A2AD8"/>
    <w:rsid w:val="004A2DA3"/>
    <w:rsid w:val="004A2E7C"/>
    <w:rsid w:val="004A40F4"/>
    <w:rsid w:val="004A49DC"/>
    <w:rsid w:val="004A4E0A"/>
    <w:rsid w:val="004A5FA2"/>
    <w:rsid w:val="004A684D"/>
    <w:rsid w:val="004A79C5"/>
    <w:rsid w:val="004A7E23"/>
    <w:rsid w:val="004B0B6C"/>
    <w:rsid w:val="004B27BA"/>
    <w:rsid w:val="004B362A"/>
    <w:rsid w:val="004B4FB3"/>
    <w:rsid w:val="004B5527"/>
    <w:rsid w:val="004B68C1"/>
    <w:rsid w:val="004B6B6E"/>
    <w:rsid w:val="004B6C6B"/>
    <w:rsid w:val="004B7DE1"/>
    <w:rsid w:val="004B7EA0"/>
    <w:rsid w:val="004C1B72"/>
    <w:rsid w:val="004C1C06"/>
    <w:rsid w:val="004C213C"/>
    <w:rsid w:val="004C2298"/>
    <w:rsid w:val="004C2FE5"/>
    <w:rsid w:val="004C3DDA"/>
    <w:rsid w:val="004C442E"/>
    <w:rsid w:val="004C5339"/>
    <w:rsid w:val="004C547A"/>
    <w:rsid w:val="004C6799"/>
    <w:rsid w:val="004C6A8F"/>
    <w:rsid w:val="004C7FE0"/>
    <w:rsid w:val="004D0FD7"/>
    <w:rsid w:val="004D30E2"/>
    <w:rsid w:val="004D58B7"/>
    <w:rsid w:val="004D6389"/>
    <w:rsid w:val="004D7772"/>
    <w:rsid w:val="004D7C1E"/>
    <w:rsid w:val="004E1975"/>
    <w:rsid w:val="004E19D6"/>
    <w:rsid w:val="004E2C55"/>
    <w:rsid w:val="004E2E7F"/>
    <w:rsid w:val="004E564B"/>
    <w:rsid w:val="004E5FB6"/>
    <w:rsid w:val="004F0EFD"/>
    <w:rsid w:val="004F11C5"/>
    <w:rsid w:val="004F4264"/>
    <w:rsid w:val="004F5D04"/>
    <w:rsid w:val="005008D6"/>
    <w:rsid w:val="005011B3"/>
    <w:rsid w:val="0050228D"/>
    <w:rsid w:val="00505FE3"/>
    <w:rsid w:val="0050626D"/>
    <w:rsid w:val="005079A8"/>
    <w:rsid w:val="00507AAA"/>
    <w:rsid w:val="00511451"/>
    <w:rsid w:val="00511492"/>
    <w:rsid w:val="00511E83"/>
    <w:rsid w:val="00512934"/>
    <w:rsid w:val="00514006"/>
    <w:rsid w:val="00514CFD"/>
    <w:rsid w:val="0051701D"/>
    <w:rsid w:val="005172F0"/>
    <w:rsid w:val="005175A9"/>
    <w:rsid w:val="005177E1"/>
    <w:rsid w:val="0051795F"/>
    <w:rsid w:val="005223E1"/>
    <w:rsid w:val="005227BF"/>
    <w:rsid w:val="00522F53"/>
    <w:rsid w:val="0052373D"/>
    <w:rsid w:val="0052398D"/>
    <w:rsid w:val="00523C2A"/>
    <w:rsid w:val="00530A4C"/>
    <w:rsid w:val="005310A8"/>
    <w:rsid w:val="0053280C"/>
    <w:rsid w:val="00533024"/>
    <w:rsid w:val="00533AFE"/>
    <w:rsid w:val="0054046C"/>
    <w:rsid w:val="00540483"/>
    <w:rsid w:val="00541567"/>
    <w:rsid w:val="00542259"/>
    <w:rsid w:val="0054393F"/>
    <w:rsid w:val="0054578F"/>
    <w:rsid w:val="005466D4"/>
    <w:rsid w:val="0055064B"/>
    <w:rsid w:val="00554429"/>
    <w:rsid w:val="005554CE"/>
    <w:rsid w:val="005578F3"/>
    <w:rsid w:val="00560ED1"/>
    <w:rsid w:val="00562E68"/>
    <w:rsid w:val="00563415"/>
    <w:rsid w:val="00563970"/>
    <w:rsid w:val="00565449"/>
    <w:rsid w:val="00566676"/>
    <w:rsid w:val="0056693B"/>
    <w:rsid w:val="00567848"/>
    <w:rsid w:val="00570138"/>
    <w:rsid w:val="0057043A"/>
    <w:rsid w:val="00570D17"/>
    <w:rsid w:val="005720B7"/>
    <w:rsid w:val="00572513"/>
    <w:rsid w:val="00575BB3"/>
    <w:rsid w:val="00577A40"/>
    <w:rsid w:val="00581003"/>
    <w:rsid w:val="00581AC1"/>
    <w:rsid w:val="005826A7"/>
    <w:rsid w:val="0058582E"/>
    <w:rsid w:val="00586498"/>
    <w:rsid w:val="00590278"/>
    <w:rsid w:val="00590617"/>
    <w:rsid w:val="00591D82"/>
    <w:rsid w:val="005923C3"/>
    <w:rsid w:val="005961DF"/>
    <w:rsid w:val="0059643D"/>
    <w:rsid w:val="00596B99"/>
    <w:rsid w:val="005970F2"/>
    <w:rsid w:val="005A2A2A"/>
    <w:rsid w:val="005A34E1"/>
    <w:rsid w:val="005A35B0"/>
    <w:rsid w:val="005A37F0"/>
    <w:rsid w:val="005A623C"/>
    <w:rsid w:val="005A71AC"/>
    <w:rsid w:val="005A7E4B"/>
    <w:rsid w:val="005B0072"/>
    <w:rsid w:val="005B00C0"/>
    <w:rsid w:val="005B13A8"/>
    <w:rsid w:val="005B1431"/>
    <w:rsid w:val="005B17F6"/>
    <w:rsid w:val="005B19C1"/>
    <w:rsid w:val="005B1B86"/>
    <w:rsid w:val="005B236E"/>
    <w:rsid w:val="005B29EF"/>
    <w:rsid w:val="005B2ECD"/>
    <w:rsid w:val="005B3469"/>
    <w:rsid w:val="005B5064"/>
    <w:rsid w:val="005C0812"/>
    <w:rsid w:val="005C152F"/>
    <w:rsid w:val="005C236F"/>
    <w:rsid w:val="005C28DA"/>
    <w:rsid w:val="005C3BE5"/>
    <w:rsid w:val="005C4A7F"/>
    <w:rsid w:val="005C4DAC"/>
    <w:rsid w:val="005C5593"/>
    <w:rsid w:val="005C622E"/>
    <w:rsid w:val="005C62E8"/>
    <w:rsid w:val="005C73EA"/>
    <w:rsid w:val="005D06D4"/>
    <w:rsid w:val="005D1972"/>
    <w:rsid w:val="005D1ADE"/>
    <w:rsid w:val="005D2A18"/>
    <w:rsid w:val="005D3779"/>
    <w:rsid w:val="005D4C86"/>
    <w:rsid w:val="005D648A"/>
    <w:rsid w:val="005E04A7"/>
    <w:rsid w:val="005E1DED"/>
    <w:rsid w:val="005E2C74"/>
    <w:rsid w:val="005E5507"/>
    <w:rsid w:val="005E5916"/>
    <w:rsid w:val="005E5B5A"/>
    <w:rsid w:val="005E5EEF"/>
    <w:rsid w:val="005F06F7"/>
    <w:rsid w:val="005F20BA"/>
    <w:rsid w:val="005F28BA"/>
    <w:rsid w:val="005F305A"/>
    <w:rsid w:val="005F388F"/>
    <w:rsid w:val="005F406D"/>
    <w:rsid w:val="005F52F8"/>
    <w:rsid w:val="005F7F23"/>
    <w:rsid w:val="00601197"/>
    <w:rsid w:val="0060155F"/>
    <w:rsid w:val="00603331"/>
    <w:rsid w:val="00603B33"/>
    <w:rsid w:val="006046E8"/>
    <w:rsid w:val="00604CB3"/>
    <w:rsid w:val="00606144"/>
    <w:rsid w:val="0060629A"/>
    <w:rsid w:val="006075F7"/>
    <w:rsid w:val="00607A4F"/>
    <w:rsid w:val="00610F77"/>
    <w:rsid w:val="006124F5"/>
    <w:rsid w:val="00612C20"/>
    <w:rsid w:val="00613434"/>
    <w:rsid w:val="00614150"/>
    <w:rsid w:val="0061650F"/>
    <w:rsid w:val="00616BB0"/>
    <w:rsid w:val="00616EA1"/>
    <w:rsid w:val="0061793A"/>
    <w:rsid w:val="0062043C"/>
    <w:rsid w:val="00620764"/>
    <w:rsid w:val="00620B8F"/>
    <w:rsid w:val="006218A6"/>
    <w:rsid w:val="00622B24"/>
    <w:rsid w:val="006240E2"/>
    <w:rsid w:val="00624219"/>
    <w:rsid w:val="006243A0"/>
    <w:rsid w:val="00625F8F"/>
    <w:rsid w:val="00626DF6"/>
    <w:rsid w:val="0062784D"/>
    <w:rsid w:val="006315B2"/>
    <w:rsid w:val="006328E4"/>
    <w:rsid w:val="00633343"/>
    <w:rsid w:val="00634447"/>
    <w:rsid w:val="006352E8"/>
    <w:rsid w:val="006369FF"/>
    <w:rsid w:val="0063723A"/>
    <w:rsid w:val="00637BBE"/>
    <w:rsid w:val="006401E8"/>
    <w:rsid w:val="00640811"/>
    <w:rsid w:val="0064148D"/>
    <w:rsid w:val="00642181"/>
    <w:rsid w:val="00642989"/>
    <w:rsid w:val="006465B2"/>
    <w:rsid w:val="00646BCF"/>
    <w:rsid w:val="00651F44"/>
    <w:rsid w:val="006546A4"/>
    <w:rsid w:val="0065484B"/>
    <w:rsid w:val="00655344"/>
    <w:rsid w:val="00656153"/>
    <w:rsid w:val="006572AE"/>
    <w:rsid w:val="006572FE"/>
    <w:rsid w:val="0065792E"/>
    <w:rsid w:val="006608DB"/>
    <w:rsid w:val="0066450A"/>
    <w:rsid w:val="00664C88"/>
    <w:rsid w:val="00667C96"/>
    <w:rsid w:val="00672521"/>
    <w:rsid w:val="00672A07"/>
    <w:rsid w:val="00673770"/>
    <w:rsid w:val="00674F59"/>
    <w:rsid w:val="006754C7"/>
    <w:rsid w:val="0067552A"/>
    <w:rsid w:val="00675863"/>
    <w:rsid w:val="00677216"/>
    <w:rsid w:val="00686E61"/>
    <w:rsid w:val="0069155D"/>
    <w:rsid w:val="00691D95"/>
    <w:rsid w:val="00692DE7"/>
    <w:rsid w:val="0069372F"/>
    <w:rsid w:val="00694F16"/>
    <w:rsid w:val="006950FF"/>
    <w:rsid w:val="00695123"/>
    <w:rsid w:val="006955D9"/>
    <w:rsid w:val="00696E0B"/>
    <w:rsid w:val="006A1DE6"/>
    <w:rsid w:val="006A2EAA"/>
    <w:rsid w:val="006A31BD"/>
    <w:rsid w:val="006A43F7"/>
    <w:rsid w:val="006A6610"/>
    <w:rsid w:val="006A66BE"/>
    <w:rsid w:val="006A6AC1"/>
    <w:rsid w:val="006A7FE6"/>
    <w:rsid w:val="006B0B4E"/>
    <w:rsid w:val="006B2DCC"/>
    <w:rsid w:val="006B3A90"/>
    <w:rsid w:val="006B7331"/>
    <w:rsid w:val="006B7B3F"/>
    <w:rsid w:val="006B7D9F"/>
    <w:rsid w:val="006C0425"/>
    <w:rsid w:val="006C159E"/>
    <w:rsid w:val="006C2992"/>
    <w:rsid w:val="006C3F5A"/>
    <w:rsid w:val="006C4A9B"/>
    <w:rsid w:val="006C7812"/>
    <w:rsid w:val="006C7818"/>
    <w:rsid w:val="006D00B3"/>
    <w:rsid w:val="006D1985"/>
    <w:rsid w:val="006D2BB0"/>
    <w:rsid w:val="006D2BC6"/>
    <w:rsid w:val="006D3120"/>
    <w:rsid w:val="006D3897"/>
    <w:rsid w:val="006D4F0A"/>
    <w:rsid w:val="006D6A5F"/>
    <w:rsid w:val="006D744A"/>
    <w:rsid w:val="006D7601"/>
    <w:rsid w:val="006D7D77"/>
    <w:rsid w:val="006E0421"/>
    <w:rsid w:val="006E04B3"/>
    <w:rsid w:val="006E07F7"/>
    <w:rsid w:val="006E12C1"/>
    <w:rsid w:val="006E1975"/>
    <w:rsid w:val="006E24BC"/>
    <w:rsid w:val="006E297F"/>
    <w:rsid w:val="006E2CD4"/>
    <w:rsid w:val="006E3BF3"/>
    <w:rsid w:val="006E42B0"/>
    <w:rsid w:val="006E5C4D"/>
    <w:rsid w:val="006E7A7A"/>
    <w:rsid w:val="006F0A17"/>
    <w:rsid w:val="006F227B"/>
    <w:rsid w:val="006F2338"/>
    <w:rsid w:val="006F25A4"/>
    <w:rsid w:val="006F3137"/>
    <w:rsid w:val="006F4976"/>
    <w:rsid w:val="006F61FE"/>
    <w:rsid w:val="00700035"/>
    <w:rsid w:val="0070182E"/>
    <w:rsid w:val="007023DD"/>
    <w:rsid w:val="007026BF"/>
    <w:rsid w:val="00702F6A"/>
    <w:rsid w:val="0071090E"/>
    <w:rsid w:val="00713228"/>
    <w:rsid w:val="00713407"/>
    <w:rsid w:val="00714600"/>
    <w:rsid w:val="00714691"/>
    <w:rsid w:val="00716881"/>
    <w:rsid w:val="007224EE"/>
    <w:rsid w:val="007230C8"/>
    <w:rsid w:val="00724ADB"/>
    <w:rsid w:val="00725497"/>
    <w:rsid w:val="007258CF"/>
    <w:rsid w:val="00725D7E"/>
    <w:rsid w:val="007271B0"/>
    <w:rsid w:val="0072764F"/>
    <w:rsid w:val="00731375"/>
    <w:rsid w:val="00731E22"/>
    <w:rsid w:val="00732E7A"/>
    <w:rsid w:val="007346BF"/>
    <w:rsid w:val="00734952"/>
    <w:rsid w:val="00734B74"/>
    <w:rsid w:val="00736323"/>
    <w:rsid w:val="0073681F"/>
    <w:rsid w:val="007379CC"/>
    <w:rsid w:val="00737DF2"/>
    <w:rsid w:val="00740F4D"/>
    <w:rsid w:val="00741DDB"/>
    <w:rsid w:val="00743F07"/>
    <w:rsid w:val="0074425C"/>
    <w:rsid w:val="0074564B"/>
    <w:rsid w:val="00745E22"/>
    <w:rsid w:val="00746970"/>
    <w:rsid w:val="00747111"/>
    <w:rsid w:val="0074739D"/>
    <w:rsid w:val="00747E86"/>
    <w:rsid w:val="00750D87"/>
    <w:rsid w:val="00751EBD"/>
    <w:rsid w:val="007539F5"/>
    <w:rsid w:val="00755121"/>
    <w:rsid w:val="00755D0F"/>
    <w:rsid w:val="007562F2"/>
    <w:rsid w:val="00760367"/>
    <w:rsid w:val="007619D0"/>
    <w:rsid w:val="00762935"/>
    <w:rsid w:val="0076392F"/>
    <w:rsid w:val="007649CB"/>
    <w:rsid w:val="00766A00"/>
    <w:rsid w:val="007671A5"/>
    <w:rsid w:val="0077014E"/>
    <w:rsid w:val="00771469"/>
    <w:rsid w:val="007717E0"/>
    <w:rsid w:val="007747D0"/>
    <w:rsid w:val="00774B45"/>
    <w:rsid w:val="00774D20"/>
    <w:rsid w:val="007763F8"/>
    <w:rsid w:val="00776CE4"/>
    <w:rsid w:val="0077710A"/>
    <w:rsid w:val="00777D1C"/>
    <w:rsid w:val="00781415"/>
    <w:rsid w:val="0078228D"/>
    <w:rsid w:val="007834FB"/>
    <w:rsid w:val="007844CB"/>
    <w:rsid w:val="00784809"/>
    <w:rsid w:val="007851DE"/>
    <w:rsid w:val="007853D5"/>
    <w:rsid w:val="00790276"/>
    <w:rsid w:val="00792388"/>
    <w:rsid w:val="00793705"/>
    <w:rsid w:val="00793CC6"/>
    <w:rsid w:val="00796076"/>
    <w:rsid w:val="007A095F"/>
    <w:rsid w:val="007A0B73"/>
    <w:rsid w:val="007A39F2"/>
    <w:rsid w:val="007A4879"/>
    <w:rsid w:val="007A615A"/>
    <w:rsid w:val="007A7EB9"/>
    <w:rsid w:val="007B0A8F"/>
    <w:rsid w:val="007B2DBB"/>
    <w:rsid w:val="007B44BB"/>
    <w:rsid w:val="007B45AF"/>
    <w:rsid w:val="007B4EB3"/>
    <w:rsid w:val="007B66A7"/>
    <w:rsid w:val="007B6AB2"/>
    <w:rsid w:val="007C050A"/>
    <w:rsid w:val="007C0859"/>
    <w:rsid w:val="007C1EC4"/>
    <w:rsid w:val="007C3E1A"/>
    <w:rsid w:val="007C58C7"/>
    <w:rsid w:val="007C6065"/>
    <w:rsid w:val="007C6CAA"/>
    <w:rsid w:val="007C7D54"/>
    <w:rsid w:val="007C7FF2"/>
    <w:rsid w:val="007D28DF"/>
    <w:rsid w:val="007D348B"/>
    <w:rsid w:val="007D3E73"/>
    <w:rsid w:val="007D4F31"/>
    <w:rsid w:val="007D598D"/>
    <w:rsid w:val="007D5D94"/>
    <w:rsid w:val="007D66FB"/>
    <w:rsid w:val="007E197D"/>
    <w:rsid w:val="007E45BA"/>
    <w:rsid w:val="007E6387"/>
    <w:rsid w:val="007F0844"/>
    <w:rsid w:val="007F174A"/>
    <w:rsid w:val="007F18A4"/>
    <w:rsid w:val="007F2BB4"/>
    <w:rsid w:val="007F407B"/>
    <w:rsid w:val="007F448D"/>
    <w:rsid w:val="007F4891"/>
    <w:rsid w:val="007F4B8F"/>
    <w:rsid w:val="007F5570"/>
    <w:rsid w:val="007F5E6A"/>
    <w:rsid w:val="007F79C7"/>
    <w:rsid w:val="007F7FFA"/>
    <w:rsid w:val="0080093D"/>
    <w:rsid w:val="008039AA"/>
    <w:rsid w:val="00804A45"/>
    <w:rsid w:val="00804D77"/>
    <w:rsid w:val="0080725A"/>
    <w:rsid w:val="008111B4"/>
    <w:rsid w:val="0081139C"/>
    <w:rsid w:val="00811781"/>
    <w:rsid w:val="0081191E"/>
    <w:rsid w:val="00813117"/>
    <w:rsid w:val="008131A9"/>
    <w:rsid w:val="008139A2"/>
    <w:rsid w:val="0081448A"/>
    <w:rsid w:val="00815E34"/>
    <w:rsid w:val="0081659D"/>
    <w:rsid w:val="008165C4"/>
    <w:rsid w:val="00816D66"/>
    <w:rsid w:val="008175FB"/>
    <w:rsid w:val="008179D5"/>
    <w:rsid w:val="008211C3"/>
    <w:rsid w:val="008212F9"/>
    <w:rsid w:val="00822B62"/>
    <w:rsid w:val="00822BB7"/>
    <w:rsid w:val="00823965"/>
    <w:rsid w:val="00824332"/>
    <w:rsid w:val="008243C4"/>
    <w:rsid w:val="008246E9"/>
    <w:rsid w:val="00824C93"/>
    <w:rsid w:val="0082696E"/>
    <w:rsid w:val="00826ADA"/>
    <w:rsid w:val="00827670"/>
    <w:rsid w:val="00827987"/>
    <w:rsid w:val="00827E17"/>
    <w:rsid w:val="008310A3"/>
    <w:rsid w:val="00831F02"/>
    <w:rsid w:val="00834D91"/>
    <w:rsid w:val="00841BD5"/>
    <w:rsid w:val="00842CC0"/>
    <w:rsid w:val="00842D8D"/>
    <w:rsid w:val="00844A3C"/>
    <w:rsid w:val="00846956"/>
    <w:rsid w:val="00850524"/>
    <w:rsid w:val="008522B3"/>
    <w:rsid w:val="00852344"/>
    <w:rsid w:val="008525E5"/>
    <w:rsid w:val="008537FC"/>
    <w:rsid w:val="0085417E"/>
    <w:rsid w:val="00855F14"/>
    <w:rsid w:val="00855F71"/>
    <w:rsid w:val="00857147"/>
    <w:rsid w:val="0085737C"/>
    <w:rsid w:val="008575C7"/>
    <w:rsid w:val="00857F3E"/>
    <w:rsid w:val="00860AE0"/>
    <w:rsid w:val="008626C6"/>
    <w:rsid w:val="008659A7"/>
    <w:rsid w:val="00867774"/>
    <w:rsid w:val="00870389"/>
    <w:rsid w:val="00871E6C"/>
    <w:rsid w:val="00872D91"/>
    <w:rsid w:val="00872DBD"/>
    <w:rsid w:val="00873221"/>
    <w:rsid w:val="00874568"/>
    <w:rsid w:val="008758D4"/>
    <w:rsid w:val="00877AD2"/>
    <w:rsid w:val="00877BB5"/>
    <w:rsid w:val="00880BD1"/>
    <w:rsid w:val="00881681"/>
    <w:rsid w:val="00881C2F"/>
    <w:rsid w:val="00881EDA"/>
    <w:rsid w:val="00882A62"/>
    <w:rsid w:val="0088306F"/>
    <w:rsid w:val="00883682"/>
    <w:rsid w:val="008878A7"/>
    <w:rsid w:val="00890ADB"/>
    <w:rsid w:val="008921B5"/>
    <w:rsid w:val="008934A6"/>
    <w:rsid w:val="00893B5D"/>
    <w:rsid w:val="00895DB2"/>
    <w:rsid w:val="00896851"/>
    <w:rsid w:val="00896BA5"/>
    <w:rsid w:val="00896FAE"/>
    <w:rsid w:val="00897AB2"/>
    <w:rsid w:val="008A0BB6"/>
    <w:rsid w:val="008A0DAE"/>
    <w:rsid w:val="008A0FAF"/>
    <w:rsid w:val="008A11F0"/>
    <w:rsid w:val="008A2D14"/>
    <w:rsid w:val="008A57DC"/>
    <w:rsid w:val="008A674B"/>
    <w:rsid w:val="008A73B9"/>
    <w:rsid w:val="008B001A"/>
    <w:rsid w:val="008B04C5"/>
    <w:rsid w:val="008B1E5F"/>
    <w:rsid w:val="008B2E3B"/>
    <w:rsid w:val="008B353A"/>
    <w:rsid w:val="008B4143"/>
    <w:rsid w:val="008B7789"/>
    <w:rsid w:val="008C01E7"/>
    <w:rsid w:val="008C32BB"/>
    <w:rsid w:val="008C32EB"/>
    <w:rsid w:val="008C605B"/>
    <w:rsid w:val="008C7817"/>
    <w:rsid w:val="008D31B9"/>
    <w:rsid w:val="008D3544"/>
    <w:rsid w:val="008D3BC2"/>
    <w:rsid w:val="008D44EF"/>
    <w:rsid w:val="008D4A8A"/>
    <w:rsid w:val="008D4B18"/>
    <w:rsid w:val="008D5F3F"/>
    <w:rsid w:val="008D664F"/>
    <w:rsid w:val="008E0B3F"/>
    <w:rsid w:val="008E1299"/>
    <w:rsid w:val="008E1589"/>
    <w:rsid w:val="008E2E4B"/>
    <w:rsid w:val="008E327D"/>
    <w:rsid w:val="008E4A72"/>
    <w:rsid w:val="008E4BAE"/>
    <w:rsid w:val="008E60C5"/>
    <w:rsid w:val="008E62C9"/>
    <w:rsid w:val="008E6840"/>
    <w:rsid w:val="008E7401"/>
    <w:rsid w:val="008E7FDA"/>
    <w:rsid w:val="008F23B4"/>
    <w:rsid w:val="008F2528"/>
    <w:rsid w:val="008F2C4E"/>
    <w:rsid w:val="008F3FCB"/>
    <w:rsid w:val="008F575D"/>
    <w:rsid w:val="008F5B42"/>
    <w:rsid w:val="008F5DE3"/>
    <w:rsid w:val="008F649F"/>
    <w:rsid w:val="009000B8"/>
    <w:rsid w:val="00900716"/>
    <w:rsid w:val="00900CB0"/>
    <w:rsid w:val="00901437"/>
    <w:rsid w:val="00902131"/>
    <w:rsid w:val="009047FE"/>
    <w:rsid w:val="009048C9"/>
    <w:rsid w:val="00905D47"/>
    <w:rsid w:val="0090723E"/>
    <w:rsid w:val="009074FB"/>
    <w:rsid w:val="009103CF"/>
    <w:rsid w:val="009109DA"/>
    <w:rsid w:val="00910D23"/>
    <w:rsid w:val="009117CC"/>
    <w:rsid w:val="00911813"/>
    <w:rsid w:val="009138EC"/>
    <w:rsid w:val="0091470F"/>
    <w:rsid w:val="00914F19"/>
    <w:rsid w:val="00915CEB"/>
    <w:rsid w:val="00917E9D"/>
    <w:rsid w:val="00920A0F"/>
    <w:rsid w:val="00920A9C"/>
    <w:rsid w:val="00921AF0"/>
    <w:rsid w:val="009221FC"/>
    <w:rsid w:val="00922BB1"/>
    <w:rsid w:val="009239DE"/>
    <w:rsid w:val="00923FF4"/>
    <w:rsid w:val="00924657"/>
    <w:rsid w:val="009251CB"/>
    <w:rsid w:val="00925CBF"/>
    <w:rsid w:val="0092790A"/>
    <w:rsid w:val="0093131B"/>
    <w:rsid w:val="00931ECC"/>
    <w:rsid w:val="009334F5"/>
    <w:rsid w:val="00936554"/>
    <w:rsid w:val="009366D5"/>
    <w:rsid w:val="00936BAE"/>
    <w:rsid w:val="00937187"/>
    <w:rsid w:val="009373A7"/>
    <w:rsid w:val="0094133A"/>
    <w:rsid w:val="00942892"/>
    <w:rsid w:val="00944C26"/>
    <w:rsid w:val="00947445"/>
    <w:rsid w:val="00950E76"/>
    <w:rsid w:val="00951285"/>
    <w:rsid w:val="00952270"/>
    <w:rsid w:val="00953D46"/>
    <w:rsid w:val="0095474F"/>
    <w:rsid w:val="00954E93"/>
    <w:rsid w:val="009558B4"/>
    <w:rsid w:val="00955AC4"/>
    <w:rsid w:val="00955DF5"/>
    <w:rsid w:val="00961A42"/>
    <w:rsid w:val="00961EF9"/>
    <w:rsid w:val="009625D2"/>
    <w:rsid w:val="0096329D"/>
    <w:rsid w:val="009632DC"/>
    <w:rsid w:val="00966C79"/>
    <w:rsid w:val="00967619"/>
    <w:rsid w:val="00970F9F"/>
    <w:rsid w:val="00972323"/>
    <w:rsid w:val="0097387F"/>
    <w:rsid w:val="00973991"/>
    <w:rsid w:val="0097417C"/>
    <w:rsid w:val="00974A2D"/>
    <w:rsid w:val="00974BDA"/>
    <w:rsid w:val="00976452"/>
    <w:rsid w:val="009801E2"/>
    <w:rsid w:val="009811F2"/>
    <w:rsid w:val="009829E1"/>
    <w:rsid w:val="00983387"/>
    <w:rsid w:val="00985B59"/>
    <w:rsid w:val="00985C3E"/>
    <w:rsid w:val="00986840"/>
    <w:rsid w:val="009877AA"/>
    <w:rsid w:val="00987A6F"/>
    <w:rsid w:val="00987F25"/>
    <w:rsid w:val="0099149E"/>
    <w:rsid w:val="00993BA0"/>
    <w:rsid w:val="00993C90"/>
    <w:rsid w:val="00994895"/>
    <w:rsid w:val="00995230"/>
    <w:rsid w:val="00995ABB"/>
    <w:rsid w:val="00996B48"/>
    <w:rsid w:val="0099731A"/>
    <w:rsid w:val="009A0A36"/>
    <w:rsid w:val="009A31D9"/>
    <w:rsid w:val="009A4182"/>
    <w:rsid w:val="009A4880"/>
    <w:rsid w:val="009A5272"/>
    <w:rsid w:val="009A528E"/>
    <w:rsid w:val="009A6218"/>
    <w:rsid w:val="009A6874"/>
    <w:rsid w:val="009A71EF"/>
    <w:rsid w:val="009A75F9"/>
    <w:rsid w:val="009B024B"/>
    <w:rsid w:val="009B041E"/>
    <w:rsid w:val="009B0A1A"/>
    <w:rsid w:val="009B19E4"/>
    <w:rsid w:val="009B27AC"/>
    <w:rsid w:val="009B3ABD"/>
    <w:rsid w:val="009B3B73"/>
    <w:rsid w:val="009B4C04"/>
    <w:rsid w:val="009B57C6"/>
    <w:rsid w:val="009B61D2"/>
    <w:rsid w:val="009B700C"/>
    <w:rsid w:val="009B70FC"/>
    <w:rsid w:val="009B7B6F"/>
    <w:rsid w:val="009C0173"/>
    <w:rsid w:val="009C0B74"/>
    <w:rsid w:val="009C212F"/>
    <w:rsid w:val="009C3561"/>
    <w:rsid w:val="009C3805"/>
    <w:rsid w:val="009C3E01"/>
    <w:rsid w:val="009C6D69"/>
    <w:rsid w:val="009C79B2"/>
    <w:rsid w:val="009C7C5F"/>
    <w:rsid w:val="009D0551"/>
    <w:rsid w:val="009D05BB"/>
    <w:rsid w:val="009D2008"/>
    <w:rsid w:val="009D21B1"/>
    <w:rsid w:val="009D3233"/>
    <w:rsid w:val="009D37D3"/>
    <w:rsid w:val="009D48B3"/>
    <w:rsid w:val="009D54D9"/>
    <w:rsid w:val="009D61DD"/>
    <w:rsid w:val="009D664A"/>
    <w:rsid w:val="009D720F"/>
    <w:rsid w:val="009D7830"/>
    <w:rsid w:val="009E0413"/>
    <w:rsid w:val="009E04BB"/>
    <w:rsid w:val="009E069F"/>
    <w:rsid w:val="009E1FC6"/>
    <w:rsid w:val="009E2229"/>
    <w:rsid w:val="009E2947"/>
    <w:rsid w:val="009E3DF5"/>
    <w:rsid w:val="009E4D2D"/>
    <w:rsid w:val="009E590C"/>
    <w:rsid w:val="009E6DE0"/>
    <w:rsid w:val="009E6DE8"/>
    <w:rsid w:val="009F0009"/>
    <w:rsid w:val="009F0149"/>
    <w:rsid w:val="009F0743"/>
    <w:rsid w:val="009F189D"/>
    <w:rsid w:val="009F25B6"/>
    <w:rsid w:val="009F2A82"/>
    <w:rsid w:val="009F337E"/>
    <w:rsid w:val="009F4293"/>
    <w:rsid w:val="009F47B9"/>
    <w:rsid w:val="009F4A91"/>
    <w:rsid w:val="009F5A10"/>
    <w:rsid w:val="009F7E3C"/>
    <w:rsid w:val="00A00BBF"/>
    <w:rsid w:val="00A01250"/>
    <w:rsid w:val="00A01B71"/>
    <w:rsid w:val="00A01BBA"/>
    <w:rsid w:val="00A0229A"/>
    <w:rsid w:val="00A024FB"/>
    <w:rsid w:val="00A025B0"/>
    <w:rsid w:val="00A02AC5"/>
    <w:rsid w:val="00A02AC7"/>
    <w:rsid w:val="00A044B5"/>
    <w:rsid w:val="00A04B12"/>
    <w:rsid w:val="00A04C7C"/>
    <w:rsid w:val="00A04D49"/>
    <w:rsid w:val="00A060B6"/>
    <w:rsid w:val="00A060C8"/>
    <w:rsid w:val="00A07676"/>
    <w:rsid w:val="00A107F8"/>
    <w:rsid w:val="00A11B98"/>
    <w:rsid w:val="00A12E92"/>
    <w:rsid w:val="00A141C9"/>
    <w:rsid w:val="00A146ED"/>
    <w:rsid w:val="00A14CC0"/>
    <w:rsid w:val="00A16950"/>
    <w:rsid w:val="00A20324"/>
    <w:rsid w:val="00A2039B"/>
    <w:rsid w:val="00A20C61"/>
    <w:rsid w:val="00A218E2"/>
    <w:rsid w:val="00A21E5A"/>
    <w:rsid w:val="00A22496"/>
    <w:rsid w:val="00A231C9"/>
    <w:rsid w:val="00A23BF6"/>
    <w:rsid w:val="00A2412B"/>
    <w:rsid w:val="00A244FF"/>
    <w:rsid w:val="00A24CBF"/>
    <w:rsid w:val="00A24DFC"/>
    <w:rsid w:val="00A254E4"/>
    <w:rsid w:val="00A26CBF"/>
    <w:rsid w:val="00A27A0F"/>
    <w:rsid w:val="00A31267"/>
    <w:rsid w:val="00A31E09"/>
    <w:rsid w:val="00A351EB"/>
    <w:rsid w:val="00A35372"/>
    <w:rsid w:val="00A36250"/>
    <w:rsid w:val="00A36336"/>
    <w:rsid w:val="00A3788A"/>
    <w:rsid w:val="00A4135E"/>
    <w:rsid w:val="00A43690"/>
    <w:rsid w:val="00A44089"/>
    <w:rsid w:val="00A448CD"/>
    <w:rsid w:val="00A4634D"/>
    <w:rsid w:val="00A468E6"/>
    <w:rsid w:val="00A472ED"/>
    <w:rsid w:val="00A4789F"/>
    <w:rsid w:val="00A47959"/>
    <w:rsid w:val="00A510C3"/>
    <w:rsid w:val="00A51A4D"/>
    <w:rsid w:val="00A522A6"/>
    <w:rsid w:val="00A522C2"/>
    <w:rsid w:val="00A532AF"/>
    <w:rsid w:val="00A534E8"/>
    <w:rsid w:val="00A556A8"/>
    <w:rsid w:val="00A571A4"/>
    <w:rsid w:val="00A57FF9"/>
    <w:rsid w:val="00A600F4"/>
    <w:rsid w:val="00A62CD1"/>
    <w:rsid w:val="00A63CEC"/>
    <w:rsid w:val="00A662C7"/>
    <w:rsid w:val="00A66F79"/>
    <w:rsid w:val="00A70014"/>
    <w:rsid w:val="00A71D9B"/>
    <w:rsid w:val="00A7265F"/>
    <w:rsid w:val="00A726DB"/>
    <w:rsid w:val="00A72D0F"/>
    <w:rsid w:val="00A739CA"/>
    <w:rsid w:val="00A75332"/>
    <w:rsid w:val="00A75B0C"/>
    <w:rsid w:val="00A75D20"/>
    <w:rsid w:val="00A76626"/>
    <w:rsid w:val="00A76ED6"/>
    <w:rsid w:val="00A77079"/>
    <w:rsid w:val="00A80E0C"/>
    <w:rsid w:val="00A81CC1"/>
    <w:rsid w:val="00A81E5D"/>
    <w:rsid w:val="00A829D4"/>
    <w:rsid w:val="00A832BE"/>
    <w:rsid w:val="00A85953"/>
    <w:rsid w:val="00A85A34"/>
    <w:rsid w:val="00A86BAE"/>
    <w:rsid w:val="00A90852"/>
    <w:rsid w:val="00A936DD"/>
    <w:rsid w:val="00A9412C"/>
    <w:rsid w:val="00A947CC"/>
    <w:rsid w:val="00AA257C"/>
    <w:rsid w:val="00AA3903"/>
    <w:rsid w:val="00AA584D"/>
    <w:rsid w:val="00AA5A80"/>
    <w:rsid w:val="00AA6C1D"/>
    <w:rsid w:val="00AA7332"/>
    <w:rsid w:val="00AB1693"/>
    <w:rsid w:val="00AB17D5"/>
    <w:rsid w:val="00AB2138"/>
    <w:rsid w:val="00AB27F0"/>
    <w:rsid w:val="00AB61F7"/>
    <w:rsid w:val="00AB65D2"/>
    <w:rsid w:val="00AB6788"/>
    <w:rsid w:val="00AC054E"/>
    <w:rsid w:val="00AC5A13"/>
    <w:rsid w:val="00AC6E7C"/>
    <w:rsid w:val="00AC7631"/>
    <w:rsid w:val="00AD1DE3"/>
    <w:rsid w:val="00AD1ECE"/>
    <w:rsid w:val="00AD2B34"/>
    <w:rsid w:val="00AD2DCE"/>
    <w:rsid w:val="00AD2E84"/>
    <w:rsid w:val="00AD3C2F"/>
    <w:rsid w:val="00AD3FC8"/>
    <w:rsid w:val="00AD559E"/>
    <w:rsid w:val="00AD565D"/>
    <w:rsid w:val="00AD6D63"/>
    <w:rsid w:val="00AE0689"/>
    <w:rsid w:val="00AE1646"/>
    <w:rsid w:val="00AE18B2"/>
    <w:rsid w:val="00AE1DD0"/>
    <w:rsid w:val="00AE324C"/>
    <w:rsid w:val="00AE330F"/>
    <w:rsid w:val="00AE38F4"/>
    <w:rsid w:val="00AE3946"/>
    <w:rsid w:val="00AE4260"/>
    <w:rsid w:val="00AE589B"/>
    <w:rsid w:val="00AE5BA0"/>
    <w:rsid w:val="00AF1760"/>
    <w:rsid w:val="00AF1FC4"/>
    <w:rsid w:val="00AF2277"/>
    <w:rsid w:val="00AF228C"/>
    <w:rsid w:val="00AF2F96"/>
    <w:rsid w:val="00AF37CC"/>
    <w:rsid w:val="00AF3E08"/>
    <w:rsid w:val="00AF3F88"/>
    <w:rsid w:val="00AF6BFA"/>
    <w:rsid w:val="00AF6F09"/>
    <w:rsid w:val="00AF7437"/>
    <w:rsid w:val="00AF797C"/>
    <w:rsid w:val="00B01A5F"/>
    <w:rsid w:val="00B03DD0"/>
    <w:rsid w:val="00B04271"/>
    <w:rsid w:val="00B0451D"/>
    <w:rsid w:val="00B0599E"/>
    <w:rsid w:val="00B060FB"/>
    <w:rsid w:val="00B102E8"/>
    <w:rsid w:val="00B1083E"/>
    <w:rsid w:val="00B121DA"/>
    <w:rsid w:val="00B12C97"/>
    <w:rsid w:val="00B139EF"/>
    <w:rsid w:val="00B13DD7"/>
    <w:rsid w:val="00B13EA0"/>
    <w:rsid w:val="00B14A1D"/>
    <w:rsid w:val="00B150B3"/>
    <w:rsid w:val="00B15B6D"/>
    <w:rsid w:val="00B2397C"/>
    <w:rsid w:val="00B23D66"/>
    <w:rsid w:val="00B2446D"/>
    <w:rsid w:val="00B25018"/>
    <w:rsid w:val="00B2547F"/>
    <w:rsid w:val="00B277FF"/>
    <w:rsid w:val="00B27A8D"/>
    <w:rsid w:val="00B30927"/>
    <w:rsid w:val="00B31474"/>
    <w:rsid w:val="00B32FC8"/>
    <w:rsid w:val="00B3340E"/>
    <w:rsid w:val="00B334E8"/>
    <w:rsid w:val="00B35C9C"/>
    <w:rsid w:val="00B371E8"/>
    <w:rsid w:val="00B3730E"/>
    <w:rsid w:val="00B376EA"/>
    <w:rsid w:val="00B3799D"/>
    <w:rsid w:val="00B37C03"/>
    <w:rsid w:val="00B406C7"/>
    <w:rsid w:val="00B41AC9"/>
    <w:rsid w:val="00B4325C"/>
    <w:rsid w:val="00B441C4"/>
    <w:rsid w:val="00B44516"/>
    <w:rsid w:val="00B44529"/>
    <w:rsid w:val="00B46A89"/>
    <w:rsid w:val="00B47CAA"/>
    <w:rsid w:val="00B500E7"/>
    <w:rsid w:val="00B50AC2"/>
    <w:rsid w:val="00B54C9E"/>
    <w:rsid w:val="00B559D8"/>
    <w:rsid w:val="00B562BA"/>
    <w:rsid w:val="00B57129"/>
    <w:rsid w:val="00B57D2E"/>
    <w:rsid w:val="00B61987"/>
    <w:rsid w:val="00B659D9"/>
    <w:rsid w:val="00B65EF0"/>
    <w:rsid w:val="00B70418"/>
    <w:rsid w:val="00B704B0"/>
    <w:rsid w:val="00B7106E"/>
    <w:rsid w:val="00B715E9"/>
    <w:rsid w:val="00B73449"/>
    <w:rsid w:val="00B73916"/>
    <w:rsid w:val="00B73E36"/>
    <w:rsid w:val="00B7443F"/>
    <w:rsid w:val="00B76EA8"/>
    <w:rsid w:val="00B77ECE"/>
    <w:rsid w:val="00B80309"/>
    <w:rsid w:val="00B81007"/>
    <w:rsid w:val="00B81186"/>
    <w:rsid w:val="00B8311D"/>
    <w:rsid w:val="00B87208"/>
    <w:rsid w:val="00B872D7"/>
    <w:rsid w:val="00B87466"/>
    <w:rsid w:val="00B87ED7"/>
    <w:rsid w:val="00B908D5"/>
    <w:rsid w:val="00B917CB"/>
    <w:rsid w:val="00B91C77"/>
    <w:rsid w:val="00B92698"/>
    <w:rsid w:val="00B92E92"/>
    <w:rsid w:val="00B93CCE"/>
    <w:rsid w:val="00B94243"/>
    <w:rsid w:val="00B942D4"/>
    <w:rsid w:val="00B958D0"/>
    <w:rsid w:val="00B95B41"/>
    <w:rsid w:val="00B960E9"/>
    <w:rsid w:val="00B97BFE"/>
    <w:rsid w:val="00B97CF4"/>
    <w:rsid w:val="00BA0123"/>
    <w:rsid w:val="00BA0F0F"/>
    <w:rsid w:val="00BA2416"/>
    <w:rsid w:val="00BA2D67"/>
    <w:rsid w:val="00BA2FE3"/>
    <w:rsid w:val="00BA3ED0"/>
    <w:rsid w:val="00BA47CA"/>
    <w:rsid w:val="00BA5451"/>
    <w:rsid w:val="00BA5BA0"/>
    <w:rsid w:val="00BB2392"/>
    <w:rsid w:val="00BB2D70"/>
    <w:rsid w:val="00BB3196"/>
    <w:rsid w:val="00BB41B3"/>
    <w:rsid w:val="00BB56B2"/>
    <w:rsid w:val="00BB6C83"/>
    <w:rsid w:val="00BC0025"/>
    <w:rsid w:val="00BC04ED"/>
    <w:rsid w:val="00BC3A6E"/>
    <w:rsid w:val="00BC3FBE"/>
    <w:rsid w:val="00BC4785"/>
    <w:rsid w:val="00BC4E86"/>
    <w:rsid w:val="00BC5C6E"/>
    <w:rsid w:val="00BC5F07"/>
    <w:rsid w:val="00BD0FF7"/>
    <w:rsid w:val="00BD180E"/>
    <w:rsid w:val="00BD2630"/>
    <w:rsid w:val="00BD3F76"/>
    <w:rsid w:val="00BD51A8"/>
    <w:rsid w:val="00BD53C5"/>
    <w:rsid w:val="00BD5597"/>
    <w:rsid w:val="00BD5EDD"/>
    <w:rsid w:val="00BD706F"/>
    <w:rsid w:val="00BD76DB"/>
    <w:rsid w:val="00BE011F"/>
    <w:rsid w:val="00BE0C66"/>
    <w:rsid w:val="00BE1705"/>
    <w:rsid w:val="00BE1A6A"/>
    <w:rsid w:val="00BE2217"/>
    <w:rsid w:val="00BE554A"/>
    <w:rsid w:val="00BE6972"/>
    <w:rsid w:val="00BF0B2B"/>
    <w:rsid w:val="00BF15A7"/>
    <w:rsid w:val="00BF1D6D"/>
    <w:rsid w:val="00BF248F"/>
    <w:rsid w:val="00BF24D6"/>
    <w:rsid w:val="00BF3B62"/>
    <w:rsid w:val="00BF4819"/>
    <w:rsid w:val="00BF635F"/>
    <w:rsid w:val="00BF7DB4"/>
    <w:rsid w:val="00C00D7B"/>
    <w:rsid w:val="00C0187F"/>
    <w:rsid w:val="00C01CD9"/>
    <w:rsid w:val="00C02FB2"/>
    <w:rsid w:val="00C03D63"/>
    <w:rsid w:val="00C04272"/>
    <w:rsid w:val="00C04318"/>
    <w:rsid w:val="00C04536"/>
    <w:rsid w:val="00C07480"/>
    <w:rsid w:val="00C13D90"/>
    <w:rsid w:val="00C13FB4"/>
    <w:rsid w:val="00C14013"/>
    <w:rsid w:val="00C168CE"/>
    <w:rsid w:val="00C16D46"/>
    <w:rsid w:val="00C16D87"/>
    <w:rsid w:val="00C20CE1"/>
    <w:rsid w:val="00C211DD"/>
    <w:rsid w:val="00C21E7F"/>
    <w:rsid w:val="00C21EEB"/>
    <w:rsid w:val="00C2478B"/>
    <w:rsid w:val="00C247CD"/>
    <w:rsid w:val="00C24909"/>
    <w:rsid w:val="00C30522"/>
    <w:rsid w:val="00C3358E"/>
    <w:rsid w:val="00C37A91"/>
    <w:rsid w:val="00C408A7"/>
    <w:rsid w:val="00C40D48"/>
    <w:rsid w:val="00C42405"/>
    <w:rsid w:val="00C42B13"/>
    <w:rsid w:val="00C43FBA"/>
    <w:rsid w:val="00C4432F"/>
    <w:rsid w:val="00C45B4F"/>
    <w:rsid w:val="00C47B26"/>
    <w:rsid w:val="00C50941"/>
    <w:rsid w:val="00C512CE"/>
    <w:rsid w:val="00C524FF"/>
    <w:rsid w:val="00C52734"/>
    <w:rsid w:val="00C53589"/>
    <w:rsid w:val="00C54535"/>
    <w:rsid w:val="00C54773"/>
    <w:rsid w:val="00C566DD"/>
    <w:rsid w:val="00C56943"/>
    <w:rsid w:val="00C571E0"/>
    <w:rsid w:val="00C601FA"/>
    <w:rsid w:val="00C622B8"/>
    <w:rsid w:val="00C6238D"/>
    <w:rsid w:val="00C63197"/>
    <w:rsid w:val="00C63AB1"/>
    <w:rsid w:val="00C6409F"/>
    <w:rsid w:val="00C648A6"/>
    <w:rsid w:val="00C64B75"/>
    <w:rsid w:val="00C65DC9"/>
    <w:rsid w:val="00C67B9D"/>
    <w:rsid w:val="00C7033B"/>
    <w:rsid w:val="00C71D67"/>
    <w:rsid w:val="00C7317A"/>
    <w:rsid w:val="00C73362"/>
    <w:rsid w:val="00C7360A"/>
    <w:rsid w:val="00C74439"/>
    <w:rsid w:val="00C747B0"/>
    <w:rsid w:val="00C77474"/>
    <w:rsid w:val="00C77EE8"/>
    <w:rsid w:val="00C80717"/>
    <w:rsid w:val="00C80D57"/>
    <w:rsid w:val="00C81252"/>
    <w:rsid w:val="00C81C31"/>
    <w:rsid w:val="00C8242A"/>
    <w:rsid w:val="00C84319"/>
    <w:rsid w:val="00C864F8"/>
    <w:rsid w:val="00C878CF"/>
    <w:rsid w:val="00C878EE"/>
    <w:rsid w:val="00C904A6"/>
    <w:rsid w:val="00C90868"/>
    <w:rsid w:val="00C920FC"/>
    <w:rsid w:val="00C928DB"/>
    <w:rsid w:val="00C96436"/>
    <w:rsid w:val="00CA0842"/>
    <w:rsid w:val="00CA133C"/>
    <w:rsid w:val="00CA13A5"/>
    <w:rsid w:val="00CA206F"/>
    <w:rsid w:val="00CA329B"/>
    <w:rsid w:val="00CA472F"/>
    <w:rsid w:val="00CA48DD"/>
    <w:rsid w:val="00CA5ECD"/>
    <w:rsid w:val="00CA6685"/>
    <w:rsid w:val="00CA68D9"/>
    <w:rsid w:val="00CA748A"/>
    <w:rsid w:val="00CB097F"/>
    <w:rsid w:val="00CB1269"/>
    <w:rsid w:val="00CB1B93"/>
    <w:rsid w:val="00CB3180"/>
    <w:rsid w:val="00CB38FE"/>
    <w:rsid w:val="00CB4813"/>
    <w:rsid w:val="00CB4871"/>
    <w:rsid w:val="00CB527B"/>
    <w:rsid w:val="00CB6E25"/>
    <w:rsid w:val="00CC2B9E"/>
    <w:rsid w:val="00CC3B0F"/>
    <w:rsid w:val="00CC4B75"/>
    <w:rsid w:val="00CC5F1F"/>
    <w:rsid w:val="00CC7051"/>
    <w:rsid w:val="00CD1696"/>
    <w:rsid w:val="00CD1F45"/>
    <w:rsid w:val="00CD2F31"/>
    <w:rsid w:val="00CD4E5E"/>
    <w:rsid w:val="00CD5EF2"/>
    <w:rsid w:val="00CD72F5"/>
    <w:rsid w:val="00CD758B"/>
    <w:rsid w:val="00CE07A0"/>
    <w:rsid w:val="00CE1054"/>
    <w:rsid w:val="00CE1632"/>
    <w:rsid w:val="00CE1CBE"/>
    <w:rsid w:val="00CE22E4"/>
    <w:rsid w:val="00CE3789"/>
    <w:rsid w:val="00CE4E07"/>
    <w:rsid w:val="00CE557B"/>
    <w:rsid w:val="00CE7F31"/>
    <w:rsid w:val="00CF0D9B"/>
    <w:rsid w:val="00CF161C"/>
    <w:rsid w:val="00CF18F5"/>
    <w:rsid w:val="00CF3539"/>
    <w:rsid w:val="00CF4961"/>
    <w:rsid w:val="00CF5FEC"/>
    <w:rsid w:val="00CF768B"/>
    <w:rsid w:val="00D0059B"/>
    <w:rsid w:val="00D00742"/>
    <w:rsid w:val="00D01F5F"/>
    <w:rsid w:val="00D021D0"/>
    <w:rsid w:val="00D028A9"/>
    <w:rsid w:val="00D02DAA"/>
    <w:rsid w:val="00D03ED8"/>
    <w:rsid w:val="00D058A5"/>
    <w:rsid w:val="00D0672E"/>
    <w:rsid w:val="00D0707E"/>
    <w:rsid w:val="00D115B4"/>
    <w:rsid w:val="00D1165D"/>
    <w:rsid w:val="00D1245A"/>
    <w:rsid w:val="00D12B99"/>
    <w:rsid w:val="00D144B3"/>
    <w:rsid w:val="00D1521D"/>
    <w:rsid w:val="00D1559B"/>
    <w:rsid w:val="00D16CA8"/>
    <w:rsid w:val="00D20079"/>
    <w:rsid w:val="00D21BE6"/>
    <w:rsid w:val="00D22434"/>
    <w:rsid w:val="00D23750"/>
    <w:rsid w:val="00D23EED"/>
    <w:rsid w:val="00D24404"/>
    <w:rsid w:val="00D2459D"/>
    <w:rsid w:val="00D26CB4"/>
    <w:rsid w:val="00D27013"/>
    <w:rsid w:val="00D27857"/>
    <w:rsid w:val="00D27C25"/>
    <w:rsid w:val="00D30875"/>
    <w:rsid w:val="00D31873"/>
    <w:rsid w:val="00D341E8"/>
    <w:rsid w:val="00D35569"/>
    <w:rsid w:val="00D3723C"/>
    <w:rsid w:val="00D4256B"/>
    <w:rsid w:val="00D427A1"/>
    <w:rsid w:val="00D42E3E"/>
    <w:rsid w:val="00D43E4C"/>
    <w:rsid w:val="00D4535D"/>
    <w:rsid w:val="00D46CFF"/>
    <w:rsid w:val="00D51E4D"/>
    <w:rsid w:val="00D52AE4"/>
    <w:rsid w:val="00D54588"/>
    <w:rsid w:val="00D5482B"/>
    <w:rsid w:val="00D55DB0"/>
    <w:rsid w:val="00D57C3F"/>
    <w:rsid w:val="00D60206"/>
    <w:rsid w:val="00D606A7"/>
    <w:rsid w:val="00D62438"/>
    <w:rsid w:val="00D626A4"/>
    <w:rsid w:val="00D64479"/>
    <w:rsid w:val="00D64FA8"/>
    <w:rsid w:val="00D6504B"/>
    <w:rsid w:val="00D658A4"/>
    <w:rsid w:val="00D65D99"/>
    <w:rsid w:val="00D67FAB"/>
    <w:rsid w:val="00D73953"/>
    <w:rsid w:val="00D751FC"/>
    <w:rsid w:val="00D77DBA"/>
    <w:rsid w:val="00D80B16"/>
    <w:rsid w:val="00D80D28"/>
    <w:rsid w:val="00D82308"/>
    <w:rsid w:val="00D82C4F"/>
    <w:rsid w:val="00D83547"/>
    <w:rsid w:val="00D843C6"/>
    <w:rsid w:val="00D84668"/>
    <w:rsid w:val="00D86301"/>
    <w:rsid w:val="00D92253"/>
    <w:rsid w:val="00D92AA4"/>
    <w:rsid w:val="00D94C83"/>
    <w:rsid w:val="00D97CB6"/>
    <w:rsid w:val="00D97FD5"/>
    <w:rsid w:val="00DA26B1"/>
    <w:rsid w:val="00DA4F6E"/>
    <w:rsid w:val="00DA4F89"/>
    <w:rsid w:val="00DA5D11"/>
    <w:rsid w:val="00DA6755"/>
    <w:rsid w:val="00DA68C0"/>
    <w:rsid w:val="00DA7AFB"/>
    <w:rsid w:val="00DB23FD"/>
    <w:rsid w:val="00DB255A"/>
    <w:rsid w:val="00DB3E4F"/>
    <w:rsid w:val="00DB3FE9"/>
    <w:rsid w:val="00DB4852"/>
    <w:rsid w:val="00DB5796"/>
    <w:rsid w:val="00DB6A93"/>
    <w:rsid w:val="00DB7036"/>
    <w:rsid w:val="00DC09B0"/>
    <w:rsid w:val="00DC0C01"/>
    <w:rsid w:val="00DC1147"/>
    <w:rsid w:val="00DC21AE"/>
    <w:rsid w:val="00DC4C94"/>
    <w:rsid w:val="00DC701E"/>
    <w:rsid w:val="00DC7A25"/>
    <w:rsid w:val="00DD146A"/>
    <w:rsid w:val="00DD321B"/>
    <w:rsid w:val="00DD4E03"/>
    <w:rsid w:val="00DD5EBC"/>
    <w:rsid w:val="00DD73E3"/>
    <w:rsid w:val="00DD745E"/>
    <w:rsid w:val="00DD7682"/>
    <w:rsid w:val="00DE0BFA"/>
    <w:rsid w:val="00DE0CA8"/>
    <w:rsid w:val="00DE2C78"/>
    <w:rsid w:val="00DE3431"/>
    <w:rsid w:val="00DE58F1"/>
    <w:rsid w:val="00DE6C4E"/>
    <w:rsid w:val="00DE7501"/>
    <w:rsid w:val="00DF1DB6"/>
    <w:rsid w:val="00DF29B1"/>
    <w:rsid w:val="00DF2E39"/>
    <w:rsid w:val="00DF44D5"/>
    <w:rsid w:val="00DF4FBD"/>
    <w:rsid w:val="00DF511F"/>
    <w:rsid w:val="00DF5E95"/>
    <w:rsid w:val="00DF7232"/>
    <w:rsid w:val="00DF7F83"/>
    <w:rsid w:val="00E01F88"/>
    <w:rsid w:val="00E01FFF"/>
    <w:rsid w:val="00E04A12"/>
    <w:rsid w:val="00E05465"/>
    <w:rsid w:val="00E06174"/>
    <w:rsid w:val="00E0710E"/>
    <w:rsid w:val="00E07AF8"/>
    <w:rsid w:val="00E07C42"/>
    <w:rsid w:val="00E10B43"/>
    <w:rsid w:val="00E10F8F"/>
    <w:rsid w:val="00E1133D"/>
    <w:rsid w:val="00E1172F"/>
    <w:rsid w:val="00E11775"/>
    <w:rsid w:val="00E13551"/>
    <w:rsid w:val="00E13647"/>
    <w:rsid w:val="00E141AC"/>
    <w:rsid w:val="00E143F7"/>
    <w:rsid w:val="00E146D9"/>
    <w:rsid w:val="00E17050"/>
    <w:rsid w:val="00E2017B"/>
    <w:rsid w:val="00E20CA1"/>
    <w:rsid w:val="00E21AB2"/>
    <w:rsid w:val="00E23B8B"/>
    <w:rsid w:val="00E24A05"/>
    <w:rsid w:val="00E24D4B"/>
    <w:rsid w:val="00E255C1"/>
    <w:rsid w:val="00E2599D"/>
    <w:rsid w:val="00E25D65"/>
    <w:rsid w:val="00E2602A"/>
    <w:rsid w:val="00E26A75"/>
    <w:rsid w:val="00E2763C"/>
    <w:rsid w:val="00E30482"/>
    <w:rsid w:val="00E32692"/>
    <w:rsid w:val="00E328BB"/>
    <w:rsid w:val="00E35972"/>
    <w:rsid w:val="00E36B96"/>
    <w:rsid w:val="00E37626"/>
    <w:rsid w:val="00E41680"/>
    <w:rsid w:val="00E41EC9"/>
    <w:rsid w:val="00E4323B"/>
    <w:rsid w:val="00E50B53"/>
    <w:rsid w:val="00E511B7"/>
    <w:rsid w:val="00E51BC1"/>
    <w:rsid w:val="00E51CE5"/>
    <w:rsid w:val="00E53FC2"/>
    <w:rsid w:val="00E54B56"/>
    <w:rsid w:val="00E55725"/>
    <w:rsid w:val="00E55A09"/>
    <w:rsid w:val="00E5658D"/>
    <w:rsid w:val="00E56BE3"/>
    <w:rsid w:val="00E56D10"/>
    <w:rsid w:val="00E57237"/>
    <w:rsid w:val="00E577F0"/>
    <w:rsid w:val="00E60DFE"/>
    <w:rsid w:val="00E61825"/>
    <w:rsid w:val="00E63A4C"/>
    <w:rsid w:val="00E64608"/>
    <w:rsid w:val="00E65600"/>
    <w:rsid w:val="00E66B4F"/>
    <w:rsid w:val="00E66F51"/>
    <w:rsid w:val="00E6706D"/>
    <w:rsid w:val="00E70353"/>
    <w:rsid w:val="00E7089D"/>
    <w:rsid w:val="00E70FCA"/>
    <w:rsid w:val="00E734F7"/>
    <w:rsid w:val="00E7521B"/>
    <w:rsid w:val="00E75B70"/>
    <w:rsid w:val="00E76943"/>
    <w:rsid w:val="00E80CE7"/>
    <w:rsid w:val="00E81C3A"/>
    <w:rsid w:val="00E826D8"/>
    <w:rsid w:val="00E82D63"/>
    <w:rsid w:val="00E86261"/>
    <w:rsid w:val="00E87428"/>
    <w:rsid w:val="00E87693"/>
    <w:rsid w:val="00E926AC"/>
    <w:rsid w:val="00E9285F"/>
    <w:rsid w:val="00E92FFC"/>
    <w:rsid w:val="00E93D3B"/>
    <w:rsid w:val="00E942A7"/>
    <w:rsid w:val="00E94FD5"/>
    <w:rsid w:val="00EA11B6"/>
    <w:rsid w:val="00EA2725"/>
    <w:rsid w:val="00EA2A80"/>
    <w:rsid w:val="00EA2CBF"/>
    <w:rsid w:val="00EA3724"/>
    <w:rsid w:val="00EA43CB"/>
    <w:rsid w:val="00EA4CD7"/>
    <w:rsid w:val="00EA4E4B"/>
    <w:rsid w:val="00EA5EEC"/>
    <w:rsid w:val="00EA667C"/>
    <w:rsid w:val="00EA67DF"/>
    <w:rsid w:val="00EA6DD8"/>
    <w:rsid w:val="00EA77CD"/>
    <w:rsid w:val="00EB01BE"/>
    <w:rsid w:val="00EB070D"/>
    <w:rsid w:val="00EB09C1"/>
    <w:rsid w:val="00EB1746"/>
    <w:rsid w:val="00EB20B7"/>
    <w:rsid w:val="00EB3715"/>
    <w:rsid w:val="00EB3DF9"/>
    <w:rsid w:val="00EB45A9"/>
    <w:rsid w:val="00EB4928"/>
    <w:rsid w:val="00EB55D8"/>
    <w:rsid w:val="00EB632D"/>
    <w:rsid w:val="00EB7619"/>
    <w:rsid w:val="00EB7937"/>
    <w:rsid w:val="00EC0D1A"/>
    <w:rsid w:val="00EC3399"/>
    <w:rsid w:val="00EC408B"/>
    <w:rsid w:val="00EC44F9"/>
    <w:rsid w:val="00EC4C78"/>
    <w:rsid w:val="00EC6410"/>
    <w:rsid w:val="00EC7004"/>
    <w:rsid w:val="00EC70F3"/>
    <w:rsid w:val="00ED00FB"/>
    <w:rsid w:val="00ED228C"/>
    <w:rsid w:val="00ED2C05"/>
    <w:rsid w:val="00ED56E3"/>
    <w:rsid w:val="00ED5F7A"/>
    <w:rsid w:val="00ED7584"/>
    <w:rsid w:val="00ED7AE1"/>
    <w:rsid w:val="00ED7E64"/>
    <w:rsid w:val="00EE0468"/>
    <w:rsid w:val="00EE372F"/>
    <w:rsid w:val="00EE48A5"/>
    <w:rsid w:val="00EE4E7A"/>
    <w:rsid w:val="00EE510B"/>
    <w:rsid w:val="00EE7D2B"/>
    <w:rsid w:val="00EF0768"/>
    <w:rsid w:val="00EF0918"/>
    <w:rsid w:val="00EF0D99"/>
    <w:rsid w:val="00EF18EF"/>
    <w:rsid w:val="00EF1E5F"/>
    <w:rsid w:val="00EF36E6"/>
    <w:rsid w:val="00EF394F"/>
    <w:rsid w:val="00EF6E93"/>
    <w:rsid w:val="00EF75C7"/>
    <w:rsid w:val="00EF7B35"/>
    <w:rsid w:val="00F00FE0"/>
    <w:rsid w:val="00F02C87"/>
    <w:rsid w:val="00F03CB1"/>
    <w:rsid w:val="00F03E1D"/>
    <w:rsid w:val="00F051FD"/>
    <w:rsid w:val="00F06865"/>
    <w:rsid w:val="00F06870"/>
    <w:rsid w:val="00F12A01"/>
    <w:rsid w:val="00F12BC4"/>
    <w:rsid w:val="00F12D6A"/>
    <w:rsid w:val="00F14FD2"/>
    <w:rsid w:val="00F1636D"/>
    <w:rsid w:val="00F16AB4"/>
    <w:rsid w:val="00F173CE"/>
    <w:rsid w:val="00F17D66"/>
    <w:rsid w:val="00F17EAF"/>
    <w:rsid w:val="00F20960"/>
    <w:rsid w:val="00F21C4D"/>
    <w:rsid w:val="00F2276A"/>
    <w:rsid w:val="00F22FD0"/>
    <w:rsid w:val="00F260DA"/>
    <w:rsid w:val="00F269DB"/>
    <w:rsid w:val="00F26CC7"/>
    <w:rsid w:val="00F30855"/>
    <w:rsid w:val="00F30C6A"/>
    <w:rsid w:val="00F343FA"/>
    <w:rsid w:val="00F36ABB"/>
    <w:rsid w:val="00F36E7B"/>
    <w:rsid w:val="00F372D7"/>
    <w:rsid w:val="00F412C3"/>
    <w:rsid w:val="00F42C7A"/>
    <w:rsid w:val="00F431C1"/>
    <w:rsid w:val="00F43424"/>
    <w:rsid w:val="00F43FA3"/>
    <w:rsid w:val="00F44A33"/>
    <w:rsid w:val="00F476AF"/>
    <w:rsid w:val="00F5079C"/>
    <w:rsid w:val="00F51C89"/>
    <w:rsid w:val="00F53045"/>
    <w:rsid w:val="00F5640A"/>
    <w:rsid w:val="00F572B9"/>
    <w:rsid w:val="00F57BD1"/>
    <w:rsid w:val="00F61020"/>
    <w:rsid w:val="00F6115D"/>
    <w:rsid w:val="00F62CE7"/>
    <w:rsid w:val="00F634A5"/>
    <w:rsid w:val="00F63FB5"/>
    <w:rsid w:val="00F66CB4"/>
    <w:rsid w:val="00F67551"/>
    <w:rsid w:val="00F70662"/>
    <w:rsid w:val="00F73C5C"/>
    <w:rsid w:val="00F74D1A"/>
    <w:rsid w:val="00F802AC"/>
    <w:rsid w:val="00F81BA0"/>
    <w:rsid w:val="00F85B8A"/>
    <w:rsid w:val="00F86730"/>
    <w:rsid w:val="00F9121C"/>
    <w:rsid w:val="00F92D37"/>
    <w:rsid w:val="00F93E24"/>
    <w:rsid w:val="00F94063"/>
    <w:rsid w:val="00F94A78"/>
    <w:rsid w:val="00F952ED"/>
    <w:rsid w:val="00F96852"/>
    <w:rsid w:val="00F97010"/>
    <w:rsid w:val="00F9757B"/>
    <w:rsid w:val="00FA02E4"/>
    <w:rsid w:val="00FA09EE"/>
    <w:rsid w:val="00FA0F89"/>
    <w:rsid w:val="00FA209F"/>
    <w:rsid w:val="00FA518A"/>
    <w:rsid w:val="00FA54EB"/>
    <w:rsid w:val="00FA62F8"/>
    <w:rsid w:val="00FA63A0"/>
    <w:rsid w:val="00FA64A0"/>
    <w:rsid w:val="00FA6FCB"/>
    <w:rsid w:val="00FA713F"/>
    <w:rsid w:val="00FA7853"/>
    <w:rsid w:val="00FA7C8E"/>
    <w:rsid w:val="00FA7DFB"/>
    <w:rsid w:val="00FB03DF"/>
    <w:rsid w:val="00FB040C"/>
    <w:rsid w:val="00FB080B"/>
    <w:rsid w:val="00FB1B1C"/>
    <w:rsid w:val="00FB25FA"/>
    <w:rsid w:val="00FB2F15"/>
    <w:rsid w:val="00FB34CA"/>
    <w:rsid w:val="00FB4CC2"/>
    <w:rsid w:val="00FB76F3"/>
    <w:rsid w:val="00FC01CA"/>
    <w:rsid w:val="00FC0343"/>
    <w:rsid w:val="00FC0798"/>
    <w:rsid w:val="00FC1C7F"/>
    <w:rsid w:val="00FC3388"/>
    <w:rsid w:val="00FC41EF"/>
    <w:rsid w:val="00FC54F5"/>
    <w:rsid w:val="00FC5957"/>
    <w:rsid w:val="00FC5C7D"/>
    <w:rsid w:val="00FD055E"/>
    <w:rsid w:val="00FD074E"/>
    <w:rsid w:val="00FD1026"/>
    <w:rsid w:val="00FD11BC"/>
    <w:rsid w:val="00FD1A3B"/>
    <w:rsid w:val="00FD2CA2"/>
    <w:rsid w:val="00FD40B0"/>
    <w:rsid w:val="00FD44E5"/>
    <w:rsid w:val="00FD5138"/>
    <w:rsid w:val="00FD574A"/>
    <w:rsid w:val="00FD5AB9"/>
    <w:rsid w:val="00FD63FE"/>
    <w:rsid w:val="00FD73D2"/>
    <w:rsid w:val="00FD7C5D"/>
    <w:rsid w:val="00FE0CD1"/>
    <w:rsid w:val="00FE14D3"/>
    <w:rsid w:val="00FE3C89"/>
    <w:rsid w:val="00FE3E51"/>
    <w:rsid w:val="00FF0F7D"/>
    <w:rsid w:val="00FF1027"/>
    <w:rsid w:val="00FF3F99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EC42"/>
  <w15:chartTrackingRefBased/>
  <w15:docId w15:val="{FD94DEA4-B38A-402D-9E58-4A88A7B0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161C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5577"/>
    <w:rPr>
      <w:sz w:val="22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"/>
    <w:next w:val="PS-hlavika1"/>
    <w:qFormat/>
    <w:rsid w:val="00415577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next w:val="PS-hlavika1"/>
    <w:qFormat/>
    <w:rsid w:val="00415577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qFormat/>
    <w:rsid w:val="00D3723C"/>
    <w:pPr>
      <w:pBdr>
        <w:bottom w:val="single" w:sz="2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-rovkd">
    <w:name w:val="PS-čárový kód"/>
    <w:basedOn w:val="Normlnweb"/>
    <w:qFormat/>
    <w:rsid w:val="00D3723C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unhideWhenUsed/>
    <w:rsid w:val="00D3723C"/>
    <w:rPr>
      <w:rFonts w:ascii="Times New Roman" w:hAnsi="Times New Roman"/>
      <w:sz w:val="24"/>
      <w:szCs w:val="24"/>
    </w:rPr>
  </w:style>
  <w:style w:type="character" w:styleId="Hypertextovodkaz">
    <w:name w:val="Hyperlink"/>
    <w:unhideWhenUsed/>
    <w:rsid w:val="00902131"/>
    <w:rPr>
      <w:color w:val="0563C1"/>
      <w:u w:val="single"/>
    </w:rPr>
  </w:style>
  <w:style w:type="paragraph" w:customStyle="1" w:styleId="PSnvrhprogramu">
    <w:name w:val="PS návrh programu"/>
    <w:basedOn w:val="Normln"/>
    <w:next w:val="PSasy"/>
    <w:rsid w:val="00902131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caps/>
      <w:kern w:val="3"/>
      <w:sz w:val="32"/>
      <w:szCs w:val="32"/>
      <w:lang w:eastAsia="zh-CN" w:bidi="hi-IN"/>
    </w:rPr>
  </w:style>
  <w:style w:type="paragraph" w:customStyle="1" w:styleId="PSasy">
    <w:name w:val="PS časy"/>
    <w:basedOn w:val="Normln"/>
    <w:next w:val="PSbodprogramu"/>
    <w:rsid w:val="00902131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902131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902131"/>
    <w:pPr>
      <w:jc w:val="both"/>
    </w:pPr>
  </w:style>
  <w:style w:type="paragraph" w:customStyle="1" w:styleId="PSzpravodaj">
    <w:name w:val="PS zpravodaj"/>
    <w:basedOn w:val="Normln"/>
    <w:next w:val="PSasy"/>
    <w:rsid w:val="00902131"/>
    <w:pPr>
      <w:widowControl w:val="0"/>
      <w:suppressAutoHyphens/>
      <w:autoSpaceDN w:val="0"/>
      <w:spacing w:before="120" w:after="120" w:line="240" w:lineRule="auto"/>
      <w:ind w:left="4536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Zdraznn">
    <w:name w:val="Emphasis"/>
    <w:uiPriority w:val="20"/>
    <w:qFormat/>
    <w:rsid w:val="00902131"/>
    <w:rPr>
      <w:i/>
      <w:iCs/>
    </w:rPr>
  </w:style>
  <w:style w:type="paragraph" w:customStyle="1" w:styleId="Vfdchozedstyl">
    <w:name w:val="Výfdchozíed styl"/>
    <w:rsid w:val="00925CBF"/>
    <w:pPr>
      <w:widowControl w:val="0"/>
      <w:suppressAutoHyphens/>
    </w:pPr>
    <w:rPr>
      <w:rFonts w:ascii="Times New Roman" w:eastAsia="Times New Roman" w:hAnsi="Times New Roman"/>
      <w:kern w:val="1"/>
      <w:sz w:val="24"/>
      <w:lang w:eastAsia="zh-CN"/>
    </w:rPr>
  </w:style>
  <w:style w:type="paragraph" w:customStyle="1" w:styleId="Teclotextu">
    <w:name w:val="Těeclo textu"/>
    <w:basedOn w:val="Vfdchozedstyl"/>
    <w:rsid w:val="00925CBF"/>
    <w:pPr>
      <w:tabs>
        <w:tab w:val="left" w:pos="-720"/>
        <w:tab w:val="left" w:pos="0"/>
      </w:tabs>
      <w:jc w:val="both"/>
    </w:pPr>
    <w:rPr>
      <w:i/>
      <w:spacing w:val="-3"/>
    </w:rPr>
  </w:style>
  <w:style w:type="paragraph" w:customStyle="1" w:styleId="PS-uvodnodstavec">
    <w:name w:val="PS-uvodní odstavec"/>
    <w:basedOn w:val="Normln"/>
    <w:next w:val="Normln"/>
    <w:qFormat/>
    <w:rsid w:val="00C63197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C63197"/>
    <w:pPr>
      <w:numPr>
        <w:numId w:val="2"/>
      </w:numPr>
      <w:tabs>
        <w:tab w:val="left" w:pos="0"/>
      </w:tabs>
      <w:spacing w:after="400"/>
      <w:jc w:val="both"/>
    </w:pPr>
    <w:rPr>
      <w:rFonts w:ascii="Times New Roman" w:hAnsi="Times New Roman"/>
      <w:sz w:val="24"/>
      <w:lang w:val="x-none"/>
    </w:rPr>
  </w:style>
  <w:style w:type="character" w:customStyle="1" w:styleId="PS-slovanseznamChar">
    <w:name w:val="PS-číslovaný seznam Char"/>
    <w:link w:val="PS-slovanseznam"/>
    <w:rsid w:val="00C63197"/>
    <w:rPr>
      <w:rFonts w:ascii="Times New Roman" w:hAnsi="Times New Roman"/>
      <w:sz w:val="24"/>
      <w:szCs w:val="22"/>
      <w:lang w:val="x-none" w:eastAsia="en-US"/>
    </w:rPr>
  </w:style>
  <w:style w:type="paragraph" w:customStyle="1" w:styleId="proloen">
    <w:name w:val="proložení"/>
    <w:basedOn w:val="Normln"/>
    <w:link w:val="proloenChar"/>
    <w:qFormat/>
    <w:rsid w:val="00C63197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  <w:lang w:val="x-none"/>
    </w:rPr>
  </w:style>
  <w:style w:type="character" w:customStyle="1" w:styleId="proloenChar">
    <w:name w:val="proložení Char"/>
    <w:link w:val="proloen"/>
    <w:rsid w:val="00C63197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Standardnedpedsmoodstavce">
    <w:name w:val="Standardníed píedsmo odstavce"/>
    <w:rsid w:val="005C62E8"/>
  </w:style>
  <w:style w:type="paragraph" w:styleId="Textbubliny">
    <w:name w:val="Balloon Text"/>
    <w:basedOn w:val="Normln"/>
    <w:link w:val="TextbublinyChar"/>
    <w:uiPriority w:val="99"/>
    <w:semiHidden/>
    <w:unhideWhenUsed/>
    <w:rsid w:val="003F0A0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F0A09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Normln"/>
    <w:rsid w:val="00FD5138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16AB4"/>
    <w:pPr>
      <w:ind w:left="708"/>
    </w:pPr>
  </w:style>
  <w:style w:type="paragraph" w:customStyle="1" w:styleId="Prosttext1">
    <w:name w:val="Prostý text1"/>
    <w:basedOn w:val="Normln"/>
    <w:rsid w:val="00986840"/>
    <w:pPr>
      <w:suppressAutoHyphens/>
      <w:spacing w:after="0" w:line="240" w:lineRule="auto"/>
    </w:pPr>
    <w:rPr>
      <w:rFonts w:ascii="Times New Roman" w:eastAsia="Times New Roman" w:hAnsi="Times New Roman"/>
      <w:color w:val="000080"/>
      <w:sz w:val="24"/>
      <w:szCs w:val="20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F553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F553D"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1961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196118"/>
    <w:rPr>
      <w:rFonts w:ascii="Times New Roman" w:eastAsia="Times New Roman" w:hAnsi="Times New Roman"/>
      <w:b/>
      <w:sz w:val="24"/>
    </w:rPr>
  </w:style>
  <w:style w:type="paragraph" w:customStyle="1" w:styleId="Nzev1">
    <w:name w:val="Název1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ubject">
    <w:name w:val="subject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224EE"/>
  </w:style>
  <w:style w:type="paragraph" w:customStyle="1" w:styleId="Nzev2">
    <w:name w:val="Název2"/>
    <w:basedOn w:val="Normln"/>
    <w:rsid w:val="001D01AA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3">
    <w:name w:val="Název3"/>
    <w:basedOn w:val="Normln"/>
    <w:rsid w:val="004519C6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4">
    <w:name w:val="Název4"/>
    <w:basedOn w:val="Normln"/>
    <w:rsid w:val="006608D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5">
    <w:name w:val="Název5"/>
    <w:basedOn w:val="Normln"/>
    <w:rsid w:val="006E297F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6">
    <w:name w:val="Název6"/>
    <w:basedOn w:val="Normln"/>
    <w:rsid w:val="00B76EA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7">
    <w:name w:val="Název7"/>
    <w:basedOn w:val="Normln"/>
    <w:uiPriority w:val="99"/>
    <w:semiHidden/>
    <w:rsid w:val="00BD53C5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8">
    <w:name w:val="Název8"/>
    <w:basedOn w:val="Normln"/>
    <w:rsid w:val="00725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47507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snapToGrid w:val="0"/>
      <w:spacing w:val="-3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47507"/>
    <w:rPr>
      <w:rFonts w:ascii="Times New Roman" w:eastAsia="Times New Roman" w:hAnsi="Times New Roman"/>
      <w:i/>
      <w:snapToGrid w:val="0"/>
      <w:spacing w:val="-3"/>
      <w:sz w:val="24"/>
    </w:rPr>
  </w:style>
  <w:style w:type="paragraph" w:customStyle="1" w:styleId="Nzev9">
    <w:name w:val="Název9"/>
    <w:basedOn w:val="Normln"/>
    <w:rsid w:val="008F5B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0">
    <w:name w:val="Název10"/>
    <w:basedOn w:val="Normln"/>
    <w:rsid w:val="00394F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1">
    <w:name w:val="Název11"/>
    <w:basedOn w:val="Normln"/>
    <w:rsid w:val="009D05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2">
    <w:name w:val="Název12"/>
    <w:basedOn w:val="Normln"/>
    <w:rsid w:val="00266F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3">
    <w:name w:val="Název13"/>
    <w:basedOn w:val="Normln"/>
    <w:rsid w:val="001D0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4">
    <w:name w:val="Název14"/>
    <w:basedOn w:val="Normln"/>
    <w:rsid w:val="00D52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5">
    <w:name w:val="Název15"/>
    <w:basedOn w:val="Normln"/>
    <w:rsid w:val="00DE0C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6">
    <w:name w:val="Název16"/>
    <w:basedOn w:val="Normln"/>
    <w:rsid w:val="00022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7">
    <w:name w:val="Název17"/>
    <w:basedOn w:val="Normln"/>
    <w:rsid w:val="00E146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8">
    <w:name w:val="Název18"/>
    <w:basedOn w:val="Normln"/>
    <w:rsid w:val="00CF16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EF61C-F1A7-4FAF-9654-34F2ECE6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6753</TotalTime>
  <Pages>17</Pages>
  <Words>5775</Words>
  <Characters>34079</Characters>
  <Application>Microsoft Office Word</Application>
  <DocSecurity>0</DocSecurity>
  <Lines>283</Lines>
  <Paragraphs>79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Parlament CR</Company>
  <LinksUpToDate>false</LinksUpToDate>
  <CharactersWithSpaces>39775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 Eva</dc:creator>
  <cp:keywords/>
  <cp:lastModifiedBy>Dostalova Eva</cp:lastModifiedBy>
  <cp:revision>70</cp:revision>
  <cp:lastPrinted>2022-07-12T07:31:00Z</cp:lastPrinted>
  <dcterms:created xsi:type="dcterms:W3CDTF">2021-12-07T15:33:00Z</dcterms:created>
  <dcterms:modified xsi:type="dcterms:W3CDTF">2022-07-13T07:07:00Z</dcterms:modified>
</cp:coreProperties>
</file>