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0D" w:rsidRDefault="00B40CF5">
      <w:pPr>
        <w:pStyle w:val="PS-hlavika1"/>
      </w:pPr>
      <w:r>
        <w:t xml:space="preserve"> </w:t>
      </w:r>
      <w:r w:rsidR="001800B1">
        <w:t>Parlament České republiky</w:t>
      </w:r>
    </w:p>
    <w:p w:rsidR="0061500D" w:rsidRDefault="001800B1" w:rsidP="00F07F1B">
      <w:pPr>
        <w:pStyle w:val="PS-hlavika2"/>
      </w:pPr>
      <w:r>
        <w:t>POSLANECKÁ SNĚMOVNA</w:t>
      </w:r>
    </w:p>
    <w:p w:rsidR="0061500D" w:rsidRDefault="0073530F">
      <w:pPr>
        <w:pStyle w:val="PS-hlavika2"/>
      </w:pPr>
      <w:r>
        <w:t>2022</w:t>
      </w:r>
    </w:p>
    <w:p w:rsidR="0061500D" w:rsidRDefault="0073530F">
      <w:pPr>
        <w:pStyle w:val="PS-hlavika1"/>
      </w:pPr>
      <w:r>
        <w:t>9</w:t>
      </w:r>
      <w:r w:rsidR="001800B1">
        <w:t>. volební období</w:t>
      </w:r>
    </w:p>
    <w:p w:rsidR="0061500D" w:rsidRDefault="001800B1">
      <w:pPr>
        <w:pStyle w:val="PS-hlavika3"/>
      </w:pPr>
      <w:r>
        <w:t>ZÁPIS</w:t>
      </w:r>
    </w:p>
    <w:p w:rsidR="00024D0B" w:rsidRDefault="0087025F" w:rsidP="00603371">
      <w:pPr>
        <w:pStyle w:val="PS-hlavika1"/>
      </w:pPr>
      <w:r>
        <w:t>z</w:t>
      </w:r>
      <w:r w:rsidR="00386FC0">
        <w:t>e 7</w:t>
      </w:r>
      <w:r w:rsidR="001800B1">
        <w:t>. schůze</w:t>
      </w:r>
    </w:p>
    <w:p w:rsidR="0061500D" w:rsidRDefault="00790DF4">
      <w:pPr>
        <w:pStyle w:val="PS-hlavika1"/>
      </w:pPr>
      <w:r>
        <w:t>K</w:t>
      </w:r>
      <w:r w:rsidR="001800B1">
        <w:t>ontrolního výboru,</w:t>
      </w:r>
    </w:p>
    <w:p w:rsidR="0061500D" w:rsidRDefault="001800B1">
      <w:pPr>
        <w:pStyle w:val="PS-hlavika1"/>
      </w:pPr>
      <w:r>
        <w:t xml:space="preserve">která se konala </w:t>
      </w:r>
      <w:r w:rsidR="00386FC0">
        <w:t>ve dnech 18. a 19. 5. 2022</w:t>
      </w:r>
    </w:p>
    <w:p w:rsidR="009F2A42" w:rsidRDefault="009F2A42">
      <w:pPr>
        <w:pStyle w:val="PS-hlavika1"/>
      </w:pPr>
    </w:p>
    <w:p w:rsidR="00832C3C" w:rsidRPr="00474081" w:rsidRDefault="00386FC0" w:rsidP="00B80517">
      <w:pPr>
        <w:pStyle w:val="PS-msto"/>
        <w:pBdr>
          <w:top w:val="none" w:sz="0" w:space="0" w:color="auto"/>
          <w:left w:val="none" w:sz="0" w:space="0" w:color="auto"/>
          <w:bottom w:val="single" w:sz="4" w:space="1" w:color="auto"/>
          <w:right w:val="none" w:sz="0" w:space="0" w:color="auto"/>
        </w:pBdr>
        <w:tabs>
          <w:tab w:val="left" w:pos="590"/>
          <w:tab w:val="center" w:pos="4678"/>
        </w:tabs>
        <w:spacing w:before="0"/>
      </w:pPr>
      <w:r>
        <w:t>v areálu státního zámku Štiřín, Ringhofferova 711, Štiřín</w:t>
      </w:r>
    </w:p>
    <w:p w:rsidR="0061500D" w:rsidRDefault="00386FC0">
      <w:pPr>
        <w:spacing w:after="0" w:line="240" w:lineRule="auto"/>
        <w:jc w:val="both"/>
        <w:rPr>
          <w:rFonts w:ascii="Times New Roman" w:eastAsia="Times New Roman" w:hAnsi="Times New Roman"/>
          <w:b/>
          <w:bCs/>
          <w:color w:val="000000"/>
          <w:spacing w:val="-4"/>
          <w:sz w:val="24"/>
          <w:szCs w:val="24"/>
          <w:u w:val="single"/>
          <w:lang w:eastAsia="cs-CZ"/>
        </w:rPr>
      </w:pPr>
      <w:r>
        <w:rPr>
          <w:rFonts w:ascii="Times New Roman" w:eastAsia="Times New Roman" w:hAnsi="Times New Roman"/>
          <w:b/>
          <w:bCs/>
          <w:color w:val="000000"/>
          <w:spacing w:val="-4"/>
          <w:sz w:val="24"/>
          <w:szCs w:val="24"/>
          <w:u w:val="single"/>
          <w:lang w:eastAsia="cs-CZ"/>
        </w:rPr>
        <w:t>Středa 18. května</w:t>
      </w:r>
      <w:r w:rsidR="00DB72F7">
        <w:rPr>
          <w:rFonts w:ascii="Times New Roman" w:eastAsia="Times New Roman" w:hAnsi="Times New Roman"/>
          <w:b/>
          <w:bCs/>
          <w:color w:val="000000"/>
          <w:spacing w:val="-4"/>
          <w:sz w:val="24"/>
          <w:szCs w:val="24"/>
          <w:u w:val="single"/>
          <w:lang w:eastAsia="cs-CZ"/>
        </w:rPr>
        <w:t xml:space="preserve"> 2022</w:t>
      </w:r>
    </w:p>
    <w:p w:rsidR="0061500D" w:rsidRDefault="0061500D">
      <w:pPr>
        <w:spacing w:after="0" w:line="240" w:lineRule="auto"/>
        <w:jc w:val="both"/>
        <w:rPr>
          <w:rFonts w:ascii="Times New Roman" w:eastAsia="Times New Roman" w:hAnsi="Times New Roman"/>
          <w:color w:val="000000"/>
          <w:spacing w:val="-4"/>
          <w:sz w:val="24"/>
          <w:szCs w:val="24"/>
          <w:lang w:eastAsia="cs-CZ"/>
        </w:rPr>
      </w:pPr>
    </w:p>
    <w:p w:rsidR="0022726B" w:rsidRDefault="001800B1" w:rsidP="0022726B">
      <w:pPr>
        <w:spacing w:after="0" w:line="240" w:lineRule="auto"/>
        <w:ind w:left="1985" w:hanging="198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Přítomni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r w:rsidR="0073530F">
        <w:rPr>
          <w:rFonts w:ascii="Times New Roman" w:eastAsia="Times New Roman" w:hAnsi="Times New Roman"/>
          <w:color w:val="000000"/>
          <w:sz w:val="24"/>
          <w:szCs w:val="24"/>
          <w:lang w:eastAsia="cs-CZ"/>
        </w:rPr>
        <w:t xml:space="preserve">posl. R. Bělohlávková, </w:t>
      </w:r>
      <w:r w:rsidR="00B80517">
        <w:rPr>
          <w:rFonts w:ascii="Times New Roman" w:eastAsia="Times New Roman" w:hAnsi="Times New Roman"/>
          <w:color w:val="000000"/>
          <w:sz w:val="24"/>
          <w:szCs w:val="24"/>
          <w:lang w:eastAsia="cs-CZ"/>
        </w:rPr>
        <w:t xml:space="preserve">posl. M. Hájek, posl. J. Janda, </w:t>
      </w:r>
      <w:r w:rsidR="00386FC0">
        <w:rPr>
          <w:rFonts w:ascii="Times New Roman" w:eastAsia="Times New Roman" w:hAnsi="Times New Roman"/>
          <w:color w:val="000000"/>
          <w:sz w:val="24"/>
          <w:szCs w:val="24"/>
          <w:lang w:eastAsia="cs-CZ"/>
        </w:rPr>
        <w:t>posl. J. Kott,</w:t>
      </w:r>
      <w:r w:rsidR="00386FC0" w:rsidRPr="0073530F">
        <w:rPr>
          <w:rFonts w:ascii="Times New Roman" w:eastAsia="Times New Roman" w:hAnsi="Times New Roman"/>
          <w:color w:val="000000"/>
          <w:sz w:val="24"/>
          <w:szCs w:val="24"/>
          <w:lang w:eastAsia="cs-CZ"/>
        </w:rPr>
        <w:t xml:space="preserve"> </w:t>
      </w:r>
      <w:r w:rsidR="00386FC0">
        <w:rPr>
          <w:rFonts w:ascii="Times New Roman" w:eastAsia="Times New Roman" w:hAnsi="Times New Roman"/>
          <w:color w:val="000000"/>
          <w:sz w:val="24"/>
          <w:szCs w:val="24"/>
          <w:lang w:eastAsia="cs-CZ"/>
        </w:rPr>
        <w:t>posl. R. </w:t>
      </w:r>
      <w:r w:rsidR="0073530F">
        <w:rPr>
          <w:rFonts w:ascii="Times New Roman" w:eastAsia="Times New Roman" w:hAnsi="Times New Roman"/>
          <w:color w:val="000000"/>
          <w:sz w:val="24"/>
          <w:szCs w:val="24"/>
          <w:lang w:eastAsia="cs-CZ"/>
        </w:rPr>
        <w:t xml:space="preserve">Kubíček, </w:t>
      </w:r>
      <w:r w:rsidR="003209DA">
        <w:rPr>
          <w:rFonts w:ascii="Times New Roman" w:eastAsia="Times New Roman" w:hAnsi="Times New Roman"/>
          <w:color w:val="000000"/>
          <w:sz w:val="24"/>
          <w:szCs w:val="24"/>
          <w:lang w:eastAsia="cs-CZ"/>
        </w:rPr>
        <w:t xml:space="preserve">posl. H. Naiclerová, </w:t>
      </w:r>
      <w:r w:rsidR="0073530F">
        <w:rPr>
          <w:rFonts w:ascii="Times New Roman" w:eastAsia="Times New Roman" w:hAnsi="Times New Roman"/>
          <w:color w:val="000000"/>
          <w:sz w:val="24"/>
          <w:szCs w:val="24"/>
          <w:lang w:eastAsia="cs-CZ"/>
        </w:rPr>
        <w:t xml:space="preserve">posl. J. </w:t>
      </w:r>
      <w:r w:rsidR="00B80517">
        <w:rPr>
          <w:rFonts w:ascii="Times New Roman" w:eastAsia="Times New Roman" w:hAnsi="Times New Roman"/>
          <w:color w:val="000000"/>
          <w:sz w:val="24"/>
          <w:szCs w:val="24"/>
          <w:lang w:eastAsia="cs-CZ"/>
        </w:rPr>
        <w:t>Slavík, posl. R. Vích, posl. V. </w:t>
      </w:r>
      <w:r w:rsidR="0073530F">
        <w:rPr>
          <w:rFonts w:ascii="Times New Roman" w:eastAsia="Times New Roman" w:hAnsi="Times New Roman"/>
          <w:color w:val="000000"/>
          <w:sz w:val="24"/>
          <w:szCs w:val="24"/>
          <w:lang w:eastAsia="cs-CZ"/>
        </w:rPr>
        <w:t>Vomáčka</w:t>
      </w:r>
    </w:p>
    <w:p w:rsidR="00AC6463" w:rsidRDefault="00AC6463">
      <w:pPr>
        <w:spacing w:after="0" w:line="240" w:lineRule="auto"/>
        <w:jc w:val="both"/>
        <w:rPr>
          <w:rFonts w:ascii="Times New Roman" w:eastAsia="Times New Roman" w:hAnsi="Times New Roman"/>
          <w:color w:val="000000"/>
          <w:sz w:val="24"/>
          <w:szCs w:val="24"/>
          <w:lang w:eastAsia="cs-CZ"/>
        </w:rPr>
      </w:pPr>
    </w:p>
    <w:p w:rsidR="0061500D" w:rsidRDefault="001800B1" w:rsidP="00E602E3">
      <w:pPr>
        <w:spacing w:after="0" w:line="240" w:lineRule="auto"/>
        <w:ind w:left="1985" w:hanging="198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Omluveni</w:t>
      </w:r>
      <w:r>
        <w:rPr>
          <w:rFonts w:ascii="Times New Roman" w:eastAsia="Times New Roman" w:hAnsi="Times New Roman"/>
          <w:color w:val="000000"/>
          <w:sz w:val="24"/>
          <w:szCs w:val="24"/>
          <w:lang w:eastAsia="cs-CZ"/>
        </w:rPr>
        <w:t>:</w:t>
      </w:r>
      <w:r w:rsidR="00BA23E2">
        <w:rPr>
          <w:rFonts w:ascii="Times New Roman" w:eastAsia="Times New Roman" w:hAnsi="Times New Roman"/>
          <w:color w:val="000000"/>
          <w:sz w:val="24"/>
          <w:szCs w:val="24"/>
          <w:lang w:eastAsia="cs-CZ"/>
        </w:rPr>
        <w:tab/>
      </w:r>
      <w:r w:rsidR="00386FC0">
        <w:rPr>
          <w:rFonts w:ascii="Times New Roman" w:eastAsia="Times New Roman" w:hAnsi="Times New Roman"/>
          <w:color w:val="000000"/>
          <w:sz w:val="24"/>
          <w:szCs w:val="24"/>
          <w:lang w:eastAsia="cs-CZ"/>
        </w:rPr>
        <w:t xml:space="preserve">posl. K. Farhan, posl. P. Sadovský, </w:t>
      </w:r>
      <w:r w:rsidR="009F2A42">
        <w:rPr>
          <w:rFonts w:ascii="Times New Roman" w:eastAsia="Times New Roman" w:hAnsi="Times New Roman"/>
          <w:color w:val="000000"/>
          <w:sz w:val="24"/>
          <w:szCs w:val="24"/>
          <w:lang w:eastAsia="cs-CZ"/>
        </w:rPr>
        <w:t xml:space="preserve">posl. V. Král, </w:t>
      </w:r>
      <w:r w:rsidR="003209DA">
        <w:rPr>
          <w:rFonts w:ascii="Times New Roman" w:eastAsia="Times New Roman" w:hAnsi="Times New Roman"/>
          <w:color w:val="000000"/>
          <w:sz w:val="24"/>
          <w:szCs w:val="24"/>
          <w:lang w:eastAsia="cs-CZ"/>
        </w:rPr>
        <w:t xml:space="preserve">posl. B. Peštová, </w:t>
      </w:r>
      <w:r w:rsidR="006E6451">
        <w:rPr>
          <w:rFonts w:ascii="Times New Roman" w:eastAsia="Times New Roman" w:hAnsi="Times New Roman"/>
          <w:color w:val="000000"/>
          <w:sz w:val="24"/>
          <w:szCs w:val="24"/>
          <w:lang w:eastAsia="cs-CZ"/>
        </w:rPr>
        <w:t xml:space="preserve">posl. P. Quittová, </w:t>
      </w:r>
      <w:r w:rsidR="0073530F">
        <w:rPr>
          <w:rFonts w:ascii="Times New Roman" w:eastAsia="Times New Roman" w:hAnsi="Times New Roman"/>
          <w:color w:val="000000"/>
          <w:sz w:val="24"/>
          <w:szCs w:val="24"/>
          <w:lang w:eastAsia="cs-CZ"/>
        </w:rPr>
        <w:t>posl. M. Wenzl</w:t>
      </w:r>
      <w:r w:rsidR="00386FC0">
        <w:rPr>
          <w:rFonts w:ascii="Times New Roman" w:eastAsia="Times New Roman" w:hAnsi="Times New Roman"/>
          <w:color w:val="000000"/>
          <w:sz w:val="24"/>
          <w:szCs w:val="24"/>
          <w:lang w:eastAsia="cs-CZ"/>
        </w:rPr>
        <w:t>,</w:t>
      </w:r>
      <w:r w:rsidR="00386FC0" w:rsidRPr="003209DA">
        <w:rPr>
          <w:rFonts w:ascii="Times New Roman" w:eastAsia="Times New Roman" w:hAnsi="Times New Roman"/>
          <w:color w:val="000000"/>
          <w:sz w:val="24"/>
          <w:szCs w:val="24"/>
          <w:lang w:eastAsia="cs-CZ"/>
        </w:rPr>
        <w:t xml:space="preserve"> </w:t>
      </w:r>
      <w:r w:rsidR="00386FC0">
        <w:rPr>
          <w:rFonts w:ascii="Times New Roman" w:eastAsia="Times New Roman" w:hAnsi="Times New Roman"/>
          <w:color w:val="000000"/>
          <w:sz w:val="24"/>
          <w:szCs w:val="24"/>
          <w:lang w:eastAsia="cs-CZ"/>
        </w:rPr>
        <w:t>posl. M. Zborovský</w:t>
      </w:r>
      <w:r w:rsidR="006E6451" w:rsidRPr="00B80517">
        <w:rPr>
          <w:rFonts w:ascii="Times New Roman" w:eastAsia="Times New Roman" w:hAnsi="Times New Roman"/>
          <w:color w:val="000000"/>
          <w:sz w:val="24"/>
          <w:szCs w:val="24"/>
          <w:lang w:eastAsia="cs-CZ"/>
        </w:rPr>
        <w:t xml:space="preserve"> </w:t>
      </w:r>
    </w:p>
    <w:p w:rsidR="0061500D" w:rsidRPr="0021624C" w:rsidRDefault="0061500D" w:rsidP="008F15BB">
      <w:pPr>
        <w:tabs>
          <w:tab w:val="left" w:pos="4008"/>
        </w:tabs>
        <w:spacing w:after="0" w:line="240" w:lineRule="auto"/>
        <w:jc w:val="both"/>
        <w:rPr>
          <w:rFonts w:ascii="Times New Roman" w:eastAsia="Times New Roman" w:hAnsi="Times New Roman"/>
          <w:color w:val="000000"/>
          <w:sz w:val="24"/>
          <w:szCs w:val="24"/>
          <w:lang w:eastAsia="cs-CZ"/>
        </w:rPr>
      </w:pPr>
    </w:p>
    <w:p w:rsidR="005B4E51" w:rsidRDefault="005B4E51" w:rsidP="009D30A5">
      <w:pPr>
        <w:spacing w:after="0" w:line="240" w:lineRule="auto"/>
        <w:ind w:left="1985" w:hanging="1985"/>
        <w:jc w:val="both"/>
        <w:rPr>
          <w:rFonts w:ascii="Times New Roman" w:eastAsia="Times New Roman" w:hAnsi="Times New Roman"/>
          <w:color w:val="000000"/>
          <w:sz w:val="24"/>
          <w:szCs w:val="24"/>
          <w:lang w:eastAsia="cs-CZ"/>
        </w:rPr>
      </w:pPr>
    </w:p>
    <w:p w:rsidR="00864F62" w:rsidRPr="00864F62" w:rsidRDefault="00BD65A1" w:rsidP="00864F62">
      <w:pPr>
        <w:pStyle w:val="Document1"/>
        <w:keepNext w:val="0"/>
        <w:keepLines w:val="0"/>
        <w:tabs>
          <w:tab w:val="clear" w:pos="-720"/>
        </w:tabs>
        <w:suppressAutoHyphens w:val="0"/>
        <w:ind w:firstLine="708"/>
        <w:jc w:val="both"/>
        <w:rPr>
          <w:rFonts w:ascii="Times New Roman" w:hAnsi="Times New Roman"/>
          <w:b/>
          <w:lang w:val="cs-CZ"/>
        </w:rPr>
      </w:pPr>
      <w:r>
        <w:rPr>
          <w:rFonts w:ascii="Times New Roman" w:hAnsi="Times New Roman"/>
          <w:lang w:val="cs-CZ"/>
        </w:rPr>
        <w:t>Tuto schůzi řídil</w:t>
      </w:r>
      <w:r w:rsidR="002A05FC">
        <w:rPr>
          <w:rFonts w:ascii="Times New Roman" w:hAnsi="Times New Roman"/>
          <w:lang w:val="cs-CZ"/>
        </w:rPr>
        <w:t xml:space="preserve"> </w:t>
      </w:r>
      <w:r w:rsidR="002A05FC" w:rsidRPr="00081CFB">
        <w:rPr>
          <w:rFonts w:ascii="Times New Roman" w:hAnsi="Times New Roman"/>
          <w:b/>
          <w:lang w:val="cs-CZ"/>
        </w:rPr>
        <w:t>předseda výboru</w:t>
      </w:r>
      <w:r>
        <w:rPr>
          <w:rFonts w:ascii="Times New Roman" w:hAnsi="Times New Roman"/>
          <w:lang w:val="cs-CZ"/>
        </w:rPr>
        <w:t xml:space="preserve"> </w:t>
      </w:r>
      <w:r>
        <w:rPr>
          <w:rFonts w:ascii="Times New Roman" w:hAnsi="Times New Roman"/>
          <w:b/>
          <w:lang w:val="cs-CZ"/>
        </w:rPr>
        <w:t xml:space="preserve">posl. </w:t>
      </w:r>
      <w:r w:rsidR="00896F60">
        <w:rPr>
          <w:rFonts w:ascii="Times New Roman" w:hAnsi="Times New Roman"/>
          <w:b/>
          <w:lang w:val="cs-CZ"/>
        </w:rPr>
        <w:t xml:space="preserve">R. </w:t>
      </w:r>
      <w:r w:rsidR="007C44AE">
        <w:rPr>
          <w:rFonts w:ascii="Times New Roman" w:hAnsi="Times New Roman"/>
          <w:b/>
          <w:lang w:val="cs-CZ"/>
        </w:rPr>
        <w:t>Vích</w:t>
      </w:r>
      <w:r w:rsidR="00E21FA5" w:rsidRPr="00E21FA5">
        <w:rPr>
          <w:rFonts w:ascii="Times New Roman" w:hAnsi="Times New Roman"/>
          <w:b/>
          <w:lang w:val="cs-CZ"/>
        </w:rPr>
        <w:t>.</w:t>
      </w:r>
    </w:p>
    <w:p w:rsidR="00BD65A1" w:rsidRDefault="00BD65A1" w:rsidP="00C30EA4">
      <w:pPr>
        <w:pStyle w:val="Document1"/>
        <w:keepNext w:val="0"/>
        <w:keepLines w:val="0"/>
        <w:tabs>
          <w:tab w:val="clear" w:pos="-720"/>
        </w:tabs>
        <w:suppressAutoHyphens w:val="0"/>
        <w:jc w:val="both"/>
        <w:rPr>
          <w:rFonts w:ascii="Times New Roman" w:hAnsi="Times New Roman"/>
          <w:lang w:val="cs-CZ"/>
        </w:rPr>
      </w:pPr>
    </w:p>
    <w:p w:rsidR="003D5728" w:rsidRDefault="00896F60" w:rsidP="003D5728">
      <w:pPr>
        <w:suppressAutoHyphens w:val="0"/>
        <w:spacing w:after="0" w:line="240" w:lineRule="auto"/>
        <w:ind w:firstLine="709"/>
        <w:jc w:val="both"/>
        <w:rPr>
          <w:rFonts w:ascii="Times New Roman" w:eastAsia="Times New Roman" w:hAnsi="Times New Roman"/>
          <w:color w:val="000000"/>
          <w:sz w:val="24"/>
          <w:szCs w:val="24"/>
          <w:lang w:eastAsia="cs-CZ"/>
        </w:rPr>
      </w:pPr>
      <w:r>
        <w:rPr>
          <w:rFonts w:ascii="Times New Roman" w:eastAsia="Times New Roman" w:hAnsi="Times New Roman"/>
          <w:b/>
          <w:color w:val="000000"/>
          <w:sz w:val="24"/>
          <w:szCs w:val="24"/>
          <w:lang w:eastAsia="cs-CZ"/>
        </w:rPr>
        <w:t>P</w:t>
      </w:r>
      <w:r w:rsidR="00C25D4B">
        <w:rPr>
          <w:rFonts w:ascii="Times New Roman" w:eastAsia="Times New Roman" w:hAnsi="Times New Roman"/>
          <w:b/>
          <w:color w:val="000000"/>
          <w:sz w:val="24"/>
          <w:szCs w:val="24"/>
          <w:lang w:eastAsia="cs-CZ"/>
        </w:rPr>
        <w:t xml:space="preserve">ředseda </w:t>
      </w:r>
      <w:r w:rsidR="006E4784" w:rsidRPr="007E650B">
        <w:rPr>
          <w:rFonts w:ascii="Times New Roman" w:eastAsia="Times New Roman" w:hAnsi="Times New Roman"/>
          <w:b/>
          <w:color w:val="000000"/>
          <w:sz w:val="24"/>
          <w:szCs w:val="24"/>
          <w:lang w:eastAsia="cs-CZ"/>
        </w:rPr>
        <w:t xml:space="preserve">výboru posl. </w:t>
      </w:r>
      <w:r>
        <w:rPr>
          <w:rFonts w:ascii="Times New Roman" w:eastAsia="Times New Roman" w:hAnsi="Times New Roman"/>
          <w:b/>
          <w:color w:val="000000"/>
          <w:sz w:val="24"/>
          <w:szCs w:val="24"/>
          <w:lang w:eastAsia="cs-CZ"/>
        </w:rPr>
        <w:t xml:space="preserve">R. </w:t>
      </w:r>
      <w:r w:rsidR="007C44AE">
        <w:rPr>
          <w:rFonts w:ascii="Times New Roman" w:eastAsia="Times New Roman" w:hAnsi="Times New Roman"/>
          <w:b/>
          <w:color w:val="000000"/>
          <w:sz w:val="24"/>
          <w:szCs w:val="24"/>
          <w:lang w:eastAsia="cs-CZ"/>
        </w:rPr>
        <w:t>Vích</w:t>
      </w:r>
      <w:r w:rsidR="006E4784">
        <w:rPr>
          <w:rFonts w:ascii="Times New Roman" w:eastAsia="Times New Roman" w:hAnsi="Times New Roman"/>
          <w:color w:val="000000"/>
          <w:sz w:val="24"/>
          <w:szCs w:val="24"/>
          <w:lang w:eastAsia="cs-CZ"/>
        </w:rPr>
        <w:t xml:space="preserve"> zaháji</w:t>
      </w:r>
      <w:r w:rsidR="00C25D4B">
        <w:rPr>
          <w:rFonts w:ascii="Times New Roman" w:eastAsia="Times New Roman" w:hAnsi="Times New Roman"/>
          <w:color w:val="000000"/>
          <w:sz w:val="24"/>
          <w:szCs w:val="24"/>
          <w:lang w:eastAsia="cs-CZ"/>
        </w:rPr>
        <w:t>l</w:t>
      </w:r>
      <w:r w:rsidR="00521EF6">
        <w:rPr>
          <w:rFonts w:ascii="Times New Roman" w:eastAsia="Times New Roman" w:hAnsi="Times New Roman"/>
          <w:color w:val="000000"/>
          <w:sz w:val="24"/>
          <w:szCs w:val="24"/>
          <w:lang w:eastAsia="cs-CZ"/>
        </w:rPr>
        <w:t xml:space="preserve"> schůzi výboru v 16.0</w:t>
      </w:r>
      <w:r w:rsidR="00251FC1">
        <w:rPr>
          <w:rFonts w:ascii="Times New Roman" w:eastAsia="Times New Roman" w:hAnsi="Times New Roman"/>
          <w:color w:val="000000"/>
          <w:sz w:val="24"/>
          <w:szCs w:val="24"/>
          <w:lang w:eastAsia="cs-CZ"/>
        </w:rPr>
        <w:t>0</w:t>
      </w:r>
      <w:r w:rsidR="00C25D4B">
        <w:rPr>
          <w:rFonts w:ascii="Times New Roman" w:eastAsia="Times New Roman" w:hAnsi="Times New Roman"/>
          <w:color w:val="000000"/>
          <w:sz w:val="24"/>
          <w:szCs w:val="24"/>
          <w:lang w:eastAsia="cs-CZ"/>
        </w:rPr>
        <w:t xml:space="preserve"> hodin a </w:t>
      </w:r>
      <w:r w:rsidR="006E4784">
        <w:rPr>
          <w:rFonts w:ascii="Times New Roman" w:eastAsia="Times New Roman" w:hAnsi="Times New Roman"/>
          <w:color w:val="000000"/>
          <w:sz w:val="24"/>
          <w:szCs w:val="24"/>
          <w:lang w:eastAsia="cs-CZ"/>
        </w:rPr>
        <w:t>př</w:t>
      </w:r>
      <w:r w:rsidR="00C25D4B">
        <w:rPr>
          <w:rFonts w:ascii="Times New Roman" w:eastAsia="Times New Roman" w:hAnsi="Times New Roman"/>
          <w:color w:val="000000"/>
          <w:sz w:val="24"/>
          <w:szCs w:val="24"/>
          <w:lang w:eastAsia="cs-CZ"/>
        </w:rPr>
        <w:t xml:space="preserve">ivítal přítomné </w:t>
      </w:r>
      <w:r w:rsidR="006A10AA">
        <w:rPr>
          <w:rFonts w:ascii="Times New Roman" w:eastAsia="Times New Roman" w:hAnsi="Times New Roman"/>
          <w:color w:val="000000"/>
          <w:sz w:val="24"/>
          <w:szCs w:val="24"/>
          <w:lang w:eastAsia="cs-CZ"/>
        </w:rPr>
        <w:t xml:space="preserve">poslankyně a </w:t>
      </w:r>
      <w:r w:rsidR="00C25D4B">
        <w:rPr>
          <w:rFonts w:ascii="Times New Roman" w:eastAsia="Times New Roman" w:hAnsi="Times New Roman"/>
          <w:color w:val="000000"/>
          <w:sz w:val="24"/>
          <w:szCs w:val="24"/>
          <w:lang w:eastAsia="cs-CZ"/>
        </w:rPr>
        <w:t>poslance</w:t>
      </w:r>
      <w:r w:rsidR="006E4784">
        <w:rPr>
          <w:rFonts w:ascii="Times New Roman" w:eastAsia="Times New Roman" w:hAnsi="Times New Roman"/>
          <w:color w:val="000000"/>
          <w:sz w:val="24"/>
          <w:szCs w:val="24"/>
          <w:lang w:eastAsia="cs-CZ"/>
        </w:rPr>
        <w:t xml:space="preserve">. </w:t>
      </w:r>
      <w:r w:rsidR="00B80517">
        <w:rPr>
          <w:rFonts w:ascii="Times New Roman" w:eastAsia="Times New Roman" w:hAnsi="Times New Roman"/>
          <w:color w:val="000000"/>
          <w:sz w:val="24"/>
          <w:szCs w:val="24"/>
          <w:lang w:eastAsia="cs-CZ"/>
        </w:rPr>
        <w:t>Konst</w:t>
      </w:r>
      <w:r w:rsidR="00A1014C">
        <w:rPr>
          <w:rFonts w:ascii="Times New Roman" w:eastAsia="Times New Roman" w:hAnsi="Times New Roman"/>
          <w:color w:val="000000"/>
          <w:sz w:val="24"/>
          <w:szCs w:val="24"/>
          <w:lang w:eastAsia="cs-CZ"/>
        </w:rPr>
        <w:t>atoval, že je přítomno celkem 8</w:t>
      </w:r>
      <w:r w:rsidR="00B80517">
        <w:rPr>
          <w:rFonts w:ascii="Times New Roman" w:eastAsia="Times New Roman" w:hAnsi="Times New Roman"/>
          <w:color w:val="000000"/>
          <w:sz w:val="24"/>
          <w:szCs w:val="24"/>
          <w:lang w:eastAsia="cs-CZ"/>
        </w:rPr>
        <w:t xml:space="preserve"> poslankyň a poslanců a výbor je usnášeníschopný. N</w:t>
      </w:r>
      <w:r w:rsidR="00386FC0">
        <w:rPr>
          <w:rFonts w:ascii="Times New Roman" w:hAnsi="Times New Roman"/>
          <w:sz w:val="24"/>
          <w:szCs w:val="24"/>
        </w:rPr>
        <w:t>avrhl program jednání 7</w:t>
      </w:r>
      <w:r w:rsidR="003209DA">
        <w:rPr>
          <w:rFonts w:ascii="Times New Roman" w:hAnsi="Times New Roman"/>
          <w:sz w:val="24"/>
          <w:szCs w:val="24"/>
        </w:rPr>
        <w:t>. </w:t>
      </w:r>
      <w:r w:rsidR="00B80517">
        <w:rPr>
          <w:rFonts w:ascii="Times New Roman" w:hAnsi="Times New Roman"/>
          <w:sz w:val="24"/>
          <w:szCs w:val="24"/>
        </w:rPr>
        <w:t xml:space="preserve">schůze Kontrolního výboru dle </w:t>
      </w:r>
      <w:r w:rsidR="00B80517" w:rsidRPr="00AB2D14">
        <w:rPr>
          <w:rFonts w:ascii="Times New Roman" w:eastAsia="Times New Roman" w:hAnsi="Times New Roman"/>
          <w:color w:val="000000"/>
          <w:sz w:val="24"/>
          <w:szCs w:val="24"/>
          <w:lang w:eastAsia="cs-CZ"/>
        </w:rPr>
        <w:t>pozvánky</w:t>
      </w:r>
      <w:r w:rsidR="003D5728" w:rsidRPr="00AB2D14">
        <w:rPr>
          <w:rFonts w:ascii="Times New Roman" w:eastAsia="Times New Roman" w:hAnsi="Times New Roman"/>
          <w:color w:val="000000"/>
          <w:sz w:val="24"/>
          <w:szCs w:val="24"/>
          <w:lang w:eastAsia="cs-CZ"/>
        </w:rPr>
        <w:t>:</w:t>
      </w:r>
    </w:p>
    <w:p w:rsidR="00A320BC" w:rsidRPr="00F97824" w:rsidRDefault="00A320BC" w:rsidP="00A320BC">
      <w:pPr>
        <w:pStyle w:val="slovanseznam"/>
        <w:ind w:left="567" w:hanging="567"/>
        <w:jc w:val="both"/>
        <w:rPr>
          <w:rFonts w:cs="Times New Roman"/>
          <w:i/>
          <w:szCs w:val="24"/>
          <w:lang w:eastAsia="cs-CZ" w:bidi="ar-SA"/>
        </w:rPr>
      </w:pPr>
      <w:r>
        <w:rPr>
          <w:lang w:eastAsia="cs-CZ" w:bidi="ar-SA"/>
        </w:rPr>
        <w:t>1.</w:t>
      </w:r>
      <w:r>
        <w:rPr>
          <w:lang w:eastAsia="cs-CZ" w:bidi="ar-SA"/>
        </w:rPr>
        <w:tab/>
      </w:r>
      <w:r w:rsidR="00386FC0">
        <w:rPr>
          <w:szCs w:val="24"/>
        </w:rPr>
        <w:t>Kontrolní závěr Nejvyššího kontrolního úřadu z kontrolní akce č. 19/18 – Podpory poskytované Podpůrným a garančním rolnickým a lesnický</w:t>
      </w:r>
      <w:r w:rsidR="00DC65A7">
        <w:rPr>
          <w:szCs w:val="24"/>
        </w:rPr>
        <w:t>m</w:t>
      </w:r>
      <w:r w:rsidR="00386FC0">
        <w:rPr>
          <w:szCs w:val="24"/>
        </w:rPr>
        <w:t xml:space="preserve"> fondem, a.s.</w:t>
      </w:r>
    </w:p>
    <w:p w:rsidR="00A320BC" w:rsidRDefault="00386FC0" w:rsidP="00390B66">
      <w:pPr>
        <w:pStyle w:val="slovanseznam"/>
        <w:numPr>
          <w:ilvl w:val="0"/>
          <w:numId w:val="1"/>
        </w:numPr>
        <w:autoSpaceDN w:val="0"/>
        <w:ind w:left="567" w:hanging="567"/>
        <w:jc w:val="both"/>
        <w:rPr>
          <w:lang w:eastAsia="cs-CZ" w:bidi="ar-SA"/>
        </w:rPr>
      </w:pPr>
      <w:r>
        <w:rPr>
          <w:szCs w:val="24"/>
        </w:rPr>
        <w:t>Kontrolní závěr Nejvyššího kontrolního úřadu z kontrolní akce č. 20/07 – Peněžní prostředky vynakládané na informační a komunikační technologie v resortu Ministerstva zemědělství</w:t>
      </w:r>
    </w:p>
    <w:p w:rsidR="00A320BC" w:rsidRPr="00EE305A" w:rsidRDefault="00386FC0" w:rsidP="00390B66">
      <w:pPr>
        <w:pStyle w:val="slovanseznam"/>
        <w:numPr>
          <w:ilvl w:val="0"/>
          <w:numId w:val="1"/>
        </w:numPr>
        <w:autoSpaceDN w:val="0"/>
        <w:ind w:left="567" w:hanging="567"/>
        <w:jc w:val="both"/>
        <w:rPr>
          <w:lang w:eastAsia="cs-CZ" w:bidi="ar-SA"/>
        </w:rPr>
      </w:pPr>
      <w:r>
        <w:rPr>
          <w:szCs w:val="24"/>
        </w:rPr>
        <w:t>Kontrolní závěr Nejvyššího kontrolního úřadu z kontrolní akce č. 19/16 – Rekonstrukce a revitalizace osobních nádraží</w:t>
      </w:r>
    </w:p>
    <w:p w:rsidR="00EE305A" w:rsidRPr="00EE305A" w:rsidRDefault="00386FC0" w:rsidP="00390B66">
      <w:pPr>
        <w:pStyle w:val="slovanseznam"/>
        <w:numPr>
          <w:ilvl w:val="0"/>
          <w:numId w:val="1"/>
        </w:numPr>
        <w:autoSpaceDN w:val="0"/>
        <w:ind w:left="567" w:hanging="567"/>
        <w:jc w:val="both"/>
        <w:rPr>
          <w:lang w:eastAsia="cs-CZ" w:bidi="ar-SA"/>
        </w:rPr>
      </w:pPr>
      <w:r>
        <w:t>Návrh státního závěrečného účtu České republiky za rok 2021, kapitola 371 – Úřad pro dohled nad hospodařením politických stran a politických hnutí</w:t>
      </w:r>
    </w:p>
    <w:p w:rsidR="00EE305A" w:rsidRDefault="00386FC0" w:rsidP="00390B66">
      <w:pPr>
        <w:pStyle w:val="slovanseznam"/>
        <w:numPr>
          <w:ilvl w:val="0"/>
          <w:numId w:val="1"/>
        </w:numPr>
        <w:autoSpaceDN w:val="0"/>
        <w:ind w:left="567" w:hanging="567"/>
        <w:jc w:val="both"/>
        <w:rPr>
          <w:lang w:eastAsia="cs-CZ" w:bidi="ar-SA"/>
        </w:rPr>
      </w:pPr>
      <w:r>
        <w:rPr>
          <w:lang w:eastAsia="cs-CZ" w:bidi="ar-SA"/>
        </w:rPr>
        <w:t>Výroční zpráva Úřadu pro dohled nad hospodařením politických stran a politických hnutí za rok 2021</w:t>
      </w:r>
    </w:p>
    <w:p w:rsidR="00386FC0" w:rsidRDefault="00386FC0" w:rsidP="00390B66">
      <w:pPr>
        <w:pStyle w:val="slovanseznam"/>
        <w:numPr>
          <w:ilvl w:val="0"/>
          <w:numId w:val="1"/>
        </w:numPr>
        <w:autoSpaceDN w:val="0"/>
        <w:ind w:left="567" w:hanging="567"/>
        <w:jc w:val="both"/>
        <w:rPr>
          <w:lang w:eastAsia="cs-CZ" w:bidi="ar-SA"/>
        </w:rPr>
      </w:pPr>
      <w:r>
        <w:t>Návrh státního závěrečného účtu České republiky za rok 2021, kapitola 381 – Nejvyšší kontrolní úřad</w:t>
      </w:r>
    </w:p>
    <w:p w:rsidR="00386FC0" w:rsidRDefault="00386FC0" w:rsidP="00390B66">
      <w:pPr>
        <w:pStyle w:val="slovanseznam"/>
        <w:numPr>
          <w:ilvl w:val="0"/>
          <w:numId w:val="1"/>
        </w:numPr>
        <w:autoSpaceDN w:val="0"/>
        <w:ind w:left="567" w:hanging="567"/>
        <w:jc w:val="both"/>
        <w:rPr>
          <w:lang w:eastAsia="cs-CZ" w:bidi="ar-SA"/>
        </w:rPr>
      </w:pPr>
      <w:r w:rsidRPr="00C55D93">
        <w:rPr>
          <w:lang w:eastAsia="cs-CZ" w:bidi="ar-SA"/>
        </w:rPr>
        <w:t xml:space="preserve">Výroční zpráva </w:t>
      </w:r>
      <w:r>
        <w:rPr>
          <w:lang w:eastAsia="cs-CZ" w:bidi="ar-SA"/>
        </w:rPr>
        <w:t xml:space="preserve">o činnosti </w:t>
      </w:r>
      <w:r w:rsidRPr="00C55D93">
        <w:rPr>
          <w:lang w:eastAsia="cs-CZ" w:bidi="ar-SA"/>
        </w:rPr>
        <w:t>Nejvyšší</w:t>
      </w:r>
      <w:r>
        <w:rPr>
          <w:lang w:eastAsia="cs-CZ" w:bidi="ar-SA"/>
        </w:rPr>
        <w:t>ho kontrolního úřadu za rok 2021 /sněmovní tisk 198/0/</w:t>
      </w:r>
    </w:p>
    <w:p w:rsidR="00D03EE5" w:rsidRDefault="00D03EE5" w:rsidP="00390B66">
      <w:pPr>
        <w:pStyle w:val="slovanseznam"/>
        <w:numPr>
          <w:ilvl w:val="0"/>
          <w:numId w:val="1"/>
        </w:numPr>
        <w:autoSpaceDN w:val="0"/>
        <w:ind w:left="567" w:hanging="567"/>
        <w:jc w:val="both"/>
        <w:rPr>
          <w:lang w:eastAsia="cs-CZ" w:bidi="ar-SA"/>
        </w:rPr>
      </w:pPr>
      <w:r>
        <w:rPr>
          <w:lang w:eastAsia="cs-CZ" w:bidi="ar-SA"/>
        </w:rPr>
        <w:t>Přehled o činnosti cenových kontrolních orgánů za rok 2021 pro Poslaneckou sněmovnu Parlamentu České republiky /sněmovní tisk 211/0/</w:t>
      </w:r>
    </w:p>
    <w:p w:rsidR="006A74A8" w:rsidRDefault="006A74A8" w:rsidP="00390B66">
      <w:pPr>
        <w:pStyle w:val="slovanseznam"/>
        <w:numPr>
          <w:ilvl w:val="0"/>
          <w:numId w:val="1"/>
        </w:numPr>
        <w:autoSpaceDN w:val="0"/>
        <w:ind w:left="567" w:hanging="567"/>
        <w:jc w:val="both"/>
        <w:rPr>
          <w:lang w:eastAsia="cs-CZ" w:bidi="ar-SA"/>
        </w:rPr>
      </w:pPr>
      <w:r>
        <w:rPr>
          <w:lang w:eastAsia="cs-CZ" w:bidi="ar-SA"/>
        </w:rPr>
        <w:t>Sdělení předsedy, různé</w:t>
      </w:r>
    </w:p>
    <w:p w:rsidR="006A74A8" w:rsidRDefault="006A74A8" w:rsidP="00390B66">
      <w:pPr>
        <w:pStyle w:val="slovanseznam"/>
        <w:numPr>
          <w:ilvl w:val="0"/>
          <w:numId w:val="1"/>
        </w:numPr>
        <w:autoSpaceDN w:val="0"/>
        <w:ind w:left="567" w:hanging="567"/>
        <w:jc w:val="both"/>
        <w:rPr>
          <w:lang w:eastAsia="cs-CZ" w:bidi="ar-SA"/>
        </w:rPr>
      </w:pPr>
      <w:r>
        <w:rPr>
          <w:lang w:eastAsia="cs-CZ" w:bidi="ar-SA"/>
        </w:rPr>
        <w:t>Návrh</w:t>
      </w:r>
      <w:r w:rsidRPr="00836D71">
        <w:t xml:space="preserve"> </w:t>
      </w:r>
      <w:r>
        <w:t>termínu a pořadu příští schůze výboru</w:t>
      </w:r>
      <w:r w:rsidR="00B80517">
        <w:t>.</w:t>
      </w:r>
    </w:p>
    <w:p w:rsidR="007E650B" w:rsidRDefault="007E650B" w:rsidP="001A2A42">
      <w:pPr>
        <w:suppressAutoHyphens w:val="0"/>
        <w:spacing w:after="0" w:line="240" w:lineRule="auto"/>
        <w:jc w:val="both"/>
        <w:rPr>
          <w:rFonts w:ascii="Times New Roman" w:eastAsia="Times New Roman" w:hAnsi="Times New Roman"/>
          <w:color w:val="000000"/>
          <w:sz w:val="24"/>
          <w:szCs w:val="24"/>
          <w:lang w:eastAsia="cs-CZ"/>
        </w:rPr>
      </w:pPr>
    </w:p>
    <w:p w:rsidR="00521EF6" w:rsidRDefault="003D5728" w:rsidP="00EA751C">
      <w:pPr>
        <w:suppressAutoHyphens w:val="0"/>
        <w:spacing w:after="0" w:line="240" w:lineRule="auto"/>
        <w:ind w:firstLine="709"/>
        <w:jc w:val="both"/>
        <w:rPr>
          <w:rFonts w:ascii="Times New Roman" w:eastAsia="Times New Roman" w:hAnsi="Times New Roman"/>
          <w:color w:val="auto"/>
          <w:sz w:val="24"/>
          <w:szCs w:val="24"/>
          <w:lang w:eastAsia="cs-CZ"/>
        </w:rPr>
      </w:pPr>
      <w:r>
        <w:rPr>
          <w:rFonts w:ascii="Times New Roman" w:eastAsia="Times New Roman" w:hAnsi="Times New Roman"/>
          <w:color w:val="000000"/>
          <w:sz w:val="24"/>
          <w:szCs w:val="24"/>
          <w:lang w:eastAsia="cs-CZ"/>
        </w:rPr>
        <w:t xml:space="preserve">Nikdo z přítomných </w:t>
      </w:r>
      <w:r w:rsidR="005B7763">
        <w:rPr>
          <w:rFonts w:ascii="Times New Roman" w:eastAsia="Times New Roman" w:hAnsi="Times New Roman"/>
          <w:color w:val="000000"/>
          <w:sz w:val="24"/>
          <w:szCs w:val="24"/>
          <w:lang w:eastAsia="cs-CZ"/>
        </w:rPr>
        <w:t xml:space="preserve">poslankyň a </w:t>
      </w:r>
      <w:r>
        <w:rPr>
          <w:rFonts w:ascii="Times New Roman" w:eastAsia="Times New Roman" w:hAnsi="Times New Roman"/>
          <w:color w:val="000000"/>
          <w:sz w:val="24"/>
          <w:szCs w:val="24"/>
          <w:lang w:eastAsia="cs-CZ"/>
        </w:rPr>
        <w:t>poslanců nevznesl návrh na změnu, doplnění nebo vypuštění některého z</w:t>
      </w:r>
      <w:r w:rsidR="005B7763">
        <w:rPr>
          <w:rFonts w:ascii="Times New Roman" w:eastAsia="Times New Roman" w:hAnsi="Times New Roman"/>
          <w:color w:val="000000"/>
          <w:sz w:val="24"/>
          <w:szCs w:val="24"/>
          <w:lang w:eastAsia="cs-CZ"/>
        </w:rPr>
        <w:t> bodů. Všechny</w:t>
      </w:r>
      <w:r w:rsidR="008F5EAB">
        <w:rPr>
          <w:rFonts w:ascii="Times New Roman" w:eastAsia="Times New Roman" w:hAnsi="Times New Roman"/>
          <w:color w:val="000000"/>
          <w:sz w:val="24"/>
          <w:szCs w:val="24"/>
          <w:lang w:eastAsia="cs-CZ"/>
        </w:rPr>
        <w:t xml:space="preserve"> </w:t>
      </w:r>
      <w:r w:rsidR="005B7763">
        <w:rPr>
          <w:rFonts w:ascii="Times New Roman" w:eastAsia="Times New Roman" w:hAnsi="Times New Roman"/>
          <w:color w:val="000000"/>
          <w:sz w:val="24"/>
          <w:szCs w:val="24"/>
          <w:lang w:eastAsia="cs-CZ"/>
        </w:rPr>
        <w:t>přítomné</w:t>
      </w:r>
      <w:r w:rsidR="008F5EAB">
        <w:rPr>
          <w:rFonts w:ascii="Times New Roman" w:eastAsia="Times New Roman" w:hAnsi="Times New Roman"/>
          <w:color w:val="000000"/>
          <w:sz w:val="24"/>
          <w:szCs w:val="24"/>
          <w:lang w:eastAsia="cs-CZ"/>
        </w:rPr>
        <w:t xml:space="preserve"> poslankyně a poslanci</w:t>
      </w:r>
      <w:r>
        <w:rPr>
          <w:rFonts w:ascii="Times New Roman" w:eastAsia="Times New Roman" w:hAnsi="Times New Roman"/>
          <w:color w:val="000000"/>
          <w:sz w:val="24"/>
          <w:szCs w:val="24"/>
          <w:lang w:eastAsia="cs-CZ"/>
        </w:rPr>
        <w:t xml:space="preserve"> souhlasili s navrženým </w:t>
      </w:r>
      <w:r>
        <w:rPr>
          <w:rFonts w:ascii="Times New Roman" w:eastAsia="Times New Roman" w:hAnsi="Times New Roman"/>
          <w:color w:val="000000"/>
          <w:sz w:val="24"/>
          <w:szCs w:val="24"/>
          <w:lang w:eastAsia="cs-CZ"/>
        </w:rPr>
        <w:lastRenderedPageBreak/>
        <w:t xml:space="preserve">programem </w:t>
      </w:r>
      <w:r w:rsidRPr="00E73ABC">
        <w:rPr>
          <w:rFonts w:ascii="Times New Roman" w:eastAsia="Times New Roman" w:hAnsi="Times New Roman"/>
          <w:color w:val="auto"/>
          <w:sz w:val="24"/>
          <w:szCs w:val="24"/>
          <w:lang w:eastAsia="cs-CZ"/>
        </w:rPr>
        <w:t>(</w:t>
      </w:r>
      <w:r w:rsidR="00060692">
        <w:rPr>
          <w:rFonts w:ascii="Times New Roman" w:eastAsia="Times New Roman" w:hAnsi="Times New Roman"/>
          <w:color w:val="auto"/>
          <w:sz w:val="24"/>
          <w:szCs w:val="24"/>
          <w:lang w:eastAsia="cs-CZ"/>
        </w:rPr>
        <w:t>8</w:t>
      </w:r>
      <w:r w:rsidR="008F5EAB">
        <w:rPr>
          <w:rFonts w:ascii="Times New Roman" w:eastAsia="Times New Roman" w:hAnsi="Times New Roman"/>
          <w:color w:val="auto"/>
          <w:sz w:val="24"/>
          <w:szCs w:val="24"/>
          <w:lang w:eastAsia="cs-CZ"/>
        </w:rPr>
        <w:t> </w:t>
      </w:r>
      <w:r w:rsidR="001B5AA9">
        <w:rPr>
          <w:rFonts w:ascii="Times New Roman" w:eastAsia="Times New Roman" w:hAnsi="Times New Roman"/>
          <w:color w:val="auto"/>
          <w:sz w:val="24"/>
          <w:szCs w:val="24"/>
          <w:lang w:eastAsia="cs-CZ"/>
        </w:rPr>
        <w:t>pro;</w:t>
      </w:r>
      <w:r w:rsidRPr="00E73ABC">
        <w:rPr>
          <w:rFonts w:ascii="Times New Roman" w:eastAsia="Times New Roman" w:hAnsi="Times New Roman"/>
          <w:color w:val="auto"/>
          <w:sz w:val="24"/>
          <w:szCs w:val="24"/>
          <w:lang w:eastAsia="cs-CZ"/>
        </w:rPr>
        <w:t xml:space="preserve"> 0 proti; </w:t>
      </w:r>
      <w:r w:rsidR="00154621">
        <w:rPr>
          <w:rFonts w:ascii="Times New Roman" w:eastAsia="Times New Roman" w:hAnsi="Times New Roman"/>
          <w:color w:val="auto"/>
          <w:sz w:val="24"/>
          <w:szCs w:val="24"/>
          <w:lang w:eastAsia="cs-CZ"/>
        </w:rPr>
        <w:t>0</w:t>
      </w:r>
      <w:r w:rsidRPr="00E73ABC">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se zdržel</w:t>
      </w:r>
      <w:r w:rsidR="00154621">
        <w:rPr>
          <w:rFonts w:ascii="Times New Roman" w:eastAsia="Times New Roman" w:hAnsi="Times New Roman"/>
          <w:color w:val="auto"/>
          <w:sz w:val="24"/>
          <w:szCs w:val="24"/>
          <w:lang w:eastAsia="cs-CZ"/>
        </w:rPr>
        <w:t>o</w:t>
      </w:r>
      <w:r w:rsidRPr="00E73ABC">
        <w:rPr>
          <w:rFonts w:ascii="Times New Roman" w:eastAsia="Times New Roman" w:hAnsi="Times New Roman"/>
          <w:color w:val="auto"/>
          <w:sz w:val="24"/>
          <w:szCs w:val="24"/>
          <w:lang w:eastAsia="cs-CZ"/>
        </w:rPr>
        <w:t>). Hlasování se zúčastnili:</w:t>
      </w:r>
      <w:r w:rsidR="00E80BA1">
        <w:rPr>
          <w:rFonts w:ascii="Times New Roman" w:eastAsia="Times New Roman" w:hAnsi="Times New Roman"/>
          <w:color w:val="auto"/>
          <w:sz w:val="24"/>
          <w:szCs w:val="24"/>
          <w:lang w:eastAsia="cs-CZ"/>
        </w:rPr>
        <w:t xml:space="preserve"> </w:t>
      </w:r>
      <w:r w:rsidR="0056720F">
        <w:rPr>
          <w:rFonts w:ascii="Times New Roman" w:eastAsia="Times New Roman" w:hAnsi="Times New Roman"/>
          <w:color w:val="000000"/>
          <w:sz w:val="24"/>
          <w:szCs w:val="24"/>
          <w:lang w:eastAsia="cs-CZ"/>
        </w:rPr>
        <w:t xml:space="preserve">posl. M. Hájek, posl. J. Janda, </w:t>
      </w:r>
      <w:r w:rsidR="00A1014C">
        <w:rPr>
          <w:rFonts w:ascii="Times New Roman" w:eastAsia="Times New Roman" w:hAnsi="Times New Roman"/>
          <w:color w:val="000000"/>
          <w:sz w:val="24"/>
          <w:szCs w:val="24"/>
          <w:lang w:eastAsia="cs-CZ"/>
        </w:rPr>
        <w:t xml:space="preserve">posl. J. Kott, </w:t>
      </w:r>
      <w:r w:rsidR="0056720F">
        <w:rPr>
          <w:rFonts w:ascii="Times New Roman" w:eastAsia="Times New Roman" w:hAnsi="Times New Roman"/>
          <w:color w:val="000000"/>
          <w:sz w:val="24"/>
          <w:szCs w:val="24"/>
          <w:lang w:eastAsia="cs-CZ"/>
        </w:rPr>
        <w:t xml:space="preserve">posl. R. Kubíček, posl. H. Naiclerová, posl. J. Slavík, </w:t>
      </w:r>
      <w:r w:rsidR="00A1014C">
        <w:rPr>
          <w:rFonts w:ascii="Times New Roman" w:eastAsia="Times New Roman" w:hAnsi="Times New Roman"/>
          <w:color w:val="000000"/>
          <w:sz w:val="24"/>
          <w:szCs w:val="24"/>
          <w:lang w:eastAsia="cs-CZ"/>
        </w:rPr>
        <w:t xml:space="preserve">posl. R. Vích, posl. V. Vomáčka </w:t>
      </w:r>
      <w:r w:rsidR="00E90D93">
        <w:rPr>
          <w:rFonts w:ascii="Times New Roman" w:eastAsia="Times New Roman" w:hAnsi="Times New Roman"/>
          <w:color w:val="auto"/>
          <w:sz w:val="24"/>
          <w:szCs w:val="24"/>
          <w:lang w:eastAsia="cs-CZ"/>
        </w:rPr>
        <w:t>/viz příloha zápisu č. 1, str. </w:t>
      </w:r>
      <w:r w:rsidR="00924C5B">
        <w:rPr>
          <w:rFonts w:ascii="Times New Roman" w:eastAsia="Times New Roman" w:hAnsi="Times New Roman"/>
          <w:color w:val="auto"/>
          <w:sz w:val="24"/>
          <w:szCs w:val="24"/>
          <w:lang w:eastAsia="cs-CZ"/>
        </w:rPr>
        <w:t>1</w:t>
      </w:r>
      <w:r w:rsidR="00410232">
        <w:rPr>
          <w:rFonts w:ascii="Times New Roman" w:eastAsia="Times New Roman" w:hAnsi="Times New Roman"/>
          <w:color w:val="auto"/>
          <w:sz w:val="24"/>
          <w:szCs w:val="24"/>
          <w:lang w:eastAsia="cs-CZ"/>
        </w:rPr>
        <w:t>/</w:t>
      </w:r>
      <w:r w:rsidR="00EA751C">
        <w:rPr>
          <w:rFonts w:ascii="Times New Roman" w:eastAsia="Times New Roman" w:hAnsi="Times New Roman"/>
          <w:color w:val="auto"/>
          <w:sz w:val="24"/>
          <w:szCs w:val="24"/>
          <w:lang w:eastAsia="cs-CZ"/>
        </w:rPr>
        <w:t>.</w:t>
      </w:r>
    </w:p>
    <w:p w:rsidR="00EA751C" w:rsidRDefault="00EA751C" w:rsidP="00662EE4">
      <w:pPr>
        <w:suppressAutoHyphens w:val="0"/>
        <w:spacing w:after="0" w:line="240" w:lineRule="auto"/>
        <w:jc w:val="both"/>
        <w:rPr>
          <w:rFonts w:ascii="Times New Roman" w:eastAsia="Times New Roman" w:hAnsi="Times New Roman"/>
          <w:color w:val="auto"/>
          <w:sz w:val="24"/>
          <w:szCs w:val="24"/>
          <w:lang w:eastAsia="cs-CZ"/>
        </w:rPr>
      </w:pPr>
    </w:p>
    <w:p w:rsidR="00662EE4" w:rsidRDefault="00662EE4" w:rsidP="00662EE4">
      <w:pPr>
        <w:suppressAutoHyphens w:val="0"/>
        <w:spacing w:after="0" w:line="240" w:lineRule="auto"/>
        <w:jc w:val="both"/>
        <w:rPr>
          <w:rFonts w:ascii="Times New Roman" w:eastAsia="Times New Roman" w:hAnsi="Times New Roman"/>
          <w:color w:val="auto"/>
          <w:sz w:val="24"/>
          <w:szCs w:val="24"/>
          <w:lang w:eastAsia="cs-CZ"/>
        </w:rPr>
      </w:pPr>
    </w:p>
    <w:p w:rsidR="00662EE4" w:rsidRDefault="00662EE4" w:rsidP="00662EE4">
      <w:pPr>
        <w:suppressAutoHyphens w:val="0"/>
        <w:spacing w:after="0" w:line="240" w:lineRule="auto"/>
        <w:jc w:val="both"/>
        <w:rPr>
          <w:rFonts w:ascii="Times New Roman" w:eastAsia="Times New Roman" w:hAnsi="Times New Roman"/>
          <w:color w:val="auto"/>
          <w:sz w:val="24"/>
          <w:szCs w:val="24"/>
          <w:lang w:eastAsia="cs-CZ"/>
        </w:rPr>
      </w:pPr>
    </w:p>
    <w:p w:rsidR="00662EE4" w:rsidRPr="00EA751C" w:rsidRDefault="00662EE4" w:rsidP="00662EE4">
      <w:pPr>
        <w:suppressAutoHyphens w:val="0"/>
        <w:spacing w:after="0" w:line="240" w:lineRule="auto"/>
        <w:jc w:val="both"/>
        <w:rPr>
          <w:rFonts w:ascii="Times New Roman" w:eastAsia="Times New Roman" w:hAnsi="Times New Roman"/>
          <w:color w:val="auto"/>
          <w:sz w:val="24"/>
          <w:szCs w:val="24"/>
          <w:lang w:eastAsia="cs-CZ"/>
        </w:rPr>
      </w:pPr>
    </w:p>
    <w:p w:rsidR="005E6364" w:rsidRDefault="00C03A2F" w:rsidP="005E6364">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1</w:t>
      </w:r>
      <w:r w:rsidR="00314E6F">
        <w:rPr>
          <w:rFonts w:ascii="Times New Roman" w:eastAsia="Times New Roman" w:hAnsi="Times New Roman" w:cs="CG Times"/>
          <w:color w:val="auto"/>
          <w:sz w:val="24"/>
          <w:szCs w:val="20"/>
          <w:lang w:eastAsia="zh-CN"/>
        </w:rPr>
        <w:t>.</w:t>
      </w:r>
    </w:p>
    <w:p w:rsidR="005E6364" w:rsidRPr="00521EF6" w:rsidRDefault="00521EF6" w:rsidP="008435CC">
      <w:pPr>
        <w:pBdr>
          <w:bottom w:val="single" w:sz="4" w:space="1" w:color="auto"/>
        </w:pBdr>
        <w:spacing w:after="0" w:line="240" w:lineRule="auto"/>
        <w:jc w:val="center"/>
        <w:rPr>
          <w:rFonts w:ascii="Times New Roman" w:eastAsia="Times New Roman" w:hAnsi="Times New Roman"/>
          <w:color w:val="auto"/>
          <w:sz w:val="24"/>
          <w:szCs w:val="24"/>
          <w:lang w:eastAsia="zh-CN"/>
        </w:rPr>
      </w:pPr>
      <w:r w:rsidRPr="00521EF6">
        <w:rPr>
          <w:rFonts w:ascii="Times New Roman" w:hAnsi="Times New Roman"/>
          <w:sz w:val="24"/>
          <w:szCs w:val="24"/>
        </w:rPr>
        <w:t>Kontrolní závěr Nejvyššího kontrolního úřadu z kontrolní akce č. 19/18 – Podpory poskytované Podpůrným a garančním rolnickým a lesnický</w:t>
      </w:r>
      <w:r w:rsidR="000E072E">
        <w:rPr>
          <w:rFonts w:ascii="Times New Roman" w:hAnsi="Times New Roman"/>
          <w:sz w:val="24"/>
          <w:szCs w:val="24"/>
        </w:rPr>
        <w:t>m</w:t>
      </w:r>
      <w:r w:rsidRPr="00521EF6">
        <w:rPr>
          <w:rFonts w:ascii="Times New Roman" w:hAnsi="Times New Roman"/>
          <w:sz w:val="24"/>
          <w:szCs w:val="24"/>
        </w:rPr>
        <w:t xml:space="preserve"> fondem, a.s.</w:t>
      </w:r>
    </w:p>
    <w:p w:rsidR="00C03A2F" w:rsidRPr="00410232" w:rsidRDefault="00C03A2F" w:rsidP="00373B21">
      <w:pPr>
        <w:spacing w:after="0" w:line="240" w:lineRule="auto"/>
        <w:jc w:val="both"/>
        <w:rPr>
          <w:rFonts w:ascii="Times New Roman" w:eastAsia="Times New Roman" w:hAnsi="Times New Roman"/>
          <w:color w:val="000000"/>
          <w:sz w:val="24"/>
          <w:szCs w:val="24"/>
          <w:lang w:eastAsia="cs-CZ"/>
        </w:rPr>
      </w:pPr>
    </w:p>
    <w:p w:rsidR="00A568F3" w:rsidRPr="00334BD7" w:rsidRDefault="00E35CC3" w:rsidP="00EA4806">
      <w:pPr>
        <w:spacing w:after="0" w:line="240" w:lineRule="auto"/>
        <w:ind w:left="134" w:right="182" w:firstLine="574"/>
        <w:jc w:val="both"/>
        <w:rPr>
          <w:rFonts w:ascii="Times New Roman" w:hAnsi="Times New Roman"/>
          <w:sz w:val="24"/>
          <w:szCs w:val="24"/>
        </w:rPr>
      </w:pPr>
      <w:r>
        <w:rPr>
          <w:rFonts w:ascii="Times New Roman" w:eastAsia="Times New Roman" w:hAnsi="Times New Roman"/>
          <w:color w:val="auto"/>
          <w:spacing w:val="-4"/>
          <w:sz w:val="24"/>
          <w:szCs w:val="24"/>
          <w:lang w:eastAsia="cs-CZ"/>
        </w:rPr>
        <w:t>Se zpravodajskou zprávou k tomuto bodu vystoupil</w:t>
      </w:r>
      <w:r w:rsidR="00EF0387">
        <w:rPr>
          <w:rFonts w:ascii="Times New Roman" w:eastAsia="Times New Roman" w:hAnsi="Times New Roman"/>
          <w:color w:val="auto"/>
          <w:spacing w:val="-4"/>
          <w:sz w:val="24"/>
          <w:szCs w:val="24"/>
          <w:lang w:eastAsia="cs-CZ"/>
        </w:rPr>
        <w:t xml:space="preserve"> </w:t>
      </w:r>
      <w:r w:rsidR="00410232">
        <w:rPr>
          <w:rFonts w:ascii="Times New Roman" w:eastAsia="Times New Roman" w:hAnsi="Times New Roman"/>
          <w:color w:val="auto"/>
          <w:spacing w:val="-4"/>
          <w:sz w:val="24"/>
          <w:szCs w:val="24"/>
          <w:lang w:eastAsia="cs-CZ"/>
        </w:rPr>
        <w:t>z</w:t>
      </w:r>
      <w:r w:rsidR="003D23F5">
        <w:rPr>
          <w:rFonts w:ascii="Times New Roman" w:eastAsia="Times New Roman" w:hAnsi="Times New Roman"/>
          <w:b/>
          <w:color w:val="auto"/>
          <w:spacing w:val="-4"/>
          <w:sz w:val="24"/>
          <w:szCs w:val="24"/>
          <w:lang w:eastAsia="cs-CZ"/>
        </w:rPr>
        <w:t xml:space="preserve">pravodaj </w:t>
      </w:r>
      <w:r w:rsidR="00C11C55">
        <w:rPr>
          <w:rFonts w:ascii="Times New Roman" w:eastAsia="Times New Roman" w:hAnsi="Times New Roman"/>
          <w:b/>
          <w:color w:val="auto"/>
          <w:spacing w:val="-4"/>
          <w:sz w:val="24"/>
          <w:szCs w:val="24"/>
          <w:lang w:eastAsia="cs-CZ"/>
        </w:rPr>
        <w:t>výboru pos</w:t>
      </w:r>
      <w:r w:rsidR="005A5D81">
        <w:rPr>
          <w:rFonts w:ascii="Times New Roman" w:eastAsia="Times New Roman" w:hAnsi="Times New Roman"/>
          <w:b/>
          <w:color w:val="auto"/>
          <w:spacing w:val="-4"/>
          <w:sz w:val="24"/>
          <w:szCs w:val="24"/>
          <w:lang w:eastAsia="cs-CZ"/>
        </w:rPr>
        <w:t xml:space="preserve">l. </w:t>
      </w:r>
      <w:r w:rsidR="00521EF6">
        <w:rPr>
          <w:rFonts w:ascii="Times New Roman" w:eastAsia="Times New Roman" w:hAnsi="Times New Roman"/>
          <w:b/>
          <w:color w:val="auto"/>
          <w:spacing w:val="-4"/>
          <w:sz w:val="24"/>
          <w:szCs w:val="24"/>
          <w:lang w:eastAsia="cs-CZ"/>
        </w:rPr>
        <w:t>J. Kott</w:t>
      </w:r>
      <w:r>
        <w:rPr>
          <w:rFonts w:ascii="Times New Roman" w:eastAsia="Times New Roman" w:hAnsi="Times New Roman"/>
          <w:color w:val="auto"/>
          <w:spacing w:val="-4"/>
          <w:sz w:val="24"/>
          <w:szCs w:val="24"/>
          <w:lang w:eastAsia="cs-CZ"/>
        </w:rPr>
        <w:t>. Uvedl</w:t>
      </w:r>
      <w:r w:rsidR="00EF0387">
        <w:rPr>
          <w:rFonts w:ascii="Times New Roman" w:eastAsia="Times New Roman" w:hAnsi="Times New Roman"/>
          <w:color w:val="auto"/>
          <w:spacing w:val="-4"/>
          <w:sz w:val="24"/>
          <w:szCs w:val="24"/>
          <w:lang w:eastAsia="cs-CZ"/>
        </w:rPr>
        <w:t>, že</w:t>
      </w:r>
      <w:r w:rsidR="00BA1883">
        <w:rPr>
          <w:rFonts w:ascii="Times New Roman" w:eastAsia="Times New Roman" w:hAnsi="Times New Roman"/>
          <w:color w:val="auto"/>
          <w:spacing w:val="-4"/>
          <w:sz w:val="24"/>
          <w:szCs w:val="24"/>
          <w:lang w:eastAsia="cs-CZ"/>
        </w:rPr>
        <w:t xml:space="preserve"> </w:t>
      </w:r>
      <w:r w:rsidR="00A1014C">
        <w:rPr>
          <w:rFonts w:ascii="Times New Roman" w:hAnsi="Times New Roman"/>
          <w:sz w:val="24"/>
          <w:szCs w:val="24"/>
        </w:rPr>
        <w:t>c</w:t>
      </w:r>
      <w:r w:rsidR="00060692" w:rsidRPr="00060692">
        <w:rPr>
          <w:rFonts w:ascii="Times New Roman" w:hAnsi="Times New Roman"/>
          <w:sz w:val="24"/>
          <w:szCs w:val="24"/>
        </w:rPr>
        <w:t>ílem kontroly bylo prověřit, jak Ministerstvo zemědě</w:t>
      </w:r>
      <w:r w:rsidR="009606A1">
        <w:rPr>
          <w:rFonts w:ascii="Times New Roman" w:hAnsi="Times New Roman"/>
          <w:sz w:val="24"/>
          <w:szCs w:val="24"/>
        </w:rPr>
        <w:t>lství řídí činnost Podpůrného a </w:t>
      </w:r>
      <w:r w:rsidR="00060692" w:rsidRPr="00060692">
        <w:rPr>
          <w:rFonts w:ascii="Times New Roman" w:hAnsi="Times New Roman"/>
          <w:sz w:val="24"/>
          <w:szCs w:val="24"/>
        </w:rPr>
        <w:t>garančního rolnického a lesnického fondu, a.s., a vyhodnotit systém poskytování podpor prostřednictvím tohoto fondu včetně nastavení podpor a podmínek pro jejich čerpání.</w:t>
      </w:r>
      <w:r w:rsidR="00060692">
        <w:rPr>
          <w:rFonts w:ascii="Times New Roman" w:hAnsi="Times New Roman"/>
          <w:sz w:val="24"/>
          <w:szCs w:val="24"/>
        </w:rPr>
        <w:t xml:space="preserve"> </w:t>
      </w:r>
      <w:r w:rsidR="00060692" w:rsidRPr="00060692">
        <w:rPr>
          <w:rFonts w:ascii="Times New Roman" w:hAnsi="Times New Roman"/>
          <w:sz w:val="24"/>
          <w:szCs w:val="24"/>
        </w:rPr>
        <w:t>Kontrolovaným obdobím byly roky 2014 až 2018, v případě věcných souvislostí i období předcházející a následující. Za toto období poskytl PGRLF na podporách příjemcům celkem 6,2 mld. Kč, a to ve formě nenávratných a návratných podpor (úvěrů).</w:t>
      </w:r>
      <w:r w:rsidR="00060692">
        <w:rPr>
          <w:rFonts w:ascii="Times New Roman" w:hAnsi="Times New Roman"/>
          <w:sz w:val="24"/>
          <w:szCs w:val="24"/>
        </w:rPr>
        <w:t xml:space="preserve"> </w:t>
      </w:r>
      <w:r w:rsidR="00060692" w:rsidRPr="00060692">
        <w:rPr>
          <w:rFonts w:ascii="Times New Roman" w:hAnsi="Times New Roman"/>
          <w:sz w:val="24"/>
          <w:szCs w:val="24"/>
        </w:rPr>
        <w:t>NKÚ kontrolou u MZe zjistil nedostatky ve strategickém řízení činnosti PGRLF. MZe u programů podpor realizovaných prostřednictvím PGRLF nestanovilo vhodné ukazatele ke sledování naplnění cílů programů, ani jejich očekávané cílové hodnoty. MZe tak nemůže vyhodnotit, jak jednotlivé programy podpor přispívají k rozvoji daného sektoru, což je rizikem pro účelnost vynakládaných prostředků státního rozpočtu. Poskytování d</w:t>
      </w:r>
      <w:r w:rsidR="009606A1">
        <w:rPr>
          <w:rFonts w:ascii="Times New Roman" w:hAnsi="Times New Roman"/>
          <w:sz w:val="24"/>
          <w:szCs w:val="24"/>
        </w:rPr>
        <w:t>otace ze strany MZe probíhalo v </w:t>
      </w:r>
      <w:r w:rsidR="00060692" w:rsidRPr="00060692">
        <w:rPr>
          <w:rFonts w:ascii="Times New Roman" w:hAnsi="Times New Roman"/>
          <w:sz w:val="24"/>
          <w:szCs w:val="24"/>
        </w:rPr>
        <w:t xml:space="preserve">souladu s příslušnými zákony. MZe schvalovalo z pozice jediného akcionáře s velkým zpožděním některé významné dokumenty důležité pro řízení PGRLF. NKÚ je dále </w:t>
      </w:r>
      <w:r w:rsidR="00070268">
        <w:rPr>
          <w:rFonts w:ascii="Times New Roman" w:hAnsi="Times New Roman"/>
          <w:sz w:val="24"/>
          <w:szCs w:val="24"/>
        </w:rPr>
        <w:t xml:space="preserve">toho </w:t>
      </w:r>
      <w:r w:rsidR="00060692" w:rsidRPr="00060692">
        <w:rPr>
          <w:rFonts w:ascii="Times New Roman" w:hAnsi="Times New Roman"/>
          <w:sz w:val="24"/>
          <w:szCs w:val="24"/>
        </w:rPr>
        <w:t>názoru, že právní forma PGRLF jako akciové společnosti neodpovídá obecným principům vlastnické politiky státu, a to s ohledem na cíle, které PGRLF plní a pro jejichž plnění je zásadně finančně závislý na státu jako svém jediném akcionáři.</w:t>
      </w:r>
      <w:r w:rsidR="00060692">
        <w:rPr>
          <w:rFonts w:ascii="Times New Roman" w:hAnsi="Times New Roman"/>
          <w:sz w:val="24"/>
          <w:szCs w:val="24"/>
        </w:rPr>
        <w:t xml:space="preserve"> </w:t>
      </w:r>
      <w:r w:rsidR="00060692" w:rsidRPr="00060692">
        <w:rPr>
          <w:rFonts w:ascii="Times New Roman" w:hAnsi="Times New Roman"/>
          <w:sz w:val="24"/>
          <w:szCs w:val="24"/>
        </w:rPr>
        <w:t xml:space="preserve">Fond je akciovou společností, tedy subjektem soukromého práva, který hospodaří se soukromým majetkem, nikoli </w:t>
      </w:r>
      <w:r w:rsidR="00135CBB">
        <w:rPr>
          <w:rFonts w:ascii="Times New Roman" w:hAnsi="Times New Roman"/>
          <w:sz w:val="24"/>
          <w:szCs w:val="24"/>
        </w:rPr>
        <w:t xml:space="preserve">s </w:t>
      </w:r>
      <w:r w:rsidR="00060692" w:rsidRPr="00060692">
        <w:rPr>
          <w:rFonts w:ascii="Times New Roman" w:hAnsi="Times New Roman"/>
          <w:sz w:val="24"/>
          <w:szCs w:val="24"/>
        </w:rPr>
        <w:t>majetkem veřejným. Fond není poskytovatelem dotace dle zákona o rozpočtových pravidlech, tím jsou ústřední orgány státní správy a další zákonem určené subjekty. Fond je pouze koncovým příjemcem dotace ze státního rozpočtu (kapitoly MZe), jejich další přerozdělení je bráno jako veřejná podpora, poskytované podpory však nelze zaměňovat</w:t>
      </w:r>
      <w:r w:rsidR="00135CBB">
        <w:rPr>
          <w:rFonts w:ascii="Times New Roman" w:hAnsi="Times New Roman"/>
          <w:sz w:val="24"/>
          <w:szCs w:val="24"/>
        </w:rPr>
        <w:t xml:space="preserve"> s dotacemi. Fond nehospodaří s </w:t>
      </w:r>
      <w:r w:rsidR="00060692" w:rsidRPr="00060692">
        <w:rPr>
          <w:rFonts w:ascii="Times New Roman" w:hAnsi="Times New Roman"/>
          <w:sz w:val="24"/>
          <w:szCs w:val="24"/>
        </w:rPr>
        <w:t xml:space="preserve">finančními prostředky státu ve smyslu zákona o finanční kontrole, není organizační složkou státu ani státní organizací. Podpory poskytované </w:t>
      </w:r>
      <w:r w:rsidR="00135CBB">
        <w:rPr>
          <w:rFonts w:ascii="Times New Roman" w:hAnsi="Times New Roman"/>
          <w:sz w:val="24"/>
          <w:szCs w:val="24"/>
        </w:rPr>
        <w:t>Fondem se tedy neřídí zákonem o </w:t>
      </w:r>
      <w:r w:rsidR="00060692" w:rsidRPr="00060692">
        <w:rPr>
          <w:rFonts w:ascii="Times New Roman" w:hAnsi="Times New Roman"/>
          <w:sz w:val="24"/>
          <w:szCs w:val="24"/>
        </w:rPr>
        <w:t>rozpočtových pravidlech.</w:t>
      </w:r>
      <w:r w:rsidR="00060692">
        <w:rPr>
          <w:rFonts w:ascii="Times New Roman" w:hAnsi="Times New Roman"/>
          <w:sz w:val="24"/>
          <w:szCs w:val="24"/>
        </w:rPr>
        <w:t xml:space="preserve"> </w:t>
      </w:r>
      <w:r w:rsidR="00060692" w:rsidRPr="00060692">
        <w:rPr>
          <w:rFonts w:ascii="Times New Roman" w:hAnsi="Times New Roman"/>
          <w:sz w:val="24"/>
          <w:szCs w:val="24"/>
        </w:rPr>
        <w:t>NKÚ postavení Fondu nerozporovalo, ale v samotné kontrole se toho dle MZe úplně nedržel.</w:t>
      </w:r>
      <w:r w:rsidR="00060692">
        <w:rPr>
          <w:rFonts w:ascii="Times New Roman" w:hAnsi="Times New Roman"/>
          <w:sz w:val="24"/>
          <w:szCs w:val="24"/>
        </w:rPr>
        <w:t xml:space="preserve"> </w:t>
      </w:r>
      <w:r w:rsidR="00060692" w:rsidRPr="00060692">
        <w:rPr>
          <w:rFonts w:ascii="Times New Roman" w:hAnsi="Times New Roman"/>
          <w:sz w:val="24"/>
          <w:szCs w:val="24"/>
        </w:rPr>
        <w:t>Povinnost stanovit vhodné ukazatele (principy SMART) se dle názoru MZe nevztahuje na akciové společnosti. Programy podpor ale navazují na strategie MZe, které se metodikou přípravy veřejných strategií a SMART řídí a jako opatření MZe uvádí, že zásady SMART budou uplatňovány i u nově schvalo</w:t>
      </w:r>
      <w:r w:rsidR="00135CBB">
        <w:rPr>
          <w:rFonts w:ascii="Times New Roman" w:hAnsi="Times New Roman"/>
          <w:sz w:val="24"/>
          <w:szCs w:val="24"/>
        </w:rPr>
        <w:t>vaných podpor a strategických a </w:t>
      </w:r>
      <w:r w:rsidR="00060692" w:rsidRPr="00060692">
        <w:rPr>
          <w:rFonts w:ascii="Times New Roman" w:hAnsi="Times New Roman"/>
          <w:sz w:val="24"/>
          <w:szCs w:val="24"/>
        </w:rPr>
        <w:t xml:space="preserve">koncepčních materiálů </w:t>
      </w:r>
      <w:r w:rsidR="00060692" w:rsidRPr="00334BD7">
        <w:rPr>
          <w:rFonts w:ascii="Times New Roman" w:hAnsi="Times New Roman"/>
          <w:sz w:val="24"/>
          <w:szCs w:val="24"/>
        </w:rPr>
        <w:t>Fondu se zam</w:t>
      </w:r>
      <w:r w:rsidR="00E47814">
        <w:rPr>
          <w:rFonts w:ascii="Times New Roman" w:hAnsi="Times New Roman"/>
          <w:sz w:val="24"/>
          <w:szCs w:val="24"/>
        </w:rPr>
        <w:t>ě</w:t>
      </w:r>
      <w:r w:rsidR="00060692" w:rsidRPr="00334BD7">
        <w:rPr>
          <w:rFonts w:ascii="Times New Roman" w:hAnsi="Times New Roman"/>
          <w:sz w:val="24"/>
          <w:szCs w:val="24"/>
        </w:rPr>
        <w:t>řením na větší konkretizaci cílů.</w:t>
      </w:r>
      <w:r w:rsidR="00334BD7" w:rsidRPr="00334BD7">
        <w:rPr>
          <w:rFonts w:ascii="Times New Roman" w:hAnsi="Times New Roman"/>
          <w:sz w:val="24"/>
          <w:szCs w:val="24"/>
        </w:rPr>
        <w:t xml:space="preserve"> Ke zpožděn</w:t>
      </w:r>
      <w:r w:rsidR="00334BD7">
        <w:rPr>
          <w:rFonts w:ascii="Times New Roman" w:hAnsi="Times New Roman"/>
          <w:sz w:val="24"/>
          <w:szCs w:val="24"/>
        </w:rPr>
        <w:t>í při schvalování koncepčních a </w:t>
      </w:r>
      <w:r w:rsidR="00334BD7" w:rsidRPr="00334BD7">
        <w:rPr>
          <w:rFonts w:ascii="Times New Roman" w:hAnsi="Times New Roman"/>
          <w:sz w:val="24"/>
          <w:szCs w:val="24"/>
        </w:rPr>
        <w:t>strategických dokumentů došlo vlivem reorganizace a personální změny na pozici ředitele příslušného odboru MZe. Věc je již vyřešena.</w:t>
      </w:r>
      <w:r w:rsidR="00334BD7">
        <w:rPr>
          <w:rFonts w:ascii="Times New Roman" w:hAnsi="Times New Roman"/>
          <w:sz w:val="24"/>
          <w:szCs w:val="24"/>
        </w:rPr>
        <w:t xml:space="preserve"> </w:t>
      </w:r>
      <w:r w:rsidR="00A1014C">
        <w:rPr>
          <w:rFonts w:ascii="Times New Roman" w:hAnsi="Times New Roman"/>
          <w:sz w:val="24"/>
          <w:szCs w:val="24"/>
        </w:rPr>
        <w:t>O změně</w:t>
      </w:r>
      <w:r w:rsidR="00334BD7" w:rsidRPr="00334BD7">
        <w:rPr>
          <w:rFonts w:ascii="Times New Roman" w:hAnsi="Times New Roman"/>
          <w:sz w:val="24"/>
          <w:szCs w:val="24"/>
        </w:rPr>
        <w:t xml:space="preserve"> právní formy Fondu se v minulosti uvažovalo, nakonec ale bylo konstatováno, že forma akciové společnosti je vyhovující.</w:t>
      </w:r>
      <w:r w:rsidR="00334BD7">
        <w:rPr>
          <w:rFonts w:ascii="Times New Roman" w:hAnsi="Times New Roman"/>
          <w:sz w:val="24"/>
          <w:szCs w:val="24"/>
        </w:rPr>
        <w:t xml:space="preserve"> Dále uvedl, že je třeba konstatovat, že tento Fond je významný „hráč“, kde podpory jsou velice jednoduché a subjekty, které na tyto podpory dosáhnou, je dostávají poměrně rychle a jsou schopny je rychle realizovat. Na druhou stranu je nutné říci, že podmínky pro čerpání podpor ze strany PGRLF jsou stanoveny jasně dopředu a nelze žádným způsobem poukazovat na to, že jsou nepřehledné nebo nějakým způsobem ovlivnitelné. Jediným </w:t>
      </w:r>
      <w:r w:rsidR="00334BD7">
        <w:rPr>
          <w:rFonts w:ascii="Times New Roman" w:hAnsi="Times New Roman"/>
          <w:sz w:val="24"/>
          <w:szCs w:val="24"/>
        </w:rPr>
        <w:lastRenderedPageBreak/>
        <w:t xml:space="preserve">problémem, na který NKÚ nepoukázal je ten, </w:t>
      </w:r>
      <w:r w:rsidR="00A97EFA">
        <w:rPr>
          <w:rFonts w:ascii="Times New Roman" w:hAnsi="Times New Roman"/>
          <w:sz w:val="24"/>
          <w:szCs w:val="24"/>
        </w:rPr>
        <w:t xml:space="preserve">že </w:t>
      </w:r>
      <w:r w:rsidR="00334BD7">
        <w:rPr>
          <w:rFonts w:ascii="Times New Roman" w:hAnsi="Times New Roman"/>
          <w:sz w:val="24"/>
          <w:szCs w:val="24"/>
        </w:rPr>
        <w:t>kdy</w:t>
      </w:r>
      <w:r w:rsidR="00135CBB">
        <w:rPr>
          <w:rFonts w:ascii="Times New Roman" w:hAnsi="Times New Roman"/>
          <w:sz w:val="24"/>
          <w:szCs w:val="24"/>
        </w:rPr>
        <w:t>ž</w:t>
      </w:r>
      <w:r w:rsidR="00334BD7">
        <w:rPr>
          <w:rFonts w:ascii="Times New Roman" w:hAnsi="Times New Roman"/>
          <w:sz w:val="24"/>
          <w:szCs w:val="24"/>
        </w:rPr>
        <w:t xml:space="preserve"> se žadatel dostane tzv. na čáru a je mu podpora přiznána a nevyčerpá jí, podpora propadne.</w:t>
      </w:r>
    </w:p>
    <w:p w:rsidR="00220EAB" w:rsidRPr="00060692" w:rsidRDefault="00220EAB" w:rsidP="00060692">
      <w:pPr>
        <w:spacing w:after="0" w:line="240" w:lineRule="auto"/>
        <w:jc w:val="both"/>
        <w:rPr>
          <w:rFonts w:ascii="Times New Roman" w:eastAsia="Times New Roman" w:hAnsi="Times New Roman"/>
          <w:color w:val="auto"/>
          <w:spacing w:val="-4"/>
          <w:sz w:val="24"/>
          <w:szCs w:val="24"/>
          <w:lang w:eastAsia="cs-CZ"/>
        </w:rPr>
      </w:pPr>
    </w:p>
    <w:p w:rsidR="00DF7626" w:rsidRPr="00234C4A" w:rsidRDefault="00234C4A" w:rsidP="00DF7626">
      <w:pPr>
        <w:spacing w:after="0" w:line="240" w:lineRule="auto"/>
        <w:jc w:val="both"/>
        <w:rPr>
          <w:rFonts w:ascii="Times New Roman" w:eastAsia="Times New Roman" w:hAnsi="Times New Roman"/>
          <w:color w:val="auto"/>
          <w:spacing w:val="-4"/>
          <w:sz w:val="24"/>
          <w:szCs w:val="24"/>
          <w:lang w:eastAsia="cs-CZ"/>
        </w:rPr>
      </w:pPr>
      <w:r w:rsidRPr="00234C4A">
        <w:rPr>
          <w:rFonts w:ascii="Times New Roman" w:eastAsia="Times New Roman" w:hAnsi="Times New Roman"/>
          <w:color w:val="auto"/>
          <w:spacing w:val="-4"/>
          <w:sz w:val="24"/>
          <w:szCs w:val="24"/>
          <w:lang w:eastAsia="cs-CZ"/>
        </w:rPr>
        <w:tab/>
        <w:t>V obecné rozpravě vystoupili:</w:t>
      </w:r>
      <w:r w:rsidR="00A75B5E">
        <w:rPr>
          <w:rFonts w:ascii="Times New Roman" w:eastAsia="Times New Roman" w:hAnsi="Times New Roman"/>
          <w:color w:val="auto"/>
          <w:spacing w:val="-4"/>
          <w:sz w:val="24"/>
          <w:szCs w:val="24"/>
          <w:lang w:eastAsia="cs-CZ"/>
        </w:rPr>
        <w:t xml:space="preserve"> </w:t>
      </w:r>
      <w:r w:rsidR="00122DA0" w:rsidRPr="00122DA0">
        <w:rPr>
          <w:rFonts w:ascii="Times New Roman" w:eastAsia="Times New Roman" w:hAnsi="Times New Roman"/>
          <w:b/>
          <w:color w:val="auto"/>
          <w:spacing w:val="-4"/>
          <w:sz w:val="24"/>
          <w:szCs w:val="24"/>
          <w:lang w:eastAsia="cs-CZ"/>
        </w:rPr>
        <w:t>posl. R. Vích</w:t>
      </w:r>
      <w:r w:rsidR="00122DA0">
        <w:rPr>
          <w:rFonts w:ascii="Times New Roman" w:eastAsia="Times New Roman" w:hAnsi="Times New Roman"/>
          <w:color w:val="auto"/>
          <w:spacing w:val="-4"/>
          <w:sz w:val="24"/>
          <w:szCs w:val="24"/>
          <w:lang w:eastAsia="cs-CZ"/>
        </w:rPr>
        <w:t xml:space="preserve"> (Dotázal se, zda zpravodaj výboru posl. J. Kott nechce zapracovat do návrhu usnesení i nutnost úpravy metodiky.) a </w:t>
      </w:r>
      <w:r w:rsidR="00122DA0" w:rsidRPr="00122DA0">
        <w:rPr>
          <w:rFonts w:ascii="Times New Roman" w:eastAsia="Times New Roman" w:hAnsi="Times New Roman"/>
          <w:b/>
          <w:color w:val="auto"/>
          <w:spacing w:val="-4"/>
          <w:sz w:val="24"/>
          <w:szCs w:val="24"/>
          <w:lang w:eastAsia="cs-CZ"/>
        </w:rPr>
        <w:t>posl. J. Kott</w:t>
      </w:r>
      <w:r w:rsidR="00122DA0">
        <w:rPr>
          <w:rFonts w:ascii="Times New Roman" w:eastAsia="Times New Roman" w:hAnsi="Times New Roman"/>
          <w:color w:val="auto"/>
          <w:spacing w:val="-4"/>
          <w:sz w:val="24"/>
          <w:szCs w:val="24"/>
          <w:lang w:eastAsia="cs-CZ"/>
        </w:rPr>
        <w:t xml:space="preserve"> (Uvedl, že se díky finanční alokaci subjekty nedostanou mezi úspěšné žadatele a uvedl, že by návrh na doplnění usnesení byl ku prospěchu věci.). </w:t>
      </w:r>
    </w:p>
    <w:p w:rsidR="00234C4A" w:rsidRDefault="00234C4A" w:rsidP="00DF7626">
      <w:pPr>
        <w:spacing w:after="0" w:line="240" w:lineRule="auto"/>
        <w:jc w:val="both"/>
        <w:rPr>
          <w:rFonts w:ascii="Times New Roman" w:eastAsia="Times New Roman" w:hAnsi="Times New Roman"/>
          <w:color w:val="auto"/>
          <w:spacing w:val="-4"/>
          <w:sz w:val="24"/>
          <w:szCs w:val="24"/>
          <w:lang w:eastAsia="cs-CZ"/>
        </w:rPr>
      </w:pPr>
    </w:p>
    <w:p w:rsidR="00D65275" w:rsidRDefault="00122DA0" w:rsidP="00122DA0">
      <w:pPr>
        <w:spacing w:after="0" w:line="240" w:lineRule="auto"/>
        <w:ind w:firstLine="709"/>
        <w:jc w:val="both"/>
        <w:rPr>
          <w:rFonts w:ascii="Times New Roman" w:eastAsia="Times New Roman" w:hAnsi="Times New Roman"/>
          <w:color w:val="000000"/>
          <w:sz w:val="24"/>
          <w:szCs w:val="24"/>
          <w:lang w:eastAsia="cs-CZ"/>
        </w:rPr>
      </w:pPr>
      <w:r w:rsidRPr="00122DA0">
        <w:rPr>
          <w:rFonts w:ascii="Times New Roman" w:eastAsia="Times New Roman" w:hAnsi="Times New Roman"/>
          <w:b/>
          <w:color w:val="000000"/>
          <w:spacing w:val="-4"/>
          <w:sz w:val="24"/>
          <w:szCs w:val="24"/>
          <w:lang w:eastAsia="cs-CZ"/>
        </w:rPr>
        <w:t>Předseda výboru posl. R. Vích</w:t>
      </w:r>
      <w:r>
        <w:rPr>
          <w:rFonts w:ascii="Times New Roman" w:eastAsia="Times New Roman" w:hAnsi="Times New Roman"/>
          <w:color w:val="000000"/>
          <w:spacing w:val="-4"/>
          <w:sz w:val="24"/>
          <w:szCs w:val="24"/>
          <w:lang w:eastAsia="cs-CZ"/>
        </w:rPr>
        <w:t xml:space="preserve"> doporučil přerušit tento bod v obecné rozpravě</w:t>
      </w:r>
      <w:r w:rsidR="00707397">
        <w:rPr>
          <w:rFonts w:ascii="Times New Roman" w:eastAsia="Times New Roman" w:hAnsi="Times New Roman"/>
          <w:color w:val="000000"/>
          <w:spacing w:val="-4"/>
          <w:sz w:val="24"/>
          <w:szCs w:val="24"/>
          <w:lang w:eastAsia="cs-CZ"/>
        </w:rPr>
        <w:t>.</w:t>
      </w:r>
      <w:r>
        <w:rPr>
          <w:rFonts w:ascii="Times New Roman" w:eastAsia="Times New Roman" w:hAnsi="Times New Roman"/>
          <w:color w:val="000000"/>
          <w:sz w:val="24"/>
          <w:szCs w:val="24"/>
          <w:lang w:eastAsia="cs-CZ"/>
        </w:rPr>
        <w:t xml:space="preserve"> S tímto </w:t>
      </w:r>
      <w:r w:rsidR="006A6597">
        <w:rPr>
          <w:rFonts w:ascii="Times New Roman" w:eastAsia="Times New Roman" w:hAnsi="Times New Roman"/>
          <w:color w:val="000000"/>
          <w:sz w:val="24"/>
          <w:szCs w:val="24"/>
          <w:lang w:eastAsia="cs-CZ"/>
        </w:rPr>
        <w:t xml:space="preserve">návrhem byl vysloven souhlas </w:t>
      </w:r>
      <w:r w:rsidR="00234C4A" w:rsidRPr="00BD50B8">
        <w:rPr>
          <w:rFonts w:ascii="Times New Roman" w:eastAsia="Times New Roman" w:hAnsi="Times New Roman"/>
          <w:color w:val="000000"/>
          <w:sz w:val="24"/>
          <w:szCs w:val="24"/>
          <w:lang w:eastAsia="cs-CZ"/>
        </w:rPr>
        <w:t>(</w:t>
      </w:r>
      <w:r w:rsidR="00A1014C">
        <w:rPr>
          <w:rFonts w:ascii="Times New Roman" w:eastAsia="Times New Roman" w:hAnsi="Times New Roman"/>
          <w:color w:val="000000"/>
          <w:sz w:val="24"/>
          <w:szCs w:val="24"/>
          <w:lang w:eastAsia="cs-CZ"/>
        </w:rPr>
        <w:t>8</w:t>
      </w:r>
      <w:r w:rsidR="00234C4A">
        <w:rPr>
          <w:rFonts w:ascii="Times New Roman" w:eastAsia="Times New Roman" w:hAnsi="Times New Roman"/>
          <w:color w:val="000000"/>
          <w:sz w:val="24"/>
          <w:szCs w:val="24"/>
          <w:lang w:eastAsia="cs-CZ"/>
        </w:rPr>
        <w:t> </w:t>
      </w:r>
      <w:r w:rsidR="0056720F">
        <w:rPr>
          <w:rFonts w:ascii="Times New Roman" w:eastAsia="Times New Roman" w:hAnsi="Times New Roman"/>
          <w:color w:val="000000"/>
          <w:sz w:val="24"/>
          <w:szCs w:val="24"/>
          <w:lang w:eastAsia="cs-CZ"/>
        </w:rPr>
        <w:t>pro; 0</w:t>
      </w:r>
      <w:r w:rsidR="00234C4A" w:rsidRPr="00BD50B8">
        <w:rPr>
          <w:rFonts w:ascii="Times New Roman" w:eastAsia="Times New Roman" w:hAnsi="Times New Roman"/>
          <w:color w:val="000000"/>
          <w:sz w:val="24"/>
          <w:szCs w:val="24"/>
          <w:lang w:eastAsia="cs-CZ"/>
        </w:rPr>
        <w:t> proti</w:t>
      </w:r>
      <w:r w:rsidR="00234C4A">
        <w:rPr>
          <w:rFonts w:ascii="Times New Roman" w:eastAsia="Times New Roman" w:hAnsi="Times New Roman"/>
          <w:color w:val="000000"/>
          <w:sz w:val="24"/>
          <w:szCs w:val="24"/>
          <w:lang w:eastAsia="cs-CZ"/>
        </w:rPr>
        <w:t>; 0 se zdrželo</w:t>
      </w:r>
      <w:r w:rsidR="00234C4A" w:rsidRPr="005A4EF4">
        <w:rPr>
          <w:rFonts w:ascii="Times New Roman" w:eastAsia="Times New Roman" w:hAnsi="Times New Roman"/>
          <w:color w:val="000000"/>
          <w:sz w:val="24"/>
          <w:szCs w:val="24"/>
          <w:lang w:eastAsia="cs-CZ"/>
        </w:rPr>
        <w:t xml:space="preserve">). </w:t>
      </w:r>
      <w:r w:rsidR="00234C4A">
        <w:rPr>
          <w:rFonts w:ascii="Times New Roman" w:eastAsia="Times New Roman" w:hAnsi="Times New Roman"/>
          <w:color w:val="000000"/>
          <w:sz w:val="24"/>
          <w:szCs w:val="24"/>
          <w:lang w:eastAsia="cs-CZ"/>
        </w:rPr>
        <w:t xml:space="preserve">Hlasování se zúčastnili: </w:t>
      </w:r>
      <w:r w:rsidR="0056720F">
        <w:rPr>
          <w:rFonts w:ascii="Times New Roman" w:eastAsia="Times New Roman" w:hAnsi="Times New Roman"/>
          <w:color w:val="000000"/>
          <w:sz w:val="24"/>
          <w:szCs w:val="24"/>
          <w:lang w:eastAsia="cs-CZ"/>
        </w:rPr>
        <w:t>posl. posl. M. Hájek, posl. J. Ja</w:t>
      </w:r>
      <w:r>
        <w:rPr>
          <w:rFonts w:ascii="Times New Roman" w:eastAsia="Times New Roman" w:hAnsi="Times New Roman"/>
          <w:color w:val="000000"/>
          <w:sz w:val="24"/>
          <w:szCs w:val="24"/>
          <w:lang w:eastAsia="cs-CZ"/>
        </w:rPr>
        <w:t xml:space="preserve">nda, </w:t>
      </w:r>
      <w:r w:rsidR="00A1014C">
        <w:rPr>
          <w:rFonts w:ascii="Times New Roman" w:eastAsia="Times New Roman" w:hAnsi="Times New Roman"/>
          <w:color w:val="000000"/>
          <w:sz w:val="24"/>
          <w:szCs w:val="24"/>
          <w:lang w:eastAsia="cs-CZ"/>
        </w:rPr>
        <w:t xml:space="preserve">posl. J. Kott, </w:t>
      </w:r>
      <w:r>
        <w:rPr>
          <w:rFonts w:ascii="Times New Roman" w:eastAsia="Times New Roman" w:hAnsi="Times New Roman"/>
          <w:color w:val="000000"/>
          <w:sz w:val="24"/>
          <w:szCs w:val="24"/>
          <w:lang w:eastAsia="cs-CZ"/>
        </w:rPr>
        <w:t>posl. R. Kubíček, posl. H. </w:t>
      </w:r>
      <w:r w:rsidR="0056720F">
        <w:rPr>
          <w:rFonts w:ascii="Times New Roman" w:eastAsia="Times New Roman" w:hAnsi="Times New Roman"/>
          <w:color w:val="000000"/>
          <w:sz w:val="24"/>
          <w:szCs w:val="24"/>
          <w:lang w:eastAsia="cs-CZ"/>
        </w:rPr>
        <w:t>Naiclerová, posl. J. Slavík, posl. R. Vích, posl. V. Vomáčka</w:t>
      </w:r>
      <w:r w:rsidR="003E1F36">
        <w:rPr>
          <w:rFonts w:ascii="Times New Roman" w:eastAsia="Times New Roman" w:hAnsi="Times New Roman"/>
          <w:color w:val="000000"/>
          <w:sz w:val="24"/>
          <w:szCs w:val="24"/>
          <w:lang w:eastAsia="cs-CZ"/>
        </w:rPr>
        <w:t xml:space="preserve"> </w:t>
      </w:r>
      <w:r w:rsidR="00FC0320">
        <w:rPr>
          <w:rFonts w:ascii="Times New Roman" w:eastAsia="Times New Roman" w:hAnsi="Times New Roman"/>
          <w:color w:val="000000"/>
          <w:sz w:val="24"/>
          <w:szCs w:val="24"/>
          <w:lang w:eastAsia="cs-CZ"/>
        </w:rPr>
        <w:t>/viz příloha zápisu č. 1, str. 1</w:t>
      </w:r>
      <w:r w:rsidR="00234C4A">
        <w:rPr>
          <w:rFonts w:ascii="Times New Roman" w:eastAsia="Times New Roman" w:hAnsi="Times New Roman"/>
          <w:color w:val="000000"/>
          <w:sz w:val="24"/>
          <w:szCs w:val="24"/>
          <w:lang w:eastAsia="cs-CZ"/>
        </w:rPr>
        <w:t>/.</w:t>
      </w:r>
    </w:p>
    <w:p w:rsidR="00D65275" w:rsidRDefault="00D65275" w:rsidP="00BC22B1">
      <w:pPr>
        <w:spacing w:after="0" w:line="240" w:lineRule="auto"/>
        <w:jc w:val="both"/>
        <w:rPr>
          <w:rFonts w:ascii="Times New Roman" w:eastAsia="Times New Roman" w:hAnsi="Times New Roman"/>
          <w:color w:val="000000"/>
          <w:sz w:val="24"/>
          <w:szCs w:val="24"/>
          <w:lang w:eastAsia="cs-CZ"/>
        </w:rPr>
      </w:pPr>
    </w:p>
    <w:p w:rsidR="00391892" w:rsidRDefault="00391892" w:rsidP="00BC22B1">
      <w:pPr>
        <w:spacing w:after="0" w:line="240" w:lineRule="auto"/>
        <w:jc w:val="both"/>
        <w:rPr>
          <w:rFonts w:ascii="Times New Roman" w:eastAsia="Times New Roman" w:hAnsi="Times New Roman"/>
          <w:color w:val="000000"/>
          <w:sz w:val="24"/>
          <w:szCs w:val="24"/>
          <w:lang w:eastAsia="cs-CZ"/>
        </w:rPr>
      </w:pPr>
    </w:p>
    <w:p w:rsidR="00EA751C" w:rsidRDefault="00EA751C" w:rsidP="00BC22B1">
      <w:pPr>
        <w:spacing w:after="0" w:line="240" w:lineRule="auto"/>
        <w:jc w:val="both"/>
        <w:rPr>
          <w:rFonts w:ascii="Times New Roman" w:eastAsia="Times New Roman" w:hAnsi="Times New Roman"/>
          <w:color w:val="000000"/>
          <w:sz w:val="24"/>
          <w:szCs w:val="24"/>
          <w:lang w:eastAsia="cs-CZ"/>
        </w:rPr>
      </w:pPr>
    </w:p>
    <w:p w:rsidR="008B1917" w:rsidRDefault="008B1917">
      <w:pPr>
        <w:suppressAutoHyphens w:val="0"/>
        <w:spacing w:after="0" w:line="240" w:lineRule="auto"/>
        <w:rPr>
          <w:rFonts w:ascii="Times New Roman" w:eastAsia="Times New Roman" w:hAnsi="Times New Roman"/>
          <w:color w:val="000000"/>
          <w:spacing w:val="-4"/>
          <w:sz w:val="24"/>
          <w:szCs w:val="24"/>
          <w:lang w:eastAsia="cs-CZ"/>
        </w:rPr>
      </w:pPr>
    </w:p>
    <w:p w:rsidR="008B1917" w:rsidRDefault="008B1917" w:rsidP="008B1917">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2.</w:t>
      </w:r>
    </w:p>
    <w:p w:rsidR="008B1917" w:rsidRPr="006A6597" w:rsidRDefault="006A6597" w:rsidP="008B1917">
      <w:pPr>
        <w:pBdr>
          <w:bottom w:val="single" w:sz="4" w:space="1" w:color="auto"/>
        </w:pBdr>
        <w:spacing w:after="0" w:line="240" w:lineRule="auto"/>
        <w:jc w:val="center"/>
        <w:rPr>
          <w:rFonts w:ascii="Times New Roman" w:eastAsia="Times New Roman" w:hAnsi="Times New Roman"/>
          <w:color w:val="auto"/>
          <w:sz w:val="24"/>
          <w:szCs w:val="24"/>
          <w:lang w:eastAsia="zh-CN"/>
        </w:rPr>
      </w:pPr>
      <w:r w:rsidRPr="006A6597">
        <w:rPr>
          <w:rFonts w:ascii="Times New Roman" w:hAnsi="Times New Roman"/>
          <w:sz w:val="24"/>
          <w:szCs w:val="24"/>
        </w:rPr>
        <w:t>Kontrolní závěr Nejvyššího kontrolního úřadu z kontrolní akce č. 20/07 – Peněžní prostředky vynakládané na informační a komunikační technologie v resortu Ministerstva zemědělství</w:t>
      </w:r>
    </w:p>
    <w:p w:rsidR="008B1917" w:rsidRDefault="008B1917" w:rsidP="008B1917">
      <w:pPr>
        <w:spacing w:after="0" w:line="240" w:lineRule="auto"/>
        <w:jc w:val="both"/>
        <w:rPr>
          <w:rFonts w:ascii="Times New Roman" w:eastAsia="Times New Roman" w:hAnsi="Times New Roman"/>
          <w:color w:val="000000"/>
          <w:sz w:val="24"/>
          <w:szCs w:val="24"/>
          <w:lang w:eastAsia="cs-CZ"/>
        </w:rPr>
      </w:pPr>
    </w:p>
    <w:p w:rsidR="006A6597" w:rsidRDefault="006A6597" w:rsidP="00707397">
      <w:pPr>
        <w:spacing w:after="0" w:line="240" w:lineRule="auto"/>
        <w:ind w:left="187" w:right="11" w:firstLine="522"/>
        <w:jc w:val="both"/>
        <w:rPr>
          <w:rFonts w:ascii="Times New Roman" w:hAnsi="Times New Roman"/>
          <w:sz w:val="24"/>
        </w:rPr>
      </w:pPr>
      <w:r>
        <w:rPr>
          <w:rFonts w:ascii="Times New Roman" w:eastAsia="Times New Roman" w:hAnsi="Times New Roman"/>
          <w:color w:val="auto"/>
          <w:spacing w:val="-4"/>
          <w:sz w:val="24"/>
          <w:szCs w:val="24"/>
          <w:lang w:eastAsia="cs-CZ"/>
        </w:rPr>
        <w:t xml:space="preserve">Se zpravodajskou zprávou k tomuto bodu vystoupil </w:t>
      </w:r>
      <w:r w:rsidRPr="00307AB9">
        <w:rPr>
          <w:rFonts w:ascii="Times New Roman" w:eastAsia="Times New Roman" w:hAnsi="Times New Roman"/>
          <w:b/>
          <w:color w:val="auto"/>
          <w:spacing w:val="-4"/>
          <w:sz w:val="24"/>
          <w:szCs w:val="24"/>
          <w:lang w:eastAsia="cs-CZ"/>
        </w:rPr>
        <w:t>zp</w:t>
      </w:r>
      <w:r>
        <w:rPr>
          <w:rFonts w:ascii="Times New Roman" w:eastAsia="Times New Roman" w:hAnsi="Times New Roman"/>
          <w:b/>
          <w:color w:val="auto"/>
          <w:spacing w:val="-4"/>
          <w:sz w:val="24"/>
          <w:szCs w:val="24"/>
          <w:lang w:eastAsia="cs-CZ"/>
        </w:rPr>
        <w:t>ravodaj výboru posl. J. Kott</w:t>
      </w:r>
      <w:r>
        <w:rPr>
          <w:rFonts w:ascii="Times New Roman" w:eastAsia="Times New Roman" w:hAnsi="Times New Roman"/>
          <w:color w:val="auto"/>
          <w:spacing w:val="-4"/>
          <w:sz w:val="24"/>
          <w:szCs w:val="24"/>
          <w:lang w:eastAsia="cs-CZ"/>
        </w:rPr>
        <w:t xml:space="preserve">. Uvedl, že </w:t>
      </w:r>
      <w:r w:rsidR="00707397">
        <w:rPr>
          <w:rFonts w:ascii="Times New Roman" w:eastAsia="Times New Roman" w:hAnsi="Times New Roman"/>
          <w:color w:val="auto"/>
          <w:spacing w:val="-4"/>
          <w:sz w:val="24"/>
          <w:szCs w:val="24"/>
          <w:lang w:eastAsia="cs-CZ"/>
        </w:rPr>
        <w:t>c</w:t>
      </w:r>
      <w:r w:rsidR="00707397" w:rsidRPr="00707397">
        <w:rPr>
          <w:rFonts w:ascii="Times New Roman" w:hAnsi="Times New Roman"/>
          <w:sz w:val="24"/>
          <w:szCs w:val="24"/>
        </w:rPr>
        <w:t>ílem kontroly bylo prověřit, zda Ministerstvo zemědělství a Státní zemědělský intervenční fond vynakládají prostředky státního rozpočtu na pořízení,</w:t>
      </w:r>
      <w:r w:rsidR="009606A1">
        <w:rPr>
          <w:rFonts w:ascii="Times New Roman" w:hAnsi="Times New Roman"/>
          <w:sz w:val="24"/>
          <w:szCs w:val="24"/>
        </w:rPr>
        <w:t xml:space="preserve"> provoz a rozvoj informačních a </w:t>
      </w:r>
      <w:r w:rsidR="00707397" w:rsidRPr="00707397">
        <w:rPr>
          <w:rFonts w:ascii="Times New Roman" w:hAnsi="Times New Roman"/>
          <w:sz w:val="24"/>
          <w:szCs w:val="24"/>
        </w:rPr>
        <w:t>komunikačních technologií účelně a hospodárně. Kontrolováno bylo období od roku 2016 do roku 2019, v případě věcných souvislostí i období předcházející a období do ukončení kontroly.</w:t>
      </w:r>
      <w:r w:rsidR="00707397">
        <w:rPr>
          <w:rFonts w:ascii="Times New Roman" w:hAnsi="Times New Roman"/>
          <w:sz w:val="24"/>
          <w:szCs w:val="24"/>
        </w:rPr>
        <w:t xml:space="preserve"> </w:t>
      </w:r>
      <w:r w:rsidR="00707397" w:rsidRPr="00707397">
        <w:rPr>
          <w:rFonts w:ascii="Times New Roman" w:hAnsi="Times New Roman"/>
          <w:sz w:val="24"/>
          <w:szCs w:val="24"/>
        </w:rPr>
        <w:t>MZe vynakládalo v kontrolovaném období na ICT průměrně více než 453 mil. Kč za rok a SZIF průměrně více než 750 mil. Kč za rok. NKÚ identifikoval řadu nedostatků a rizik v oblasti hospodárnosti. Jako nej</w:t>
      </w:r>
      <w:r w:rsidR="00707397">
        <w:rPr>
          <w:rFonts w:ascii="Times New Roman" w:hAnsi="Times New Roman"/>
          <w:sz w:val="24"/>
          <w:szCs w:val="24"/>
        </w:rPr>
        <w:t>vážnější</w:t>
      </w:r>
      <w:r w:rsidR="00707397" w:rsidRPr="00707397">
        <w:rPr>
          <w:rFonts w:ascii="Times New Roman" w:hAnsi="Times New Roman"/>
          <w:sz w:val="24"/>
          <w:szCs w:val="24"/>
        </w:rPr>
        <w:t xml:space="preserve"> riziko v oblasti hospodárnosti NKÚ vyhodnotil fakt, že SZIF je silně závislý na svém hlavním dodavateli podpory provozu aplikační infrastruktury a rozvoje svého informačního systému, tj. informačního systému Státního z</w:t>
      </w:r>
      <w:r w:rsidR="00707397">
        <w:rPr>
          <w:rFonts w:ascii="Times New Roman" w:hAnsi="Times New Roman"/>
          <w:sz w:val="24"/>
          <w:szCs w:val="24"/>
        </w:rPr>
        <w:t>emědělského intervenčního fondu.</w:t>
      </w:r>
      <w:r w:rsidR="00D4187A">
        <w:rPr>
          <w:rFonts w:ascii="Times New Roman" w:hAnsi="Times New Roman"/>
          <w:sz w:val="24"/>
          <w:szCs w:val="24"/>
        </w:rPr>
        <w:t xml:space="preserve"> </w:t>
      </w:r>
      <w:r w:rsidR="00D4187A" w:rsidRPr="00D4187A">
        <w:rPr>
          <w:rFonts w:ascii="Times New Roman" w:hAnsi="Times New Roman"/>
          <w:sz w:val="24"/>
        </w:rPr>
        <w:t>Celkové vyhodnocení vyplývá z následujících skutečností zjištěných kontrolou:</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SZIF je silně závislý na hlavním dodavateli podpory provozu a rozvoje IS SZIF (tzv. vendor lock-in pozice s řadou rizik pro hospodárnost). SZIF svému dodavateli proplácel více než 500 mil</w:t>
      </w:r>
      <w:r w:rsidR="00A1014C">
        <w:rPr>
          <w:rFonts w:ascii="Times New Roman" w:hAnsi="Times New Roman"/>
          <w:sz w:val="24"/>
          <w:szCs w:val="24"/>
        </w:rPr>
        <w:t xml:space="preserve">. Kč ročně, celkem za roky 2016 – </w:t>
      </w:r>
      <w:r w:rsidRPr="00D4187A">
        <w:rPr>
          <w:rFonts w:ascii="Times New Roman" w:hAnsi="Times New Roman"/>
          <w:sz w:val="24"/>
          <w:szCs w:val="24"/>
        </w:rPr>
        <w:t>2019 SZIF za podporu provozu a rozvoje IS SZIF zaplatil 2 057 mil. Kč.</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IS SZIF byl v porovnání s dalšími resortními systémy ekonomicky výrazně náročnější. Výdaje na IS SZIF přepočtené na jednoho zaměstnan</w:t>
      </w:r>
      <w:r w:rsidR="00A1014C">
        <w:rPr>
          <w:rFonts w:ascii="Times New Roman" w:hAnsi="Times New Roman"/>
          <w:sz w:val="24"/>
          <w:szCs w:val="24"/>
        </w:rPr>
        <w:t>ce činily průměrně více než 417 </w:t>
      </w:r>
      <w:r w:rsidRPr="00D4187A">
        <w:rPr>
          <w:rFonts w:ascii="Times New Roman" w:hAnsi="Times New Roman"/>
          <w:sz w:val="24"/>
          <w:szCs w:val="24"/>
        </w:rPr>
        <w:t>tis. Kč a čtyřnásobně převyšovaly částku 100 tis. Kč, což jsou průměrné výdaje orgánů veřejné správy na ICT v přepočtu na jednoho zaměstnance.</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Při porovnání jednotkových cen dodavatelů ICT vychází jednotková cena, kterou sjednal SZIF se svým hlavním dodavatelem, násobně vyšší než srovnatelné služby jiných dodavatelů u MZe.</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Existuje riziko dalších vysokých výdajů na ICT v souvislosti s předpokládaným přechodem IS SZIF na novou verzi používané aplikační platformy, respektive budováním nového IS po ukončení podpory stávajíc</w:t>
      </w:r>
      <w:r w:rsidR="009606A1">
        <w:rPr>
          <w:rFonts w:ascii="Times New Roman" w:hAnsi="Times New Roman"/>
          <w:sz w:val="24"/>
          <w:szCs w:val="24"/>
        </w:rPr>
        <w:t>í platformy, na které IS SZIF v </w:t>
      </w:r>
      <w:r w:rsidRPr="00D4187A">
        <w:rPr>
          <w:rFonts w:ascii="Times New Roman" w:hAnsi="Times New Roman"/>
          <w:sz w:val="24"/>
          <w:szCs w:val="24"/>
        </w:rPr>
        <w:t>současnosti běží. Podporu stávající platformy má SZIF zajištěnu pouze do roku 2027.</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NKÚ identifikoval u MZe několik nedostatků při zadávání veřejných zakázek. MZe porušilo zákon č. 137/2006 Sb., o veřejných zakázkác</w:t>
      </w:r>
      <w:r w:rsidR="00A1014C">
        <w:rPr>
          <w:rFonts w:ascii="Times New Roman" w:hAnsi="Times New Roman"/>
          <w:sz w:val="24"/>
          <w:szCs w:val="24"/>
        </w:rPr>
        <w:t>h, respektive zákon č. 134/2016 </w:t>
      </w:r>
      <w:r w:rsidRPr="00D4187A">
        <w:rPr>
          <w:rFonts w:ascii="Times New Roman" w:hAnsi="Times New Roman"/>
          <w:sz w:val="24"/>
          <w:szCs w:val="24"/>
        </w:rPr>
        <w:t xml:space="preserve">Sb., o zadávání veřejných zakázek, když ve dvou případech stanovilo </w:t>
      </w:r>
      <w:r w:rsidRPr="00D4187A">
        <w:rPr>
          <w:rFonts w:ascii="Times New Roman" w:hAnsi="Times New Roman"/>
          <w:sz w:val="24"/>
          <w:szCs w:val="24"/>
        </w:rPr>
        <w:lastRenderedPageBreak/>
        <w:t>technické kvalifikační předpoklady diskriminačně a v jednom případě neoprávněně rozdělilo předmět veřejné zakázky.</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SZIF nemá informace o vytíženosti hardwarové infrastruktury, a nemůže tudíž vyhodnotit hospodárnost zakázky v hodnotě 326 mil. Kč.</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SZIF za období 2016</w:t>
      </w:r>
      <w:r w:rsidR="00A1014C">
        <w:rPr>
          <w:rFonts w:ascii="Times New Roman" w:hAnsi="Times New Roman"/>
          <w:sz w:val="24"/>
          <w:szCs w:val="24"/>
        </w:rPr>
        <w:t xml:space="preserve"> – </w:t>
      </w:r>
      <w:r w:rsidRPr="00D4187A">
        <w:rPr>
          <w:rFonts w:ascii="Times New Roman" w:hAnsi="Times New Roman"/>
          <w:sz w:val="24"/>
          <w:szCs w:val="24"/>
        </w:rPr>
        <w:t>2019 zaplatil za pořízení a úd</w:t>
      </w:r>
      <w:r w:rsidR="00593C4D">
        <w:rPr>
          <w:rFonts w:ascii="Times New Roman" w:hAnsi="Times New Roman"/>
          <w:sz w:val="24"/>
          <w:szCs w:val="24"/>
        </w:rPr>
        <w:t>ržbu licencí SAP téměř 417 mil. </w:t>
      </w:r>
      <w:r w:rsidRPr="00D4187A">
        <w:rPr>
          <w:rFonts w:ascii="Times New Roman" w:hAnsi="Times New Roman"/>
          <w:sz w:val="24"/>
          <w:szCs w:val="24"/>
        </w:rPr>
        <w:t>Kč. Využívanost těchto licencí však SZIF nesleduje.</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MZe sleduje využívanost licencí SAP a postupně optimalizuje portfolio licencí SAP, které vlastní.</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SZIF porušil zákon č. 365/2000 Sb., o informační</w:t>
      </w:r>
      <w:r w:rsidR="009606A1">
        <w:rPr>
          <w:rFonts w:ascii="Times New Roman" w:hAnsi="Times New Roman"/>
          <w:sz w:val="24"/>
          <w:szCs w:val="24"/>
        </w:rPr>
        <w:t>ch systémech veřejné správy a o </w:t>
      </w:r>
      <w:r w:rsidRPr="00D4187A">
        <w:rPr>
          <w:rFonts w:ascii="Times New Roman" w:hAnsi="Times New Roman"/>
          <w:sz w:val="24"/>
          <w:szCs w:val="24"/>
        </w:rPr>
        <w:t>změně některých dalších zákonů, když nevytvořil a nevydal informační koncepci. Vzhledem k absenci základních koncepčních dokumentů pro oblast ICT na SZIF existuje riziko nekoncepčního vývoje ICT na SZIF s možným negativním dopadem na hospodárnost i na účelnost.</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MZe po většinu kontrolovaného období dispono</w:t>
      </w:r>
      <w:r w:rsidR="009606A1">
        <w:rPr>
          <w:rFonts w:ascii="Times New Roman" w:hAnsi="Times New Roman"/>
          <w:sz w:val="24"/>
          <w:szCs w:val="24"/>
        </w:rPr>
        <w:t>valo požadovanými koncepčními a </w:t>
      </w:r>
      <w:r w:rsidRPr="00D4187A">
        <w:rPr>
          <w:rFonts w:ascii="Times New Roman" w:hAnsi="Times New Roman"/>
          <w:sz w:val="24"/>
          <w:szCs w:val="24"/>
        </w:rPr>
        <w:t>strategickými dokumenty pro oblast ICT. NKÚ zjistil v této oblasti dílčí nedostatky a vyhodnotil riziko nekoncepčního vývoje v oblasti ICT na MZe jako nízké s málo pravděpodobným negativním dopadem na hospodárnost a účelnost.</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Dalším rizikem v oblasti strategického řízení ICT je snižování počtu odborných interních pracovníků jak na SZIF, tak na MZe. Některé klíčové pozice, např. pozice hlavního architekta, byly na MZe po celé kontrolované období zajištěny z externích zdrojů.</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Na vzorku kontrolovaných veřejných zakázek ani při kontrole využívanosti informačních systémů nebyly zjištěny neúčelně vynaložené prostředky.</w:t>
      </w:r>
    </w:p>
    <w:p w:rsidR="00D4187A" w:rsidRPr="00D4187A" w:rsidRDefault="00D4187A" w:rsidP="00D4187A">
      <w:pPr>
        <w:pStyle w:val="Odstavecseseznamem"/>
        <w:numPr>
          <w:ilvl w:val="0"/>
          <w:numId w:val="35"/>
        </w:numPr>
        <w:spacing w:after="0" w:line="240" w:lineRule="auto"/>
        <w:ind w:left="1066" w:right="11" w:hanging="357"/>
        <w:jc w:val="both"/>
        <w:rPr>
          <w:rFonts w:ascii="Times New Roman" w:hAnsi="Times New Roman"/>
          <w:sz w:val="24"/>
          <w:szCs w:val="24"/>
        </w:rPr>
      </w:pPr>
      <w:r w:rsidRPr="00D4187A">
        <w:rPr>
          <w:rFonts w:ascii="Times New Roman" w:hAnsi="Times New Roman"/>
          <w:sz w:val="24"/>
          <w:szCs w:val="24"/>
        </w:rPr>
        <w:t>Na základě výsledků předchozích kontrolních akcí NKÚ realizovalo MZe řadu nápravných opatření, mimo jiné i v oblasti zadávání veřejných zakázek.</w:t>
      </w:r>
    </w:p>
    <w:p w:rsidR="00D4187A" w:rsidRPr="001D3D33" w:rsidRDefault="00D4187A" w:rsidP="006A0C99">
      <w:pPr>
        <w:spacing w:after="0" w:line="240" w:lineRule="auto"/>
        <w:ind w:left="11"/>
        <w:jc w:val="both"/>
        <w:rPr>
          <w:rFonts w:ascii="Times New Roman" w:hAnsi="Times New Roman"/>
          <w:sz w:val="24"/>
          <w:szCs w:val="24"/>
        </w:rPr>
      </w:pPr>
      <w:r w:rsidRPr="00D4187A">
        <w:rPr>
          <w:rFonts w:ascii="Times New Roman" w:hAnsi="Times New Roman"/>
          <w:sz w:val="24"/>
          <w:szCs w:val="24"/>
        </w:rPr>
        <w:t xml:space="preserve">NKÚ kontroloval fungování informačních technologií na MZe a </w:t>
      </w:r>
      <w:r>
        <w:rPr>
          <w:rFonts w:ascii="Times New Roman" w:hAnsi="Times New Roman"/>
          <w:sz w:val="24"/>
          <w:szCs w:val="24"/>
        </w:rPr>
        <w:t xml:space="preserve">SZIF </w:t>
      </w:r>
      <w:r w:rsidRPr="00D4187A">
        <w:rPr>
          <w:rFonts w:ascii="Times New Roman" w:hAnsi="Times New Roman"/>
          <w:sz w:val="24"/>
          <w:szCs w:val="24"/>
        </w:rPr>
        <w:t>odděleně a následně zcela srovnal údaje za provoz zcela neporovnatelných systémů.</w:t>
      </w:r>
      <w:r w:rsidRPr="00D4187A">
        <w:t xml:space="preserve"> </w:t>
      </w:r>
      <w:r w:rsidRPr="00D4187A">
        <w:rPr>
          <w:rFonts w:ascii="Times New Roman" w:hAnsi="Times New Roman"/>
          <w:sz w:val="24"/>
          <w:szCs w:val="24"/>
        </w:rPr>
        <w:t>Každý z těchto systémů má jinou roli, počty uživatelů, rozsah funkcionalit a technologií. IS SZIF je klíčový informační systém resortu zemědělství. Ročně je v tomto informačním systému administrováno více než 200 různých dotačních titulů, zpracováno 220 tisíc žádostí o tyto dotace a dalších správních řízení. Systémem ročně projde přes 45 mld. Kč při administraci a výplatě těchto</w:t>
      </w:r>
      <w:r w:rsidR="009606A1">
        <w:rPr>
          <w:rFonts w:ascii="Times New Roman" w:hAnsi="Times New Roman"/>
          <w:sz w:val="24"/>
          <w:szCs w:val="24"/>
        </w:rPr>
        <w:t xml:space="preserve"> dotačních titulů (evropských a </w:t>
      </w:r>
      <w:r w:rsidRPr="00D4187A">
        <w:rPr>
          <w:rFonts w:ascii="Times New Roman" w:hAnsi="Times New Roman"/>
          <w:sz w:val="24"/>
          <w:szCs w:val="24"/>
        </w:rPr>
        <w:t>národních zemědělských dotací). Do systému mají mimo zaměstnanců SZIF a MZe přístup rovněž samotní žadatelé, kterých je téměř 60 tisíc ročně. I</w:t>
      </w:r>
      <w:r w:rsidR="009606A1">
        <w:rPr>
          <w:rFonts w:ascii="Times New Roman" w:hAnsi="Times New Roman"/>
          <w:sz w:val="24"/>
          <w:szCs w:val="24"/>
        </w:rPr>
        <w:t>nformační systém SZIF je tedy v </w:t>
      </w:r>
      <w:r w:rsidRPr="00D4187A">
        <w:rPr>
          <w:rFonts w:ascii="Times New Roman" w:hAnsi="Times New Roman"/>
          <w:sz w:val="24"/>
          <w:szCs w:val="24"/>
        </w:rPr>
        <w:t>porovnání se systémy MZe robustní, mnohonásobně obsáhlejší systém s nesrovnatelně větším množstvím přístupů.</w:t>
      </w:r>
      <w:r>
        <w:rPr>
          <w:rFonts w:ascii="Times New Roman" w:hAnsi="Times New Roman"/>
          <w:sz w:val="24"/>
          <w:szCs w:val="24"/>
        </w:rPr>
        <w:t xml:space="preserve"> </w:t>
      </w:r>
      <w:r w:rsidRPr="00D4187A">
        <w:rPr>
          <w:rFonts w:ascii="Times New Roman" w:hAnsi="Times New Roman"/>
          <w:sz w:val="24"/>
          <w:szCs w:val="24"/>
        </w:rPr>
        <w:t xml:space="preserve">Pokud jde o náklady na IS platební agentury, jsou zcela srovnatelné s náklady platebních agentur </w:t>
      </w:r>
      <w:r>
        <w:rPr>
          <w:rFonts w:ascii="Times New Roman" w:hAnsi="Times New Roman"/>
          <w:sz w:val="24"/>
          <w:szCs w:val="24"/>
        </w:rPr>
        <w:t>jiných</w:t>
      </w:r>
      <w:r w:rsidRPr="00D4187A">
        <w:rPr>
          <w:rFonts w:ascii="Times New Roman" w:hAnsi="Times New Roman"/>
          <w:sz w:val="24"/>
          <w:szCs w:val="24"/>
        </w:rPr>
        <w:t xml:space="preserve"> zemí EU. Náklady na IS SZIF se dlouhodobě pohybují do výše 4</w:t>
      </w:r>
      <w:r w:rsidR="00593C4D">
        <w:rPr>
          <w:rFonts w:ascii="Times New Roman" w:hAnsi="Times New Roman"/>
          <w:sz w:val="24"/>
          <w:szCs w:val="24"/>
        </w:rPr>
        <w:t> % </w:t>
      </w:r>
      <w:r w:rsidRPr="00D4187A">
        <w:rPr>
          <w:rFonts w:ascii="Times New Roman" w:hAnsi="Times New Roman"/>
          <w:sz w:val="24"/>
          <w:szCs w:val="24"/>
        </w:rPr>
        <w:t>administrovaného objemu finančních prostředků, v rámci celé EU tak patří k lepšímu průměru.</w:t>
      </w:r>
      <w:r w:rsidR="003A280C">
        <w:rPr>
          <w:rFonts w:ascii="Times New Roman" w:hAnsi="Times New Roman"/>
          <w:sz w:val="24"/>
          <w:szCs w:val="24"/>
        </w:rPr>
        <w:t xml:space="preserve"> </w:t>
      </w:r>
      <w:r w:rsidR="003A280C" w:rsidRPr="003A280C">
        <w:rPr>
          <w:rFonts w:ascii="Times New Roman" w:hAnsi="Times New Roman"/>
          <w:sz w:val="24"/>
          <w:szCs w:val="24"/>
        </w:rPr>
        <w:t>SZIF od roku 2015 podniká kroky ke snížení závislosti na hlavním (ne jediném) dodavateli systému (2 x veřejná zakázka na přesoutěžení dodavatele, vytvoření Exit plánu vendor, který má charakter koncepce rozvoje, uzavření dodatku ke smlouvě umožňu</w:t>
      </w:r>
      <w:r w:rsidR="00EE25B3">
        <w:rPr>
          <w:rFonts w:ascii="Times New Roman" w:hAnsi="Times New Roman"/>
          <w:sz w:val="24"/>
          <w:szCs w:val="24"/>
        </w:rPr>
        <w:t>jící výpovědi dílčích plnění</w:t>
      </w:r>
      <w:r w:rsidR="009606A1">
        <w:rPr>
          <w:rFonts w:ascii="Times New Roman" w:hAnsi="Times New Roman"/>
          <w:sz w:val="24"/>
          <w:szCs w:val="24"/>
        </w:rPr>
        <w:t xml:space="preserve"> a </w:t>
      </w:r>
      <w:r w:rsidR="003A280C" w:rsidRPr="003A280C">
        <w:rPr>
          <w:rFonts w:ascii="Times New Roman" w:hAnsi="Times New Roman"/>
          <w:sz w:val="24"/>
          <w:szCs w:val="24"/>
        </w:rPr>
        <w:t>další).</w:t>
      </w:r>
      <w:r w:rsidR="003A280C">
        <w:rPr>
          <w:rFonts w:ascii="Times New Roman" w:hAnsi="Times New Roman"/>
          <w:sz w:val="24"/>
          <w:szCs w:val="24"/>
        </w:rPr>
        <w:t xml:space="preserve"> </w:t>
      </w:r>
      <w:r w:rsidR="003A280C" w:rsidRPr="003A280C">
        <w:rPr>
          <w:rFonts w:ascii="Times New Roman" w:hAnsi="Times New Roman"/>
          <w:sz w:val="24"/>
          <w:szCs w:val="24"/>
        </w:rPr>
        <w:t>Porovnání jednotkových cen práce externích IT specialistů u MZe a SZIF je nesprávné. Každá instituce má implementované různé technologie SAP (na MZe pouze standardní ekonomické moduly SAP, na SZIF specifické funkcionality realizované individuálním vývojem).</w:t>
      </w:r>
      <w:r w:rsidR="003A280C">
        <w:rPr>
          <w:rFonts w:ascii="Times New Roman" w:hAnsi="Times New Roman"/>
          <w:sz w:val="24"/>
          <w:szCs w:val="24"/>
        </w:rPr>
        <w:t xml:space="preserve"> </w:t>
      </w:r>
      <w:r w:rsidR="003A280C" w:rsidRPr="003A280C">
        <w:rPr>
          <w:rFonts w:ascii="Times New Roman" w:hAnsi="Times New Roman"/>
          <w:sz w:val="24"/>
          <w:szCs w:val="24"/>
        </w:rPr>
        <w:t>Pokud jde o část zprávy týkající se prověřování veřejných zaká</w:t>
      </w:r>
      <w:r w:rsidR="00A1014C">
        <w:rPr>
          <w:rFonts w:ascii="Times New Roman" w:hAnsi="Times New Roman"/>
          <w:sz w:val="24"/>
          <w:szCs w:val="24"/>
        </w:rPr>
        <w:t>zek, uvádí MZe, že NKÚ prověřil</w:t>
      </w:r>
      <w:r w:rsidR="003A280C" w:rsidRPr="003A280C">
        <w:rPr>
          <w:rFonts w:ascii="Times New Roman" w:hAnsi="Times New Roman"/>
          <w:sz w:val="24"/>
          <w:szCs w:val="24"/>
        </w:rPr>
        <w:t xml:space="preserve"> zakázky v hodnotě 1,3 </w:t>
      </w:r>
      <w:r w:rsidR="00A1014C">
        <w:rPr>
          <w:rFonts w:ascii="Times New Roman" w:hAnsi="Times New Roman"/>
          <w:sz w:val="24"/>
          <w:szCs w:val="24"/>
        </w:rPr>
        <w:t>mld.</w:t>
      </w:r>
      <w:r w:rsidR="003A280C" w:rsidRPr="003A280C">
        <w:rPr>
          <w:rFonts w:ascii="Times New Roman" w:hAnsi="Times New Roman"/>
          <w:sz w:val="24"/>
          <w:szCs w:val="24"/>
        </w:rPr>
        <w:t xml:space="preserve"> Kč, částečné pochybení se tak týká napro</w:t>
      </w:r>
      <w:r w:rsidR="007672FB">
        <w:rPr>
          <w:rFonts w:ascii="Times New Roman" w:hAnsi="Times New Roman"/>
          <w:sz w:val="24"/>
          <w:szCs w:val="24"/>
        </w:rPr>
        <w:t>stého minima zakázek. Dle NKÚ u </w:t>
      </w:r>
      <w:r w:rsidR="003A280C" w:rsidRPr="003A280C">
        <w:rPr>
          <w:rFonts w:ascii="Times New Roman" w:hAnsi="Times New Roman"/>
          <w:sz w:val="24"/>
          <w:szCs w:val="24"/>
        </w:rPr>
        <w:t>dvou zakázek MZe porušilo zákaz diskriminace ostatních dodavatelů, když preferovalo dosavadního dodavatele. S tímto MZe nesouhla</w:t>
      </w:r>
      <w:r w:rsidR="00A1014C">
        <w:rPr>
          <w:rFonts w:ascii="Times New Roman" w:hAnsi="Times New Roman"/>
          <w:sz w:val="24"/>
          <w:szCs w:val="24"/>
        </w:rPr>
        <w:t>sí a zastává názor, že u zmíněný</w:t>
      </w:r>
      <w:r w:rsidR="003A280C" w:rsidRPr="003A280C">
        <w:rPr>
          <w:rFonts w:ascii="Times New Roman" w:hAnsi="Times New Roman"/>
          <w:sz w:val="24"/>
          <w:szCs w:val="24"/>
        </w:rPr>
        <w:t xml:space="preserve">ch veřejných zakázek postupovalo zcela v souladu se zákonem </w:t>
      </w:r>
      <w:r w:rsidR="007672FB">
        <w:rPr>
          <w:rFonts w:ascii="Times New Roman" w:hAnsi="Times New Roman"/>
          <w:sz w:val="24"/>
          <w:szCs w:val="24"/>
        </w:rPr>
        <w:t>o zadávání veřejných zakázek, a </w:t>
      </w:r>
      <w:r w:rsidR="003A280C" w:rsidRPr="003A280C">
        <w:rPr>
          <w:rFonts w:ascii="Times New Roman" w:hAnsi="Times New Roman"/>
          <w:sz w:val="24"/>
          <w:szCs w:val="24"/>
        </w:rPr>
        <w:t>nedopustilo se tak diskriminace potenciálních dodavatelů. V daném případě šlo o smlouvu na provoz a rozvoj všech zemědělských registrů, bez který</w:t>
      </w:r>
      <w:r w:rsidR="007672FB">
        <w:rPr>
          <w:rFonts w:ascii="Times New Roman" w:hAnsi="Times New Roman"/>
          <w:sz w:val="24"/>
          <w:szCs w:val="24"/>
        </w:rPr>
        <w:t>ch nelze vyplácet dotace. Jde o </w:t>
      </w:r>
      <w:r w:rsidR="003A280C" w:rsidRPr="003A280C">
        <w:rPr>
          <w:rFonts w:ascii="Times New Roman" w:hAnsi="Times New Roman"/>
          <w:sz w:val="24"/>
          <w:szCs w:val="24"/>
        </w:rPr>
        <w:t xml:space="preserve">komplexní smlouvu, jejíž </w:t>
      </w:r>
      <w:r w:rsidR="003A280C" w:rsidRPr="003A280C">
        <w:rPr>
          <w:rFonts w:ascii="Times New Roman" w:hAnsi="Times New Roman"/>
          <w:sz w:val="24"/>
          <w:szCs w:val="24"/>
        </w:rPr>
        <w:lastRenderedPageBreak/>
        <w:t>plnění je z velké části procesní nastavování systém</w:t>
      </w:r>
      <w:r w:rsidR="009606A1">
        <w:rPr>
          <w:rFonts w:ascii="Times New Roman" w:hAnsi="Times New Roman"/>
          <w:sz w:val="24"/>
          <w:szCs w:val="24"/>
        </w:rPr>
        <w:t>u v návaznosti na legislativu a </w:t>
      </w:r>
      <w:r w:rsidR="003A280C" w:rsidRPr="003A280C">
        <w:rPr>
          <w:rFonts w:ascii="Times New Roman" w:hAnsi="Times New Roman"/>
          <w:sz w:val="24"/>
          <w:szCs w:val="24"/>
        </w:rPr>
        <w:t>potřeby zemědělců. Dodavatel tedy musí mít znalosti o zemědělských dotací</w:t>
      </w:r>
      <w:r w:rsidR="00593C4D">
        <w:rPr>
          <w:rFonts w:ascii="Times New Roman" w:hAnsi="Times New Roman"/>
          <w:sz w:val="24"/>
          <w:szCs w:val="24"/>
        </w:rPr>
        <w:t>ch</w:t>
      </w:r>
      <w:r w:rsidR="003A280C" w:rsidRPr="003A280C">
        <w:rPr>
          <w:rFonts w:ascii="Times New Roman" w:hAnsi="Times New Roman"/>
          <w:sz w:val="24"/>
          <w:szCs w:val="24"/>
        </w:rPr>
        <w:t xml:space="preserve"> a Společné zemědělské politice. MZe je přesvědčeno, že postupovalo zcela v souladu se zákonem.</w:t>
      </w:r>
      <w:r w:rsidR="001D3D33">
        <w:rPr>
          <w:rFonts w:ascii="Times New Roman" w:hAnsi="Times New Roman"/>
          <w:sz w:val="24"/>
          <w:szCs w:val="24"/>
        </w:rPr>
        <w:t xml:space="preserve"> </w:t>
      </w:r>
      <w:r w:rsidR="001D3D33" w:rsidRPr="001D3D33">
        <w:rPr>
          <w:rFonts w:ascii="Times New Roman" w:hAnsi="Times New Roman"/>
          <w:sz w:val="24"/>
          <w:szCs w:val="24"/>
        </w:rPr>
        <w:t>Pokud jde o porušení rozpočtové kázně u tří zakázek, šlo o služby tzv. enterprise architekta, vysoce specializovanou funkci, kterou MZe potřebuje, ale není schopno ji pokrýt vlastními IT zaměstnanci. NKÚ nerozporuje nutnost tuto činnost zajistit, ani její cenu, pouze to, že byla objednávána na bázi ročních smluv.</w:t>
      </w:r>
      <w:r w:rsidR="001D3D33">
        <w:rPr>
          <w:rFonts w:ascii="Times New Roman" w:hAnsi="Times New Roman"/>
          <w:sz w:val="24"/>
          <w:szCs w:val="24"/>
        </w:rPr>
        <w:t xml:space="preserve"> </w:t>
      </w:r>
      <w:r w:rsidR="001D3D33" w:rsidRPr="001D3D33">
        <w:rPr>
          <w:rFonts w:ascii="Times New Roman" w:hAnsi="Times New Roman"/>
          <w:sz w:val="24"/>
          <w:szCs w:val="24"/>
        </w:rPr>
        <w:t>MZe nicméně přijalo obratem systémová opatření, aby se již takováto situace neopakovala.</w:t>
      </w:r>
      <w:r w:rsidR="00F24A3D">
        <w:rPr>
          <w:rFonts w:ascii="Times New Roman" w:hAnsi="Times New Roman"/>
          <w:sz w:val="24"/>
          <w:szCs w:val="24"/>
        </w:rPr>
        <w:t xml:space="preserve"> V </w:t>
      </w:r>
      <w:r w:rsidR="001D3D33">
        <w:rPr>
          <w:rFonts w:ascii="Times New Roman" w:hAnsi="Times New Roman"/>
          <w:sz w:val="24"/>
          <w:szCs w:val="24"/>
        </w:rPr>
        <w:t>závěru uvedl,</w:t>
      </w:r>
      <w:r w:rsidR="00F24A3D">
        <w:rPr>
          <w:rFonts w:ascii="Times New Roman" w:hAnsi="Times New Roman"/>
          <w:sz w:val="24"/>
          <w:szCs w:val="24"/>
        </w:rPr>
        <w:t xml:space="preserve"> že měl možnost 6 let působit v </w:t>
      </w:r>
      <w:r w:rsidR="001D3D33">
        <w:rPr>
          <w:rFonts w:ascii="Times New Roman" w:hAnsi="Times New Roman"/>
          <w:sz w:val="24"/>
          <w:szCs w:val="24"/>
        </w:rPr>
        <w:t>dozorčí radě SZIF, a vzhledem k</w:t>
      </w:r>
      <w:r w:rsidR="00F24A3D">
        <w:rPr>
          <w:rFonts w:ascii="Times New Roman" w:hAnsi="Times New Roman"/>
          <w:sz w:val="24"/>
          <w:szCs w:val="24"/>
        </w:rPr>
        <w:t> </w:t>
      </w:r>
      <w:r w:rsidR="001D3D33">
        <w:rPr>
          <w:rFonts w:ascii="Times New Roman" w:hAnsi="Times New Roman"/>
          <w:sz w:val="24"/>
          <w:szCs w:val="24"/>
        </w:rPr>
        <w:t>tomu, že byl v</w:t>
      </w:r>
      <w:r w:rsidR="00F24A3D">
        <w:rPr>
          <w:rFonts w:ascii="Times New Roman" w:hAnsi="Times New Roman"/>
          <w:sz w:val="24"/>
          <w:szCs w:val="24"/>
        </w:rPr>
        <w:t xml:space="preserve"> </w:t>
      </w:r>
      <w:r w:rsidR="001D3D33">
        <w:rPr>
          <w:rFonts w:ascii="Times New Roman" w:hAnsi="Times New Roman"/>
          <w:sz w:val="24"/>
          <w:szCs w:val="24"/>
        </w:rPr>
        <w:t>minulém období přijat z</w:t>
      </w:r>
      <w:r w:rsidR="007672FB">
        <w:rPr>
          <w:rFonts w:ascii="Times New Roman" w:hAnsi="Times New Roman"/>
          <w:sz w:val="24"/>
          <w:szCs w:val="24"/>
        </w:rPr>
        <w:t>ákon o </w:t>
      </w:r>
      <w:r w:rsidR="001D3D33">
        <w:rPr>
          <w:rFonts w:ascii="Times New Roman" w:hAnsi="Times New Roman"/>
          <w:sz w:val="24"/>
          <w:szCs w:val="24"/>
        </w:rPr>
        <w:t>SZIF, je toto významný krok k</w:t>
      </w:r>
      <w:r w:rsidR="00F24A3D">
        <w:rPr>
          <w:rFonts w:ascii="Times New Roman" w:hAnsi="Times New Roman"/>
          <w:sz w:val="24"/>
          <w:szCs w:val="24"/>
        </w:rPr>
        <w:t xml:space="preserve"> </w:t>
      </w:r>
      <w:r w:rsidR="001D3D33">
        <w:rPr>
          <w:rFonts w:ascii="Times New Roman" w:hAnsi="Times New Roman"/>
          <w:sz w:val="24"/>
          <w:szCs w:val="24"/>
        </w:rPr>
        <w:t>tomu, že transparentnost poskytování finan</w:t>
      </w:r>
      <w:r w:rsidR="000937F6">
        <w:rPr>
          <w:rFonts w:ascii="Times New Roman" w:hAnsi="Times New Roman"/>
          <w:sz w:val="24"/>
          <w:szCs w:val="24"/>
        </w:rPr>
        <w:t xml:space="preserve">čních prostředků jak evropských, </w:t>
      </w:r>
      <w:r w:rsidR="001D3D33">
        <w:rPr>
          <w:rFonts w:ascii="Times New Roman" w:hAnsi="Times New Roman"/>
          <w:sz w:val="24"/>
          <w:szCs w:val="24"/>
        </w:rPr>
        <w:t>tak národních, je zcela pod kontrolou a v souladu s právními předpisy.</w:t>
      </w:r>
    </w:p>
    <w:p w:rsidR="006A6597" w:rsidRPr="001D3D33" w:rsidRDefault="006A6597" w:rsidP="001D3D33">
      <w:pPr>
        <w:spacing w:after="0" w:line="240" w:lineRule="auto"/>
        <w:jc w:val="both"/>
        <w:rPr>
          <w:rFonts w:ascii="Times New Roman" w:eastAsia="Times New Roman" w:hAnsi="Times New Roman"/>
          <w:color w:val="auto"/>
          <w:spacing w:val="-4"/>
          <w:sz w:val="24"/>
          <w:szCs w:val="24"/>
          <w:lang w:eastAsia="cs-CZ"/>
        </w:rPr>
      </w:pPr>
    </w:p>
    <w:p w:rsidR="008B1917" w:rsidRDefault="006A6597" w:rsidP="006A6597">
      <w:pPr>
        <w:spacing w:after="0" w:line="240" w:lineRule="auto"/>
        <w:ind w:firstLine="709"/>
        <w:jc w:val="both"/>
        <w:rPr>
          <w:rFonts w:ascii="Times New Roman" w:eastAsia="Times New Roman" w:hAnsi="Times New Roman"/>
          <w:color w:val="000000"/>
          <w:spacing w:val="-4"/>
          <w:sz w:val="24"/>
          <w:szCs w:val="24"/>
          <w:lang w:eastAsia="cs-CZ"/>
        </w:rPr>
      </w:pPr>
      <w:r w:rsidRPr="00234C4A">
        <w:rPr>
          <w:rFonts w:ascii="Times New Roman" w:eastAsia="Times New Roman" w:hAnsi="Times New Roman"/>
          <w:color w:val="auto"/>
          <w:spacing w:val="-4"/>
          <w:sz w:val="24"/>
          <w:szCs w:val="24"/>
          <w:lang w:eastAsia="cs-CZ"/>
        </w:rPr>
        <w:t>V obecné rozpravě vystoupili:</w:t>
      </w:r>
      <w:r>
        <w:rPr>
          <w:rFonts w:ascii="Times New Roman" w:eastAsia="Times New Roman" w:hAnsi="Times New Roman"/>
          <w:color w:val="auto"/>
          <w:spacing w:val="-4"/>
          <w:sz w:val="24"/>
          <w:szCs w:val="24"/>
          <w:lang w:eastAsia="cs-CZ"/>
        </w:rPr>
        <w:t xml:space="preserve"> </w:t>
      </w:r>
      <w:r w:rsidR="001C7401">
        <w:rPr>
          <w:rFonts w:ascii="Times New Roman" w:eastAsia="Times New Roman" w:hAnsi="Times New Roman"/>
          <w:color w:val="000000"/>
          <w:spacing w:val="-4"/>
          <w:sz w:val="24"/>
          <w:szCs w:val="24"/>
          <w:lang w:eastAsia="cs-CZ"/>
        </w:rPr>
        <w:t xml:space="preserve"> </w:t>
      </w:r>
      <w:r w:rsidR="00844602" w:rsidRPr="00844602">
        <w:rPr>
          <w:rFonts w:ascii="Times New Roman" w:eastAsia="Times New Roman" w:hAnsi="Times New Roman"/>
          <w:b/>
          <w:color w:val="000000"/>
          <w:spacing w:val="-4"/>
          <w:sz w:val="24"/>
          <w:szCs w:val="24"/>
          <w:lang w:eastAsia="cs-CZ"/>
        </w:rPr>
        <w:t>posl. R. Kubíček</w:t>
      </w:r>
      <w:r w:rsidR="00844602">
        <w:rPr>
          <w:rFonts w:ascii="Times New Roman" w:eastAsia="Times New Roman" w:hAnsi="Times New Roman"/>
          <w:color w:val="000000"/>
          <w:spacing w:val="-4"/>
          <w:sz w:val="24"/>
          <w:szCs w:val="24"/>
          <w:lang w:eastAsia="cs-CZ"/>
        </w:rPr>
        <w:t xml:space="preserve"> (Krátce se vyjádřil k IT systémům. Ve chvíli, kdy docházelo k přesoutěžení, dotčený sektor musel zadávat i znalost dané problematiky.) a </w:t>
      </w:r>
      <w:r w:rsidR="00844602" w:rsidRPr="00844602">
        <w:rPr>
          <w:rFonts w:ascii="Times New Roman" w:eastAsia="Times New Roman" w:hAnsi="Times New Roman"/>
          <w:b/>
          <w:color w:val="000000"/>
          <w:spacing w:val="-4"/>
          <w:sz w:val="24"/>
          <w:szCs w:val="24"/>
          <w:lang w:eastAsia="cs-CZ"/>
        </w:rPr>
        <w:t>posl. J. Kott</w:t>
      </w:r>
      <w:r w:rsidR="00844602">
        <w:rPr>
          <w:rFonts w:ascii="Times New Roman" w:eastAsia="Times New Roman" w:hAnsi="Times New Roman"/>
          <w:color w:val="000000"/>
          <w:spacing w:val="-4"/>
          <w:sz w:val="24"/>
          <w:szCs w:val="24"/>
          <w:lang w:eastAsia="cs-CZ"/>
        </w:rPr>
        <w:t xml:space="preserve"> (Uvedl, že skutečně nedošlo k</w:t>
      </w:r>
      <w:r w:rsidR="00F24A3D">
        <w:rPr>
          <w:rFonts w:ascii="Times New Roman" w:eastAsia="Times New Roman" w:hAnsi="Times New Roman"/>
          <w:color w:val="000000"/>
          <w:spacing w:val="-4"/>
          <w:sz w:val="24"/>
          <w:szCs w:val="24"/>
          <w:lang w:eastAsia="cs-CZ"/>
        </w:rPr>
        <w:t xml:space="preserve"> </w:t>
      </w:r>
      <w:r w:rsidR="00844602">
        <w:rPr>
          <w:rFonts w:ascii="Times New Roman" w:eastAsia="Times New Roman" w:hAnsi="Times New Roman"/>
          <w:color w:val="000000"/>
          <w:spacing w:val="-4"/>
          <w:sz w:val="24"/>
          <w:szCs w:val="24"/>
          <w:lang w:eastAsia="cs-CZ"/>
        </w:rPr>
        <w:t xml:space="preserve">tomu, že by bylo pochybení </w:t>
      </w:r>
      <w:r w:rsidR="00B34CEC">
        <w:rPr>
          <w:rFonts w:ascii="Times New Roman" w:eastAsia="Times New Roman" w:hAnsi="Times New Roman"/>
          <w:color w:val="000000"/>
          <w:spacing w:val="-4"/>
          <w:sz w:val="24"/>
          <w:szCs w:val="24"/>
          <w:lang w:eastAsia="cs-CZ"/>
        </w:rPr>
        <w:t>na</w:t>
      </w:r>
      <w:r w:rsidR="00844602">
        <w:rPr>
          <w:rFonts w:ascii="Times New Roman" w:eastAsia="Times New Roman" w:hAnsi="Times New Roman"/>
          <w:color w:val="000000"/>
          <w:spacing w:val="-4"/>
          <w:sz w:val="24"/>
          <w:szCs w:val="24"/>
          <w:lang w:eastAsia="cs-CZ"/>
        </w:rPr>
        <w:t xml:space="preserve"> straně žadatele nebo poskytovatele finančních prostředků. Nebyl žádný nález ve finančních nesrovnalostech jako takových, ale pouze konstatování, že systém je nastaven tak, aby se nikdo další nemohl bez přípravy přihlásit. SZIF musel stanovit takové podmínky, aby v rámci výběrového řízení byl schopen poskytnout novým zájemcům základní parametry, aby systém byl okamžitě funkční.).  </w:t>
      </w:r>
    </w:p>
    <w:p w:rsidR="00295B8C" w:rsidRDefault="00295B8C" w:rsidP="00662EE4">
      <w:pPr>
        <w:spacing w:after="0" w:line="240" w:lineRule="auto"/>
        <w:jc w:val="both"/>
        <w:rPr>
          <w:rFonts w:ascii="Times New Roman" w:eastAsia="Times New Roman" w:hAnsi="Times New Roman"/>
          <w:color w:val="000000"/>
          <w:spacing w:val="-4"/>
          <w:sz w:val="24"/>
          <w:szCs w:val="24"/>
          <w:lang w:eastAsia="cs-CZ"/>
        </w:rPr>
      </w:pPr>
    </w:p>
    <w:p w:rsidR="006A6597" w:rsidRDefault="008B1917" w:rsidP="006A6597">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3D23F5">
        <w:rPr>
          <w:rFonts w:ascii="Times New Roman" w:eastAsia="Times New Roman" w:hAnsi="Times New Roman"/>
          <w:b/>
          <w:color w:val="000000"/>
          <w:spacing w:val="-4"/>
          <w:sz w:val="24"/>
          <w:szCs w:val="24"/>
          <w:lang w:eastAsia="cs-CZ"/>
        </w:rPr>
        <w:t xml:space="preserve">zpravodaj výboru posl. </w:t>
      </w:r>
      <w:r w:rsidR="006A6597">
        <w:rPr>
          <w:rFonts w:ascii="Times New Roman" w:eastAsia="Times New Roman" w:hAnsi="Times New Roman"/>
          <w:b/>
          <w:color w:val="000000"/>
          <w:spacing w:val="-4"/>
          <w:sz w:val="24"/>
          <w:szCs w:val="24"/>
          <w:lang w:eastAsia="cs-CZ"/>
        </w:rPr>
        <w:t>J. Kott</w:t>
      </w:r>
      <w:r>
        <w:rPr>
          <w:rFonts w:ascii="Times New Roman" w:eastAsia="Times New Roman" w:hAnsi="Times New Roman"/>
          <w:color w:val="000000"/>
          <w:spacing w:val="-4"/>
          <w:sz w:val="24"/>
          <w:szCs w:val="24"/>
          <w:lang w:eastAsia="cs-CZ"/>
        </w:rPr>
        <w:t xml:space="preserve"> navrhl usnesení následujícího znění:</w:t>
      </w:r>
    </w:p>
    <w:p w:rsidR="006A6597" w:rsidRPr="006A6597" w:rsidRDefault="006A6597" w:rsidP="006A6597">
      <w:pPr>
        <w:spacing w:after="0" w:line="240" w:lineRule="auto"/>
        <w:jc w:val="both"/>
        <w:rPr>
          <w:rFonts w:ascii="Times New Roman" w:eastAsia="Times New Roman" w:hAnsi="Times New Roman"/>
          <w:i/>
          <w:color w:val="000000"/>
          <w:spacing w:val="-4"/>
          <w:sz w:val="24"/>
          <w:szCs w:val="24"/>
          <w:lang w:eastAsia="cs-CZ"/>
        </w:rPr>
      </w:pPr>
      <w:r w:rsidRPr="006A6597">
        <w:rPr>
          <w:rFonts w:ascii="Times New Roman" w:eastAsia="Times New Roman" w:hAnsi="Times New Roman"/>
          <w:i/>
          <w:color w:val="000000"/>
          <w:sz w:val="24"/>
          <w:szCs w:val="24"/>
          <w:lang w:eastAsia="cs-CZ"/>
        </w:rPr>
        <w:t>Kontrolní výbor Poslanecké sněmovny Parlamentu ČR po zpravodajské zprávě poslance Josefa Kotta a po rozpravě</w:t>
      </w:r>
    </w:p>
    <w:p w:rsidR="006A6597" w:rsidRPr="006A6597" w:rsidRDefault="006A6597" w:rsidP="00707397">
      <w:pPr>
        <w:spacing w:after="0"/>
        <w:ind w:left="567" w:hanging="567"/>
        <w:jc w:val="both"/>
        <w:rPr>
          <w:rFonts w:ascii="Times New Roman" w:eastAsia="Times New Roman" w:hAnsi="Times New Roman"/>
          <w:bCs/>
          <w:i/>
          <w:color w:val="000000"/>
          <w:sz w:val="24"/>
          <w:szCs w:val="24"/>
          <w:lang w:eastAsia="cs-CZ"/>
        </w:rPr>
      </w:pPr>
      <w:r w:rsidRPr="006A6597">
        <w:rPr>
          <w:rFonts w:ascii="Times New Roman" w:eastAsia="Times New Roman" w:hAnsi="Times New Roman"/>
          <w:i/>
          <w:color w:val="000000"/>
          <w:sz w:val="24"/>
          <w:szCs w:val="24"/>
          <w:lang w:eastAsia="cs-CZ"/>
        </w:rPr>
        <w:t>I.</w:t>
      </w:r>
      <w:r w:rsidRPr="006A6597">
        <w:rPr>
          <w:rFonts w:ascii="Times New Roman" w:eastAsia="Times New Roman" w:hAnsi="Times New Roman"/>
          <w:i/>
          <w:color w:val="000000"/>
          <w:sz w:val="24"/>
          <w:szCs w:val="24"/>
          <w:lang w:eastAsia="cs-CZ"/>
        </w:rPr>
        <w:tab/>
      </w:r>
      <w:r w:rsidRPr="006A6597">
        <w:rPr>
          <w:rFonts w:ascii="Times New Roman" w:eastAsia="Times New Roman" w:hAnsi="Times New Roman"/>
          <w:bCs/>
          <w:i/>
          <w:color w:val="000000"/>
          <w:spacing w:val="80"/>
          <w:sz w:val="24"/>
          <w:szCs w:val="24"/>
          <w:lang w:eastAsia="cs-CZ"/>
        </w:rPr>
        <w:t>bere na vědomí</w:t>
      </w:r>
      <w:r w:rsidRPr="006A6597">
        <w:rPr>
          <w:rFonts w:ascii="Times New Roman" w:eastAsia="Times New Roman" w:hAnsi="Times New Roman"/>
          <w:bCs/>
          <w:i/>
          <w:color w:val="000000"/>
          <w:sz w:val="24"/>
          <w:szCs w:val="24"/>
          <w:lang w:eastAsia="cs-CZ"/>
        </w:rPr>
        <w:tab/>
      </w:r>
    </w:p>
    <w:p w:rsidR="006A6597" w:rsidRPr="006A6597" w:rsidRDefault="006A6597" w:rsidP="00707397">
      <w:pPr>
        <w:pStyle w:val="Odstavecseseznamem"/>
        <w:numPr>
          <w:ilvl w:val="0"/>
          <w:numId w:val="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6A6597">
        <w:rPr>
          <w:rFonts w:ascii="Times New Roman" w:hAnsi="Times New Roman"/>
          <w:i/>
          <w:sz w:val="24"/>
          <w:szCs w:val="24"/>
        </w:rPr>
        <w:t>Kontrolní závěr Nejvyššího kontrolního úřadu z kontrolní akce č. 20/07 – Peněžní prostředky vynakládané na informační a komunikační technologie v resortu Ministerstva zemědělství</w:t>
      </w:r>
      <w:r w:rsidRPr="006A6597">
        <w:rPr>
          <w:rFonts w:ascii="Times New Roman" w:eastAsia="Times New Roman" w:hAnsi="Times New Roman"/>
          <w:i/>
          <w:color w:val="000000"/>
          <w:sz w:val="24"/>
          <w:szCs w:val="24"/>
          <w:lang w:eastAsia="cs-CZ"/>
        </w:rPr>
        <w:t xml:space="preserve"> (dále jen „Kontrolní závěr č. 20/07“),</w:t>
      </w:r>
    </w:p>
    <w:p w:rsidR="006A6597" w:rsidRPr="006A6597" w:rsidRDefault="006A6597" w:rsidP="006A6597">
      <w:pPr>
        <w:pStyle w:val="Odstavecseseznamem"/>
        <w:numPr>
          <w:ilvl w:val="0"/>
          <w:numId w:val="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6A6597">
        <w:rPr>
          <w:rFonts w:ascii="Times New Roman" w:eastAsia="Times New Roman" w:hAnsi="Times New Roman"/>
          <w:i/>
          <w:color w:val="000000"/>
          <w:sz w:val="24"/>
          <w:szCs w:val="24"/>
          <w:lang w:eastAsia="cs-CZ"/>
        </w:rPr>
        <w:t>Stanovisko Ministerstva zemědělství ke Kontrolnímu závěru č. 20/07, obsažené v části III materiálu vlády č. j. 1235/21,</w:t>
      </w:r>
    </w:p>
    <w:p w:rsidR="006A6597" w:rsidRPr="006A6597" w:rsidRDefault="006A6597" w:rsidP="006A6597">
      <w:pPr>
        <w:pStyle w:val="Odstavecseseznamem"/>
        <w:numPr>
          <w:ilvl w:val="0"/>
          <w:numId w:val="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6A6597">
        <w:rPr>
          <w:rFonts w:ascii="Times New Roman" w:eastAsia="Times New Roman" w:hAnsi="Times New Roman"/>
          <w:i/>
          <w:color w:val="000000"/>
          <w:sz w:val="24"/>
          <w:szCs w:val="24"/>
          <w:lang w:eastAsia="cs-CZ"/>
        </w:rPr>
        <w:t>Usnesení vlády č. 170 ze dne 9. 3. 2022;</w:t>
      </w:r>
    </w:p>
    <w:p w:rsidR="008B1917" w:rsidRPr="006A6597" w:rsidRDefault="006A6597" w:rsidP="006A6597">
      <w:pPr>
        <w:pStyle w:val="Odstavecseseznamem"/>
        <w:spacing w:after="0" w:line="240" w:lineRule="auto"/>
        <w:ind w:left="567" w:hanging="567"/>
        <w:jc w:val="both"/>
        <w:rPr>
          <w:rFonts w:ascii="Times New Roman" w:eastAsia="Times New Roman" w:hAnsi="Times New Roman"/>
          <w:i/>
          <w:color w:val="000000"/>
          <w:spacing w:val="-4"/>
          <w:sz w:val="24"/>
          <w:szCs w:val="24"/>
          <w:lang w:eastAsia="cs-CZ"/>
        </w:rPr>
      </w:pPr>
      <w:r w:rsidRPr="006A6597">
        <w:rPr>
          <w:rFonts w:ascii="Times New Roman" w:eastAsia="Times New Roman" w:hAnsi="Times New Roman"/>
          <w:bCs/>
          <w:i/>
          <w:color w:val="000000"/>
          <w:sz w:val="24"/>
          <w:szCs w:val="24"/>
          <w:lang w:eastAsia="cs-CZ"/>
        </w:rPr>
        <w:t>II.</w:t>
      </w:r>
      <w:r w:rsidRPr="006A6597">
        <w:rPr>
          <w:rFonts w:ascii="Times New Roman" w:eastAsia="Times New Roman" w:hAnsi="Times New Roman"/>
          <w:bCs/>
          <w:i/>
          <w:color w:val="000000"/>
          <w:sz w:val="24"/>
          <w:szCs w:val="24"/>
          <w:lang w:eastAsia="cs-CZ"/>
        </w:rPr>
        <w:tab/>
      </w:r>
      <w:r w:rsidRPr="006A6597">
        <w:rPr>
          <w:rFonts w:ascii="Times New Roman" w:eastAsia="Times New Roman" w:hAnsi="Times New Roman"/>
          <w:bCs/>
          <w:i/>
          <w:color w:val="000000"/>
          <w:spacing w:val="80"/>
          <w:sz w:val="24"/>
          <w:szCs w:val="24"/>
          <w:lang w:eastAsia="cs-CZ"/>
        </w:rPr>
        <w:t>zmocňuje</w:t>
      </w:r>
      <w:r w:rsidRPr="006A6597">
        <w:rPr>
          <w:rFonts w:ascii="Times New Roman" w:eastAsia="Times New Roman" w:hAnsi="Times New Roman"/>
          <w:bCs/>
          <w:i/>
          <w:color w:val="000000"/>
          <w:sz w:val="24"/>
          <w:szCs w:val="24"/>
          <w:lang w:eastAsia="cs-CZ"/>
        </w:rPr>
        <w:t> </w:t>
      </w:r>
      <w:r w:rsidRPr="006A6597">
        <w:rPr>
          <w:rFonts w:ascii="Times New Roman" w:eastAsia="Times New Roman" w:hAnsi="Times New Roman"/>
          <w:i/>
          <w:color w:val="000000"/>
          <w:sz w:val="24"/>
          <w:szCs w:val="24"/>
          <w:lang w:eastAsia="cs-CZ"/>
        </w:rPr>
        <w:t>předsedu výboru, aby s tímto usnesením seznámil prezidenta Nejvyššího kontrolního úřadu a ministra zemědělství.</w:t>
      </w:r>
    </w:p>
    <w:p w:rsidR="008B1917" w:rsidRDefault="008B1917" w:rsidP="008B1917">
      <w:pPr>
        <w:spacing w:after="0" w:line="240" w:lineRule="auto"/>
        <w:jc w:val="both"/>
        <w:rPr>
          <w:rFonts w:ascii="Times New Roman" w:eastAsia="Times New Roman" w:hAnsi="Times New Roman"/>
          <w:color w:val="000000"/>
          <w:spacing w:val="-4"/>
          <w:sz w:val="24"/>
          <w:szCs w:val="24"/>
          <w:lang w:eastAsia="cs-CZ"/>
        </w:rPr>
      </w:pPr>
    </w:p>
    <w:p w:rsidR="008B1917" w:rsidRDefault="008B1917" w:rsidP="008B1917">
      <w:pPr>
        <w:spacing w:after="0" w:line="240" w:lineRule="auto"/>
        <w:ind w:firstLine="567"/>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sidR="006A6597">
        <w:rPr>
          <w:rFonts w:ascii="Times New Roman" w:eastAsia="Times New Roman" w:hAnsi="Times New Roman"/>
          <w:color w:val="000000"/>
          <w:sz w:val="24"/>
          <w:szCs w:val="24"/>
          <w:u w:val="single"/>
          <w:lang w:eastAsia="cs-CZ"/>
        </w:rPr>
        <w:t xml:space="preserve"> 31</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D15582">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sidR="00023F4C">
        <w:rPr>
          <w:rFonts w:ascii="Times New Roman" w:eastAsia="Times New Roman" w:hAnsi="Times New Roman"/>
          <w:color w:val="000000"/>
          <w:sz w:val="24"/>
          <w:szCs w:val="24"/>
          <w:lang w:eastAsia="cs-CZ"/>
        </w:rPr>
        <w:t>; 1 se zdržel</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56720F">
        <w:rPr>
          <w:rFonts w:ascii="Times New Roman" w:eastAsia="Times New Roman" w:hAnsi="Times New Roman"/>
          <w:color w:val="000000"/>
          <w:sz w:val="24"/>
          <w:szCs w:val="24"/>
          <w:lang w:eastAsia="cs-CZ"/>
        </w:rPr>
        <w:t xml:space="preserve">posl. M. </w:t>
      </w:r>
      <w:r w:rsidR="00A1014C">
        <w:rPr>
          <w:rFonts w:ascii="Times New Roman" w:eastAsia="Times New Roman" w:hAnsi="Times New Roman"/>
          <w:color w:val="000000"/>
          <w:sz w:val="24"/>
          <w:szCs w:val="24"/>
          <w:lang w:eastAsia="cs-CZ"/>
        </w:rPr>
        <w:t>Hájek, posl. J. Janda, posl. J. Kott, posl. R. Kubíček, posl. H. </w:t>
      </w:r>
      <w:r w:rsidR="0056720F">
        <w:rPr>
          <w:rFonts w:ascii="Times New Roman" w:eastAsia="Times New Roman" w:hAnsi="Times New Roman"/>
          <w:color w:val="000000"/>
          <w:sz w:val="24"/>
          <w:szCs w:val="24"/>
          <w:lang w:eastAsia="cs-CZ"/>
        </w:rPr>
        <w:t>Naiclerová, posl. J. Slavík, posl. R. Vích, posl. V. Vomáčka</w:t>
      </w:r>
      <w:r>
        <w:rPr>
          <w:rFonts w:ascii="Times New Roman" w:eastAsia="Times New Roman" w:hAnsi="Times New Roman"/>
          <w:color w:val="000000"/>
          <w:sz w:val="24"/>
          <w:szCs w:val="24"/>
          <w:lang w:eastAsia="cs-CZ"/>
        </w:rPr>
        <w:t xml:space="preserve"> /viz příloha zápisu č. 1, str. </w:t>
      </w:r>
      <w:r w:rsidR="00FC0320">
        <w:rPr>
          <w:rFonts w:ascii="Times New Roman" w:eastAsia="Times New Roman" w:hAnsi="Times New Roman"/>
          <w:color w:val="000000"/>
          <w:sz w:val="24"/>
          <w:szCs w:val="24"/>
          <w:lang w:eastAsia="cs-CZ"/>
        </w:rPr>
        <w:t>1</w:t>
      </w:r>
      <w:r>
        <w:rPr>
          <w:rFonts w:ascii="Times New Roman" w:eastAsia="Times New Roman" w:hAnsi="Times New Roman"/>
          <w:color w:val="000000"/>
          <w:sz w:val="24"/>
          <w:szCs w:val="24"/>
          <w:lang w:eastAsia="cs-CZ"/>
        </w:rPr>
        <w:t>/.</w:t>
      </w:r>
    </w:p>
    <w:p w:rsidR="008B1917" w:rsidRDefault="008B1917">
      <w:pPr>
        <w:suppressAutoHyphens w:val="0"/>
        <w:spacing w:after="0" w:line="240" w:lineRule="auto"/>
        <w:rPr>
          <w:rFonts w:ascii="Times New Roman" w:eastAsia="Times New Roman" w:hAnsi="Times New Roman"/>
          <w:color w:val="000000"/>
          <w:spacing w:val="-4"/>
          <w:sz w:val="24"/>
          <w:szCs w:val="24"/>
          <w:lang w:eastAsia="cs-CZ"/>
        </w:rPr>
      </w:pPr>
    </w:p>
    <w:p w:rsidR="00EA751C" w:rsidRDefault="00EA751C">
      <w:pPr>
        <w:suppressAutoHyphens w:val="0"/>
        <w:spacing w:after="0" w:line="240" w:lineRule="auto"/>
        <w:rPr>
          <w:rFonts w:ascii="Times New Roman" w:eastAsia="Times New Roman" w:hAnsi="Times New Roman"/>
          <w:color w:val="000000"/>
          <w:spacing w:val="-4"/>
          <w:sz w:val="24"/>
          <w:szCs w:val="24"/>
          <w:lang w:eastAsia="cs-CZ"/>
        </w:rPr>
      </w:pPr>
    </w:p>
    <w:p w:rsidR="00391892" w:rsidRDefault="00391892">
      <w:pPr>
        <w:suppressAutoHyphens w:val="0"/>
        <w:spacing w:after="0" w:line="240" w:lineRule="auto"/>
        <w:rPr>
          <w:rFonts w:ascii="Times New Roman" w:eastAsia="Times New Roman" w:hAnsi="Times New Roman"/>
          <w:color w:val="000000"/>
          <w:spacing w:val="-4"/>
          <w:sz w:val="24"/>
          <w:szCs w:val="24"/>
          <w:lang w:eastAsia="cs-CZ"/>
        </w:rPr>
      </w:pPr>
    </w:p>
    <w:p w:rsidR="00200C03" w:rsidRDefault="00200C03">
      <w:pPr>
        <w:suppressAutoHyphens w:val="0"/>
        <w:spacing w:after="0" w:line="240" w:lineRule="auto"/>
        <w:rPr>
          <w:rFonts w:ascii="Times New Roman" w:eastAsia="Times New Roman" w:hAnsi="Times New Roman"/>
          <w:color w:val="000000"/>
          <w:spacing w:val="-4"/>
          <w:sz w:val="24"/>
          <w:szCs w:val="24"/>
          <w:lang w:eastAsia="cs-CZ"/>
        </w:rPr>
      </w:pPr>
    </w:p>
    <w:p w:rsidR="002D212F" w:rsidRDefault="0056724B" w:rsidP="00EE25B3">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w:t>
      </w:r>
      <w:r w:rsidR="002D212F">
        <w:rPr>
          <w:rFonts w:ascii="Times New Roman" w:eastAsia="Times New Roman" w:hAnsi="Times New Roman"/>
          <w:color w:val="000000"/>
          <w:sz w:val="24"/>
          <w:szCs w:val="24"/>
          <w:lang w:eastAsia="cs-CZ"/>
        </w:rPr>
        <w:t>.</w:t>
      </w:r>
    </w:p>
    <w:p w:rsidR="002D212F" w:rsidRPr="006A6597" w:rsidRDefault="006A6597" w:rsidP="00EE25B3">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6A6597">
        <w:rPr>
          <w:rFonts w:ascii="Times New Roman" w:hAnsi="Times New Roman"/>
          <w:sz w:val="24"/>
          <w:szCs w:val="24"/>
        </w:rPr>
        <w:t>Kontrolní závěr Nejvyššího kontrolního úřadu z kontrolní akce č. 19/16 – Rekonstrukce a revitalizace osobních nádraží</w:t>
      </w:r>
    </w:p>
    <w:p w:rsidR="002D212F" w:rsidRPr="002D212F" w:rsidRDefault="002D212F" w:rsidP="00EE25B3">
      <w:pPr>
        <w:spacing w:after="0" w:line="240" w:lineRule="auto"/>
        <w:jc w:val="both"/>
        <w:rPr>
          <w:rFonts w:ascii="Times New Roman" w:eastAsia="Times New Roman" w:hAnsi="Times New Roman"/>
          <w:color w:val="000000"/>
          <w:sz w:val="24"/>
          <w:szCs w:val="24"/>
          <w:lang w:eastAsia="cs-CZ"/>
        </w:rPr>
      </w:pPr>
    </w:p>
    <w:p w:rsidR="006A6597" w:rsidRPr="007E2982" w:rsidRDefault="006A6597" w:rsidP="00EE25B3">
      <w:pPr>
        <w:spacing w:after="0" w:line="240" w:lineRule="auto"/>
        <w:ind w:firstLine="708"/>
        <w:jc w:val="both"/>
        <w:rPr>
          <w:rFonts w:ascii="Times New Roman" w:hAnsi="Times New Roman"/>
          <w:sz w:val="24"/>
          <w:szCs w:val="24"/>
        </w:rPr>
      </w:pPr>
      <w:r w:rsidRPr="00B4603A">
        <w:rPr>
          <w:rFonts w:ascii="Times New Roman" w:eastAsia="Times New Roman" w:hAnsi="Times New Roman"/>
          <w:color w:val="auto"/>
          <w:spacing w:val="-4"/>
          <w:sz w:val="24"/>
          <w:szCs w:val="24"/>
          <w:lang w:eastAsia="cs-CZ"/>
        </w:rPr>
        <w:t>Se zpravodajskou zprávou k tomuto bodu vystoupil z</w:t>
      </w:r>
      <w:r w:rsidRPr="00B4603A">
        <w:rPr>
          <w:rFonts w:ascii="Times New Roman" w:eastAsia="Times New Roman" w:hAnsi="Times New Roman"/>
          <w:b/>
          <w:color w:val="auto"/>
          <w:spacing w:val="-4"/>
          <w:sz w:val="24"/>
          <w:szCs w:val="24"/>
          <w:lang w:eastAsia="cs-CZ"/>
        </w:rPr>
        <w:t>pravodaj výboru posl. V. Vomáčka</w:t>
      </w:r>
      <w:r w:rsidRPr="00B4603A">
        <w:rPr>
          <w:rFonts w:ascii="Times New Roman" w:eastAsia="Times New Roman" w:hAnsi="Times New Roman"/>
          <w:color w:val="auto"/>
          <w:spacing w:val="-4"/>
          <w:sz w:val="24"/>
          <w:szCs w:val="24"/>
          <w:lang w:eastAsia="cs-CZ"/>
        </w:rPr>
        <w:t xml:space="preserve">. Uvedl, že </w:t>
      </w:r>
      <w:r w:rsidR="00B4603A" w:rsidRPr="00B4603A">
        <w:rPr>
          <w:rFonts w:ascii="Times New Roman" w:hAnsi="Times New Roman"/>
          <w:sz w:val="24"/>
          <w:szCs w:val="24"/>
        </w:rPr>
        <w:t>cílem kontrolní akce bylo prověřit, zda systém poskytování finančních prostředků zajišťuje jejich účelné a hospodárné využití a naplňování stanovených cílů. Kontrolováno bylo období od roku 2017 do roku 2019.</w:t>
      </w:r>
      <w:r w:rsidR="00B4603A" w:rsidRPr="00B4603A">
        <w:rPr>
          <w:rFonts w:ascii="Times New Roman" w:eastAsia="Times New Roman" w:hAnsi="Times New Roman"/>
          <w:color w:val="auto"/>
          <w:spacing w:val="-4"/>
          <w:sz w:val="24"/>
          <w:szCs w:val="24"/>
          <w:lang w:eastAsia="cs-CZ"/>
        </w:rPr>
        <w:t xml:space="preserve"> </w:t>
      </w:r>
      <w:r w:rsidR="00A1014C">
        <w:rPr>
          <w:rFonts w:ascii="Times New Roman" w:hAnsi="Times New Roman"/>
          <w:sz w:val="24"/>
          <w:szCs w:val="24"/>
        </w:rPr>
        <w:t>NKÚ</w:t>
      </w:r>
      <w:r w:rsidR="00254058">
        <w:rPr>
          <w:rFonts w:ascii="Times New Roman" w:hAnsi="Times New Roman"/>
          <w:sz w:val="24"/>
          <w:szCs w:val="24"/>
        </w:rPr>
        <w:t xml:space="preserve"> </w:t>
      </w:r>
      <w:r w:rsidR="008236D7">
        <w:rPr>
          <w:rFonts w:ascii="Times New Roman" w:hAnsi="Times New Roman"/>
          <w:sz w:val="24"/>
          <w:szCs w:val="24"/>
        </w:rPr>
        <w:t>s</w:t>
      </w:r>
      <w:r w:rsidR="00B4603A" w:rsidRPr="00B4603A">
        <w:rPr>
          <w:rFonts w:ascii="Times New Roman" w:hAnsi="Times New Roman"/>
          <w:sz w:val="24"/>
          <w:szCs w:val="24"/>
        </w:rPr>
        <w:t xml:space="preserve">hledal, že základní záměr přizpůsobit osobní nádraží nárokům současné doby u všech 24 kontrolovaných akcí byl naplněn. </w:t>
      </w:r>
      <w:r w:rsidR="00EE57CC">
        <w:rPr>
          <w:rFonts w:ascii="Times New Roman" w:hAnsi="Times New Roman"/>
          <w:sz w:val="24"/>
          <w:szCs w:val="24"/>
        </w:rPr>
        <w:t xml:space="preserve">Na obnovu nádražních </w:t>
      </w:r>
      <w:r w:rsidR="00EE57CC">
        <w:rPr>
          <w:rFonts w:ascii="Times New Roman" w:hAnsi="Times New Roman"/>
          <w:sz w:val="24"/>
          <w:szCs w:val="24"/>
        </w:rPr>
        <w:lastRenderedPageBreak/>
        <w:t>a </w:t>
      </w:r>
      <w:r w:rsidR="000C4EA5">
        <w:rPr>
          <w:rFonts w:ascii="Times New Roman" w:hAnsi="Times New Roman"/>
          <w:sz w:val="24"/>
          <w:szCs w:val="24"/>
        </w:rPr>
        <w:t xml:space="preserve">provozních budov byla v </w:t>
      </w:r>
      <w:r w:rsidR="00B4603A" w:rsidRPr="00B4603A">
        <w:rPr>
          <w:rFonts w:ascii="Times New Roman" w:hAnsi="Times New Roman"/>
          <w:sz w:val="24"/>
          <w:szCs w:val="24"/>
        </w:rPr>
        <w:t>roce 2019 vynaložena částka 1,6 mld. Kč. Přijatá opatření byla realizována a další specifická opatření směrem do budoucna nejsou navrhována. Předpoklad finančních prostředků dle „Programu rekonstrukce a revitalizace osobní</w:t>
      </w:r>
      <w:r w:rsidR="00DE08ED">
        <w:rPr>
          <w:rFonts w:ascii="Times New Roman" w:hAnsi="Times New Roman"/>
          <w:sz w:val="24"/>
          <w:szCs w:val="24"/>
        </w:rPr>
        <w:t>ch nádraží pro roky 2018 – </w:t>
      </w:r>
      <w:r w:rsidR="00B4603A" w:rsidRPr="00B4603A">
        <w:rPr>
          <w:rFonts w:ascii="Times New Roman" w:hAnsi="Times New Roman"/>
          <w:sz w:val="24"/>
          <w:szCs w:val="24"/>
        </w:rPr>
        <w:t xml:space="preserve">2022“ činil </w:t>
      </w:r>
      <w:r w:rsidR="00B4603A" w:rsidRPr="00B4603A">
        <w:rPr>
          <w:rFonts w:ascii="Times New Roman" w:hAnsi="Times New Roman"/>
          <w:bCs/>
          <w:sz w:val="24"/>
          <w:szCs w:val="24"/>
        </w:rPr>
        <w:t>8,841 mld. Kč.</w:t>
      </w:r>
      <w:r w:rsidR="00B4603A" w:rsidRPr="00B4603A">
        <w:rPr>
          <w:rFonts w:ascii="Times New Roman" w:hAnsi="Times New Roman"/>
          <w:sz w:val="24"/>
          <w:szCs w:val="24"/>
        </w:rPr>
        <w:t xml:space="preserve"> </w:t>
      </w:r>
      <w:r w:rsidR="00B4603A">
        <w:rPr>
          <w:rFonts w:ascii="Times New Roman" w:hAnsi="Times New Roman"/>
          <w:sz w:val="24"/>
          <w:szCs w:val="24"/>
        </w:rPr>
        <w:t>S</w:t>
      </w:r>
      <w:r w:rsidR="00B4603A" w:rsidRPr="00B4603A">
        <w:rPr>
          <w:rFonts w:ascii="Times New Roman" w:hAnsi="Times New Roman"/>
          <w:sz w:val="24"/>
          <w:szCs w:val="24"/>
        </w:rPr>
        <w:t>kutečné čerpání finančních prostředků</w:t>
      </w:r>
      <w:r w:rsidR="00B4603A">
        <w:rPr>
          <w:rFonts w:ascii="Times New Roman" w:hAnsi="Times New Roman"/>
          <w:sz w:val="24"/>
          <w:szCs w:val="24"/>
        </w:rPr>
        <w:t xml:space="preserve"> bylo ve výši</w:t>
      </w:r>
      <w:r w:rsidR="00B4603A" w:rsidRPr="00B4603A">
        <w:rPr>
          <w:rFonts w:ascii="Times New Roman" w:hAnsi="Times New Roman"/>
          <w:sz w:val="24"/>
          <w:szCs w:val="24"/>
        </w:rPr>
        <w:t xml:space="preserve"> </w:t>
      </w:r>
      <w:r w:rsidR="00DE08ED">
        <w:rPr>
          <w:rFonts w:ascii="Times New Roman" w:hAnsi="Times New Roman"/>
          <w:bCs/>
          <w:sz w:val="24"/>
          <w:szCs w:val="24"/>
        </w:rPr>
        <w:t>2,650 mld. </w:t>
      </w:r>
      <w:r w:rsidR="00B4603A" w:rsidRPr="00B4603A">
        <w:rPr>
          <w:rFonts w:ascii="Times New Roman" w:hAnsi="Times New Roman"/>
          <w:bCs/>
          <w:sz w:val="24"/>
          <w:szCs w:val="24"/>
        </w:rPr>
        <w:t>Kč</w:t>
      </w:r>
      <w:r w:rsidR="00B4603A" w:rsidRPr="00B4603A">
        <w:rPr>
          <w:rFonts w:ascii="Times New Roman" w:hAnsi="Times New Roman"/>
          <w:sz w:val="24"/>
          <w:szCs w:val="24"/>
        </w:rPr>
        <w:t xml:space="preserve"> v letech 2017 – 2019 na opravy a rekonstrukce osobních nádraží.</w:t>
      </w:r>
      <w:r w:rsidR="00B4603A">
        <w:rPr>
          <w:rFonts w:ascii="Times New Roman" w:hAnsi="Times New Roman"/>
          <w:sz w:val="24"/>
          <w:szCs w:val="24"/>
        </w:rPr>
        <w:t xml:space="preserve"> </w:t>
      </w:r>
      <w:r w:rsidR="007E2982">
        <w:rPr>
          <w:rFonts w:ascii="Times New Roman" w:hAnsi="Times New Roman"/>
          <w:sz w:val="24"/>
          <w:szCs w:val="24"/>
        </w:rPr>
        <w:t>S</w:t>
      </w:r>
      <w:r w:rsidR="00107D19">
        <w:rPr>
          <w:rFonts w:ascii="Times New Roman" w:hAnsi="Times New Roman"/>
          <w:sz w:val="24"/>
          <w:szCs w:val="24"/>
        </w:rPr>
        <w:t>práva železniční dopravní cesty</w:t>
      </w:r>
      <w:r w:rsidR="00561EF7">
        <w:rPr>
          <w:rFonts w:ascii="Times New Roman" w:hAnsi="Times New Roman"/>
          <w:sz w:val="24"/>
          <w:szCs w:val="24"/>
        </w:rPr>
        <w:t xml:space="preserve"> </w:t>
      </w:r>
      <w:r w:rsidR="007E2982">
        <w:rPr>
          <w:rFonts w:ascii="Times New Roman" w:hAnsi="Times New Roman"/>
          <w:sz w:val="24"/>
          <w:szCs w:val="24"/>
        </w:rPr>
        <w:t xml:space="preserve">v </w:t>
      </w:r>
      <w:r w:rsidR="00B4603A" w:rsidRPr="00B4603A">
        <w:rPr>
          <w:rFonts w:ascii="Times New Roman" w:hAnsi="Times New Roman"/>
          <w:sz w:val="24"/>
          <w:szCs w:val="24"/>
        </w:rPr>
        <w:t xml:space="preserve">letech 2017 – 2019 čerpala v průměru </w:t>
      </w:r>
      <w:r w:rsidR="00B4603A" w:rsidRPr="00B4603A">
        <w:rPr>
          <w:rFonts w:ascii="Times New Roman" w:hAnsi="Times New Roman"/>
          <w:bCs/>
          <w:sz w:val="24"/>
          <w:szCs w:val="24"/>
        </w:rPr>
        <w:t>o 36</w:t>
      </w:r>
      <w:r w:rsidR="007E2982">
        <w:rPr>
          <w:rFonts w:ascii="Times New Roman" w:hAnsi="Times New Roman"/>
          <w:bCs/>
          <w:sz w:val="24"/>
          <w:szCs w:val="24"/>
        </w:rPr>
        <w:t xml:space="preserve"> </w:t>
      </w:r>
      <w:r w:rsidR="00B4603A" w:rsidRPr="00B4603A">
        <w:rPr>
          <w:rFonts w:ascii="Times New Roman" w:hAnsi="Times New Roman"/>
          <w:bCs/>
          <w:sz w:val="24"/>
          <w:szCs w:val="24"/>
        </w:rPr>
        <w:t>% méně peněžních prostředků</w:t>
      </w:r>
      <w:r w:rsidR="00B4603A" w:rsidRPr="00B4603A">
        <w:rPr>
          <w:rFonts w:ascii="Times New Roman" w:hAnsi="Times New Roman"/>
          <w:sz w:val="24"/>
          <w:szCs w:val="24"/>
        </w:rPr>
        <w:t xml:space="preserve"> oproti</w:t>
      </w:r>
      <w:r w:rsidR="007E2982">
        <w:rPr>
          <w:rFonts w:ascii="Times New Roman" w:hAnsi="Times New Roman"/>
          <w:sz w:val="24"/>
          <w:szCs w:val="24"/>
        </w:rPr>
        <w:t xml:space="preserve"> </w:t>
      </w:r>
      <w:r w:rsidR="00B4603A" w:rsidRPr="00B4603A">
        <w:rPr>
          <w:rFonts w:ascii="Times New Roman" w:hAnsi="Times New Roman"/>
          <w:sz w:val="24"/>
          <w:szCs w:val="24"/>
        </w:rPr>
        <w:t>předpokladům.</w:t>
      </w:r>
      <w:r w:rsidR="007E2982">
        <w:rPr>
          <w:rFonts w:ascii="Times New Roman" w:hAnsi="Times New Roman"/>
          <w:sz w:val="24"/>
          <w:szCs w:val="24"/>
        </w:rPr>
        <w:t xml:space="preserve"> </w:t>
      </w:r>
      <w:r w:rsidR="007E2982" w:rsidRPr="007E2982">
        <w:rPr>
          <w:rFonts w:ascii="Times New Roman" w:hAnsi="Times New Roman"/>
          <w:sz w:val="24"/>
          <w:szCs w:val="24"/>
        </w:rPr>
        <w:t xml:space="preserve">SŽDC jednoznačně </w:t>
      </w:r>
      <w:r w:rsidR="007E2982" w:rsidRPr="007E2982">
        <w:rPr>
          <w:rFonts w:ascii="Times New Roman" w:hAnsi="Times New Roman"/>
          <w:bCs/>
          <w:sz w:val="24"/>
          <w:szCs w:val="24"/>
        </w:rPr>
        <w:t>nestanovila parametry</w:t>
      </w:r>
      <w:r w:rsidR="007E2982" w:rsidRPr="007E2982">
        <w:rPr>
          <w:rFonts w:ascii="Times New Roman" w:hAnsi="Times New Roman"/>
          <w:sz w:val="24"/>
          <w:szCs w:val="24"/>
        </w:rPr>
        <w:t>, na jejichž základě bude hodnotit ukončené rekonstrukce a revitalizace osobních nádraží.</w:t>
      </w:r>
      <w:r w:rsidR="00A32D9C">
        <w:rPr>
          <w:rFonts w:ascii="Times New Roman" w:hAnsi="Times New Roman"/>
          <w:sz w:val="24"/>
          <w:szCs w:val="24"/>
        </w:rPr>
        <w:t xml:space="preserve"> Uvedl, že nikde nejsou stanoveny parametry, podle kterých se jednotlivé akce kontrolují.</w:t>
      </w:r>
    </w:p>
    <w:p w:rsidR="00744BF8" w:rsidRPr="00EE25B3" w:rsidRDefault="00744BF8" w:rsidP="00662EE4">
      <w:pPr>
        <w:pStyle w:val="Normlnweb"/>
        <w:spacing w:after="0" w:line="240" w:lineRule="auto"/>
        <w:jc w:val="both"/>
        <w:rPr>
          <w:rFonts w:eastAsia="Times New Roman"/>
          <w:color w:val="auto"/>
          <w:lang w:eastAsia="cs-CZ"/>
        </w:rPr>
      </w:pPr>
    </w:p>
    <w:p w:rsidR="00842C40" w:rsidRPr="00EE25B3" w:rsidRDefault="00A32D9C" w:rsidP="00744BF8">
      <w:pPr>
        <w:pStyle w:val="Normlnweb"/>
        <w:spacing w:after="0" w:line="240" w:lineRule="auto"/>
        <w:ind w:firstLine="708"/>
        <w:jc w:val="both"/>
      </w:pPr>
      <w:r w:rsidRPr="00EE25B3">
        <w:rPr>
          <w:rFonts w:eastAsia="Times New Roman"/>
          <w:color w:val="auto"/>
          <w:lang w:eastAsia="cs-CZ"/>
        </w:rPr>
        <w:t>V obecné rozpravě vystoupil</w:t>
      </w:r>
      <w:r w:rsidR="001422CA" w:rsidRPr="00EE25B3">
        <w:rPr>
          <w:rFonts w:eastAsia="Times New Roman"/>
          <w:color w:val="auto"/>
          <w:lang w:eastAsia="cs-CZ"/>
        </w:rPr>
        <w:t>i:</w:t>
      </w:r>
      <w:r w:rsidRPr="00EE25B3">
        <w:rPr>
          <w:rFonts w:eastAsia="Times New Roman"/>
          <w:color w:val="auto"/>
          <w:lang w:eastAsia="cs-CZ"/>
        </w:rPr>
        <w:t xml:space="preserve"> </w:t>
      </w:r>
      <w:r w:rsidRPr="00EE25B3">
        <w:rPr>
          <w:rFonts w:eastAsia="Times New Roman"/>
          <w:b/>
          <w:color w:val="auto"/>
          <w:lang w:eastAsia="cs-CZ"/>
        </w:rPr>
        <w:t>posl. R. Kubíček</w:t>
      </w:r>
      <w:r w:rsidRPr="00EE25B3">
        <w:rPr>
          <w:rFonts w:eastAsia="Times New Roman"/>
          <w:color w:val="auto"/>
          <w:lang w:eastAsia="cs-CZ"/>
        </w:rPr>
        <w:t xml:space="preserve"> (Uvedl, že viděl tři různá nádraží po revitalizaci a je to velký rozdíl. Problém je pouze v rámci kapacit stavebních firem.</w:t>
      </w:r>
      <w:r w:rsidR="00744BF8" w:rsidRPr="00EE25B3">
        <w:rPr>
          <w:rFonts w:eastAsia="Times New Roman"/>
          <w:color w:val="auto"/>
          <w:lang w:eastAsia="cs-CZ"/>
        </w:rPr>
        <w:t xml:space="preserve">), </w:t>
      </w:r>
      <w:r w:rsidR="00254058" w:rsidRPr="00EE25B3">
        <w:rPr>
          <w:rFonts w:eastAsia="Times New Roman"/>
          <w:b/>
          <w:color w:val="auto"/>
          <w:lang w:eastAsia="cs-CZ"/>
        </w:rPr>
        <w:t>posl. V. </w:t>
      </w:r>
      <w:r w:rsidR="001422CA" w:rsidRPr="00EE25B3">
        <w:rPr>
          <w:rFonts w:eastAsia="Times New Roman"/>
          <w:b/>
          <w:color w:val="auto"/>
          <w:lang w:eastAsia="cs-CZ"/>
        </w:rPr>
        <w:t>Vomáčka</w:t>
      </w:r>
      <w:r w:rsidR="001422CA" w:rsidRPr="00EE25B3">
        <w:rPr>
          <w:rFonts w:eastAsia="Times New Roman"/>
          <w:color w:val="auto"/>
          <w:lang w:eastAsia="cs-CZ"/>
        </w:rPr>
        <w:t xml:space="preserve"> (Vyslovil souhlas s vystoupením posl. R. Kubíčka.)</w:t>
      </w:r>
      <w:r w:rsidR="00744BF8" w:rsidRPr="00EE25B3">
        <w:rPr>
          <w:rFonts w:eastAsia="Times New Roman"/>
          <w:color w:val="auto"/>
          <w:lang w:eastAsia="cs-CZ"/>
        </w:rPr>
        <w:t xml:space="preserve">, </w:t>
      </w:r>
      <w:r w:rsidR="00744BF8" w:rsidRPr="00EE25B3">
        <w:rPr>
          <w:rFonts w:eastAsia="Times New Roman"/>
          <w:b/>
          <w:color w:val="auto"/>
          <w:lang w:eastAsia="cs-CZ"/>
        </w:rPr>
        <w:t>posl. J. Slavík</w:t>
      </w:r>
      <w:r w:rsidR="00744BF8" w:rsidRPr="00EE25B3">
        <w:rPr>
          <w:rFonts w:eastAsia="Times New Roman"/>
          <w:color w:val="auto"/>
          <w:lang w:eastAsia="cs-CZ"/>
        </w:rPr>
        <w:t xml:space="preserve"> (Uvedl, že má také konkrétní zkušenost s revitalizací nádraží ve Voticích, kdy byla vrácena budově historická podoba.), </w:t>
      </w:r>
      <w:r w:rsidR="00744BF8" w:rsidRPr="00EE25B3">
        <w:rPr>
          <w:rFonts w:eastAsia="Times New Roman"/>
          <w:b/>
          <w:color w:val="auto"/>
          <w:lang w:eastAsia="cs-CZ"/>
        </w:rPr>
        <w:t>posl. R. Kubíček</w:t>
      </w:r>
      <w:r w:rsidR="00744BF8" w:rsidRPr="00EE25B3">
        <w:rPr>
          <w:rFonts w:eastAsia="Times New Roman"/>
          <w:color w:val="auto"/>
          <w:lang w:eastAsia="cs-CZ"/>
        </w:rPr>
        <w:t xml:space="preserve"> (Krátce reagoval na rozpravu. Uvedl, že KV by mohl</w:t>
      </w:r>
      <w:r w:rsidR="009606A1" w:rsidRPr="00EE25B3">
        <w:rPr>
          <w:rFonts w:eastAsia="Times New Roman"/>
          <w:color w:val="auto"/>
          <w:lang w:eastAsia="cs-CZ"/>
        </w:rPr>
        <w:t xml:space="preserve"> vznést podnět k MD a S</w:t>
      </w:r>
      <w:r w:rsidR="00107D19" w:rsidRPr="00EE25B3">
        <w:rPr>
          <w:rFonts w:eastAsia="Times New Roman"/>
          <w:color w:val="auto"/>
          <w:lang w:eastAsia="cs-CZ"/>
        </w:rPr>
        <w:t>právě železnic</w:t>
      </w:r>
      <w:r w:rsidR="009606A1" w:rsidRPr="00EE25B3">
        <w:rPr>
          <w:rFonts w:eastAsia="Times New Roman"/>
          <w:color w:val="auto"/>
          <w:lang w:eastAsia="cs-CZ"/>
        </w:rPr>
        <w:t>.) a </w:t>
      </w:r>
      <w:r w:rsidR="00744BF8" w:rsidRPr="00EE25B3">
        <w:rPr>
          <w:rFonts w:eastAsia="Times New Roman"/>
          <w:b/>
          <w:color w:val="auto"/>
          <w:lang w:eastAsia="cs-CZ"/>
        </w:rPr>
        <w:t>posl. V. Vomáčka</w:t>
      </w:r>
      <w:r w:rsidR="00744BF8" w:rsidRPr="00EE25B3">
        <w:rPr>
          <w:rFonts w:eastAsia="Times New Roman"/>
          <w:color w:val="auto"/>
          <w:lang w:eastAsia="cs-CZ"/>
        </w:rPr>
        <w:t xml:space="preserve"> (Vyslovil souhlas s návrhem posl. R. Kubíčka.). </w:t>
      </w:r>
    </w:p>
    <w:p w:rsidR="009840E4" w:rsidRPr="009840E4" w:rsidRDefault="009840E4" w:rsidP="009840E4">
      <w:pPr>
        <w:spacing w:after="0" w:line="240" w:lineRule="auto"/>
        <w:jc w:val="both"/>
        <w:rPr>
          <w:rFonts w:ascii="Times New Roman" w:eastAsia="Times New Roman" w:hAnsi="Times New Roman"/>
          <w:color w:val="000000"/>
          <w:sz w:val="24"/>
          <w:szCs w:val="24"/>
          <w:lang w:eastAsia="cs-CZ"/>
        </w:rPr>
      </w:pPr>
    </w:p>
    <w:p w:rsidR="00842C40" w:rsidRDefault="00842C40" w:rsidP="00842C40">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t xml:space="preserve">V podrobné rozpravě </w:t>
      </w:r>
      <w:r w:rsidR="006A6597">
        <w:rPr>
          <w:rFonts w:ascii="Times New Roman" w:eastAsia="Times New Roman" w:hAnsi="Times New Roman"/>
          <w:b/>
          <w:color w:val="000000"/>
          <w:sz w:val="24"/>
          <w:szCs w:val="24"/>
          <w:lang w:eastAsia="cs-CZ"/>
        </w:rPr>
        <w:t>zpravodaj výboru posl. V. Vomáčka</w:t>
      </w:r>
      <w:r>
        <w:rPr>
          <w:rFonts w:ascii="Times New Roman" w:eastAsia="Times New Roman" w:hAnsi="Times New Roman"/>
          <w:color w:val="000000"/>
          <w:sz w:val="24"/>
          <w:szCs w:val="24"/>
          <w:lang w:eastAsia="cs-CZ"/>
        </w:rPr>
        <w:t xml:space="preserve"> navrh</w:t>
      </w:r>
      <w:r w:rsidR="00F21749">
        <w:rPr>
          <w:rFonts w:ascii="Times New Roman" w:eastAsia="Times New Roman" w:hAnsi="Times New Roman"/>
          <w:color w:val="000000"/>
          <w:sz w:val="24"/>
          <w:szCs w:val="24"/>
          <w:lang w:eastAsia="cs-CZ"/>
        </w:rPr>
        <w:t xml:space="preserve">l </w:t>
      </w:r>
      <w:r w:rsidR="00744BF8">
        <w:rPr>
          <w:rFonts w:ascii="Times New Roman" w:eastAsia="Times New Roman" w:hAnsi="Times New Roman"/>
          <w:color w:val="000000"/>
          <w:sz w:val="24"/>
          <w:szCs w:val="24"/>
          <w:lang w:eastAsia="cs-CZ"/>
        </w:rPr>
        <w:t>přerušení tohoto bodu.</w:t>
      </w:r>
    </w:p>
    <w:p w:rsidR="002D212F" w:rsidRDefault="00744BF8" w:rsidP="00744BF8">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tímto návrhem byl vysloven souhlas </w:t>
      </w:r>
      <w:r w:rsidR="00842C40" w:rsidRPr="00BD50B8">
        <w:rPr>
          <w:rFonts w:ascii="Times New Roman" w:eastAsia="Times New Roman" w:hAnsi="Times New Roman"/>
          <w:color w:val="000000"/>
          <w:sz w:val="24"/>
          <w:szCs w:val="24"/>
          <w:lang w:eastAsia="cs-CZ"/>
        </w:rPr>
        <w:t>(</w:t>
      </w:r>
      <w:r w:rsidR="0056720F">
        <w:rPr>
          <w:rFonts w:ascii="Times New Roman" w:eastAsia="Times New Roman" w:hAnsi="Times New Roman"/>
          <w:color w:val="000000"/>
          <w:sz w:val="24"/>
          <w:szCs w:val="24"/>
          <w:lang w:eastAsia="cs-CZ"/>
        </w:rPr>
        <w:t>8</w:t>
      </w:r>
      <w:r w:rsidR="00842C40">
        <w:rPr>
          <w:rFonts w:ascii="Times New Roman" w:eastAsia="Times New Roman" w:hAnsi="Times New Roman"/>
          <w:color w:val="000000"/>
          <w:sz w:val="24"/>
          <w:szCs w:val="24"/>
          <w:lang w:eastAsia="cs-CZ"/>
        </w:rPr>
        <w:t> </w:t>
      </w:r>
      <w:r w:rsidR="00842C40" w:rsidRPr="00BD50B8">
        <w:rPr>
          <w:rFonts w:ascii="Times New Roman" w:eastAsia="Times New Roman" w:hAnsi="Times New Roman"/>
          <w:color w:val="000000"/>
          <w:sz w:val="24"/>
          <w:szCs w:val="24"/>
          <w:lang w:eastAsia="cs-CZ"/>
        </w:rPr>
        <w:t>pro; 0 proti</w:t>
      </w:r>
      <w:r w:rsidR="00D15582">
        <w:rPr>
          <w:rFonts w:ascii="Times New Roman" w:eastAsia="Times New Roman" w:hAnsi="Times New Roman"/>
          <w:color w:val="000000"/>
          <w:sz w:val="24"/>
          <w:szCs w:val="24"/>
          <w:lang w:eastAsia="cs-CZ"/>
        </w:rPr>
        <w:t>; 0</w:t>
      </w:r>
      <w:r w:rsidR="0056720F">
        <w:rPr>
          <w:rFonts w:ascii="Times New Roman" w:eastAsia="Times New Roman" w:hAnsi="Times New Roman"/>
          <w:color w:val="000000"/>
          <w:sz w:val="24"/>
          <w:szCs w:val="24"/>
          <w:lang w:eastAsia="cs-CZ"/>
        </w:rPr>
        <w:t> se zdržel</w:t>
      </w:r>
      <w:r w:rsidR="00D15582">
        <w:rPr>
          <w:rFonts w:ascii="Times New Roman" w:eastAsia="Times New Roman" w:hAnsi="Times New Roman"/>
          <w:color w:val="000000"/>
          <w:sz w:val="24"/>
          <w:szCs w:val="24"/>
          <w:lang w:eastAsia="cs-CZ"/>
        </w:rPr>
        <w:t>o</w:t>
      </w:r>
      <w:r w:rsidR="00842C40" w:rsidRPr="005A4EF4">
        <w:rPr>
          <w:rFonts w:ascii="Times New Roman" w:eastAsia="Times New Roman" w:hAnsi="Times New Roman"/>
          <w:color w:val="000000"/>
          <w:sz w:val="24"/>
          <w:szCs w:val="24"/>
          <w:lang w:eastAsia="cs-CZ"/>
        </w:rPr>
        <w:t xml:space="preserve">). </w:t>
      </w:r>
      <w:r w:rsidR="00842C40">
        <w:rPr>
          <w:rFonts w:ascii="Times New Roman" w:eastAsia="Times New Roman" w:hAnsi="Times New Roman"/>
          <w:color w:val="000000"/>
          <w:sz w:val="24"/>
          <w:szCs w:val="24"/>
          <w:lang w:eastAsia="cs-CZ"/>
        </w:rPr>
        <w:t xml:space="preserve">Hlasování se zúčastnili: </w:t>
      </w:r>
      <w:r w:rsidR="0056720F">
        <w:rPr>
          <w:rFonts w:ascii="Times New Roman" w:eastAsia="Times New Roman" w:hAnsi="Times New Roman"/>
          <w:color w:val="000000"/>
          <w:sz w:val="24"/>
          <w:szCs w:val="24"/>
          <w:lang w:eastAsia="cs-CZ"/>
        </w:rPr>
        <w:t>posl. R. Bělohlávková, posl. K. Farhan, posl. M. Hájek, posl. J. Janda</w:t>
      </w:r>
      <w:r w:rsidR="009606A1">
        <w:rPr>
          <w:rFonts w:ascii="Times New Roman" w:eastAsia="Times New Roman" w:hAnsi="Times New Roman"/>
          <w:color w:val="000000"/>
          <w:sz w:val="24"/>
          <w:szCs w:val="24"/>
          <w:lang w:eastAsia="cs-CZ"/>
        </w:rPr>
        <w:t>, posl. H. Naiclerová, posl. J. </w:t>
      </w:r>
      <w:r w:rsidR="0056720F">
        <w:rPr>
          <w:rFonts w:ascii="Times New Roman" w:eastAsia="Times New Roman" w:hAnsi="Times New Roman"/>
          <w:color w:val="000000"/>
          <w:sz w:val="24"/>
          <w:szCs w:val="24"/>
          <w:lang w:eastAsia="cs-CZ"/>
        </w:rPr>
        <w:t xml:space="preserve">Slavík, </w:t>
      </w:r>
      <w:r w:rsidR="009F23F2">
        <w:rPr>
          <w:rFonts w:ascii="Times New Roman" w:eastAsia="Times New Roman" w:hAnsi="Times New Roman"/>
          <w:color w:val="000000"/>
          <w:sz w:val="24"/>
          <w:szCs w:val="24"/>
          <w:lang w:eastAsia="cs-CZ"/>
        </w:rPr>
        <w:t xml:space="preserve">posl. R. Vích, posl. V. Vomáčka </w:t>
      </w:r>
      <w:r w:rsidR="00FC0320">
        <w:rPr>
          <w:rFonts w:ascii="Times New Roman" w:eastAsia="Times New Roman" w:hAnsi="Times New Roman"/>
          <w:color w:val="000000"/>
          <w:sz w:val="24"/>
          <w:szCs w:val="24"/>
          <w:lang w:eastAsia="cs-CZ"/>
        </w:rPr>
        <w:t>/viz příloha zápisu č. 1, str. 2</w:t>
      </w:r>
      <w:r w:rsidR="00842C40">
        <w:rPr>
          <w:rFonts w:ascii="Times New Roman" w:eastAsia="Times New Roman" w:hAnsi="Times New Roman"/>
          <w:color w:val="000000"/>
          <w:sz w:val="24"/>
          <w:szCs w:val="24"/>
          <w:lang w:eastAsia="cs-CZ"/>
        </w:rPr>
        <w:t>/.</w:t>
      </w:r>
    </w:p>
    <w:p w:rsidR="007E21CF" w:rsidRDefault="007E21CF" w:rsidP="00F72EE7">
      <w:pPr>
        <w:spacing w:after="0" w:line="240" w:lineRule="auto"/>
        <w:jc w:val="both"/>
        <w:rPr>
          <w:rFonts w:ascii="Times New Roman" w:eastAsia="Times New Roman" w:hAnsi="Times New Roman"/>
          <w:color w:val="000000"/>
          <w:sz w:val="24"/>
          <w:szCs w:val="24"/>
          <w:lang w:eastAsia="cs-CZ"/>
        </w:rPr>
      </w:pPr>
    </w:p>
    <w:p w:rsidR="00662EE4" w:rsidRDefault="00662EE4" w:rsidP="00F72EE7">
      <w:pPr>
        <w:spacing w:after="0" w:line="240" w:lineRule="auto"/>
        <w:jc w:val="both"/>
        <w:rPr>
          <w:rFonts w:ascii="Times New Roman" w:eastAsia="Times New Roman" w:hAnsi="Times New Roman"/>
          <w:color w:val="000000"/>
          <w:sz w:val="24"/>
          <w:szCs w:val="24"/>
          <w:lang w:eastAsia="cs-CZ"/>
        </w:rPr>
      </w:pPr>
    </w:p>
    <w:p w:rsidR="00EA751C" w:rsidRDefault="00EA751C" w:rsidP="00F72EE7">
      <w:pPr>
        <w:spacing w:after="0" w:line="240" w:lineRule="auto"/>
        <w:jc w:val="both"/>
        <w:rPr>
          <w:rFonts w:ascii="Times New Roman" w:eastAsia="Times New Roman" w:hAnsi="Times New Roman"/>
          <w:color w:val="000000"/>
          <w:sz w:val="24"/>
          <w:szCs w:val="24"/>
          <w:lang w:eastAsia="cs-CZ"/>
        </w:rPr>
      </w:pPr>
    </w:p>
    <w:p w:rsidR="00EA751C" w:rsidRDefault="00EA751C" w:rsidP="00F72EE7">
      <w:pPr>
        <w:spacing w:after="0" w:line="240" w:lineRule="auto"/>
        <w:jc w:val="both"/>
        <w:rPr>
          <w:rFonts w:ascii="Times New Roman" w:eastAsia="Times New Roman" w:hAnsi="Times New Roman"/>
          <w:i/>
          <w:color w:val="000000"/>
          <w:sz w:val="24"/>
          <w:szCs w:val="24"/>
          <w:lang w:eastAsia="cs-CZ"/>
        </w:rPr>
      </w:pPr>
      <w:r w:rsidRPr="00EA751C">
        <w:rPr>
          <w:rFonts w:ascii="Times New Roman" w:eastAsia="Times New Roman" w:hAnsi="Times New Roman"/>
          <w:i/>
          <w:color w:val="000000"/>
          <w:sz w:val="24"/>
          <w:szCs w:val="24"/>
          <w:lang w:eastAsia="cs-CZ"/>
        </w:rPr>
        <w:t>Pozn.: Nyní pokračovalo projednávání přerušeného bodu č. 1.</w:t>
      </w:r>
    </w:p>
    <w:p w:rsidR="00EA751C" w:rsidRDefault="00EA751C" w:rsidP="00F72EE7">
      <w:pPr>
        <w:spacing w:after="0" w:line="240" w:lineRule="auto"/>
        <w:jc w:val="both"/>
        <w:rPr>
          <w:rFonts w:ascii="Times New Roman" w:eastAsia="Times New Roman" w:hAnsi="Times New Roman"/>
          <w:i/>
          <w:color w:val="000000"/>
          <w:sz w:val="24"/>
          <w:szCs w:val="24"/>
          <w:lang w:eastAsia="cs-CZ"/>
        </w:rPr>
      </w:pPr>
    </w:p>
    <w:p w:rsidR="00EA751C" w:rsidRDefault="00EA751C" w:rsidP="00F72EE7">
      <w:pPr>
        <w:spacing w:after="0" w:line="240" w:lineRule="auto"/>
        <w:jc w:val="both"/>
        <w:rPr>
          <w:rFonts w:ascii="Times New Roman" w:eastAsia="Times New Roman" w:hAnsi="Times New Roman"/>
          <w:i/>
          <w:color w:val="000000"/>
          <w:sz w:val="24"/>
          <w:szCs w:val="24"/>
          <w:lang w:eastAsia="cs-CZ"/>
        </w:rPr>
      </w:pPr>
    </w:p>
    <w:p w:rsidR="00FA705A" w:rsidRDefault="00FA705A" w:rsidP="00F72EE7">
      <w:pPr>
        <w:spacing w:after="0" w:line="240" w:lineRule="auto"/>
        <w:jc w:val="both"/>
        <w:rPr>
          <w:rFonts w:ascii="Times New Roman" w:eastAsia="Times New Roman" w:hAnsi="Times New Roman"/>
          <w:color w:val="000000"/>
          <w:sz w:val="24"/>
          <w:szCs w:val="24"/>
          <w:lang w:eastAsia="cs-CZ"/>
        </w:rPr>
      </w:pPr>
    </w:p>
    <w:p w:rsidR="00FA705A" w:rsidRDefault="00FA705A" w:rsidP="00FA705A">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1.</w:t>
      </w:r>
    </w:p>
    <w:p w:rsidR="00FA705A" w:rsidRPr="00521EF6" w:rsidRDefault="00FA705A" w:rsidP="00FA705A">
      <w:pPr>
        <w:pBdr>
          <w:bottom w:val="single" w:sz="4" w:space="1" w:color="auto"/>
        </w:pBdr>
        <w:spacing w:after="0" w:line="240" w:lineRule="auto"/>
        <w:jc w:val="center"/>
        <w:rPr>
          <w:rFonts w:ascii="Times New Roman" w:eastAsia="Times New Roman" w:hAnsi="Times New Roman"/>
          <w:color w:val="auto"/>
          <w:sz w:val="24"/>
          <w:szCs w:val="24"/>
          <w:lang w:eastAsia="zh-CN"/>
        </w:rPr>
      </w:pPr>
      <w:r w:rsidRPr="00521EF6">
        <w:rPr>
          <w:rFonts w:ascii="Times New Roman" w:hAnsi="Times New Roman"/>
          <w:sz w:val="24"/>
          <w:szCs w:val="24"/>
        </w:rPr>
        <w:t>Kontrolní závěr Nejvyššího kontrolního úřadu z kontrolní akce č. 19/18 – Podpory poskytované Podpůrným a garančním rolnickým a lesnický</w:t>
      </w:r>
      <w:r w:rsidR="0001216F">
        <w:rPr>
          <w:rFonts w:ascii="Times New Roman" w:hAnsi="Times New Roman"/>
          <w:sz w:val="24"/>
          <w:szCs w:val="24"/>
        </w:rPr>
        <w:t>m</w:t>
      </w:r>
      <w:r w:rsidRPr="00521EF6">
        <w:rPr>
          <w:rFonts w:ascii="Times New Roman" w:hAnsi="Times New Roman"/>
          <w:sz w:val="24"/>
          <w:szCs w:val="24"/>
        </w:rPr>
        <w:t xml:space="preserve"> fondem, a.s.</w:t>
      </w:r>
      <w:r>
        <w:rPr>
          <w:rFonts w:ascii="Times New Roman" w:hAnsi="Times New Roman"/>
          <w:sz w:val="24"/>
          <w:szCs w:val="24"/>
        </w:rPr>
        <w:t xml:space="preserve"> – POKRAČOVÁNÍ </w:t>
      </w:r>
    </w:p>
    <w:p w:rsidR="00FA705A" w:rsidRPr="00410232" w:rsidRDefault="00FA705A" w:rsidP="00FA705A">
      <w:pPr>
        <w:spacing w:after="0" w:line="240" w:lineRule="auto"/>
        <w:jc w:val="both"/>
        <w:rPr>
          <w:rFonts w:ascii="Times New Roman" w:eastAsia="Times New Roman" w:hAnsi="Times New Roman"/>
          <w:color w:val="000000"/>
          <w:sz w:val="24"/>
          <w:szCs w:val="24"/>
          <w:lang w:eastAsia="cs-CZ"/>
        </w:rPr>
      </w:pPr>
    </w:p>
    <w:p w:rsidR="00BE5F0B" w:rsidRDefault="00FA705A" w:rsidP="00BE5F0B">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V podrobné rozpravě</w:t>
      </w:r>
      <w:r w:rsidR="00BE5F0B">
        <w:rPr>
          <w:rFonts w:ascii="Times New Roman" w:eastAsia="Times New Roman" w:hAnsi="Times New Roman"/>
          <w:color w:val="000000"/>
          <w:spacing w:val="-4"/>
          <w:sz w:val="24"/>
          <w:szCs w:val="24"/>
          <w:lang w:eastAsia="cs-CZ"/>
        </w:rPr>
        <w:t xml:space="preserve"> k tomuto bodu</w:t>
      </w:r>
      <w:r>
        <w:rPr>
          <w:rFonts w:ascii="Times New Roman" w:eastAsia="Times New Roman" w:hAnsi="Times New Roman"/>
          <w:color w:val="000000"/>
          <w:spacing w:val="-4"/>
          <w:sz w:val="24"/>
          <w:szCs w:val="24"/>
          <w:lang w:eastAsia="cs-CZ"/>
        </w:rPr>
        <w:t xml:space="preserve"> </w:t>
      </w:r>
      <w:r>
        <w:rPr>
          <w:rFonts w:ascii="Times New Roman" w:eastAsia="Times New Roman" w:hAnsi="Times New Roman"/>
          <w:b/>
          <w:color w:val="000000"/>
          <w:spacing w:val="-4"/>
          <w:sz w:val="24"/>
          <w:szCs w:val="24"/>
          <w:lang w:eastAsia="cs-CZ"/>
        </w:rPr>
        <w:t>zpravodaj výboru posl. J. Kott</w:t>
      </w:r>
      <w:r>
        <w:rPr>
          <w:rFonts w:ascii="Times New Roman" w:eastAsia="Times New Roman" w:hAnsi="Times New Roman"/>
          <w:color w:val="000000"/>
          <w:spacing w:val="-4"/>
          <w:sz w:val="24"/>
          <w:szCs w:val="24"/>
          <w:lang w:eastAsia="cs-CZ"/>
        </w:rPr>
        <w:t xml:space="preserve"> navrhl usnesení</w:t>
      </w:r>
      <w:r w:rsidR="00BE5F0B">
        <w:rPr>
          <w:rFonts w:ascii="Times New Roman" w:eastAsia="Times New Roman" w:hAnsi="Times New Roman"/>
          <w:color w:val="000000"/>
          <w:spacing w:val="-4"/>
          <w:sz w:val="24"/>
          <w:szCs w:val="24"/>
          <w:lang w:eastAsia="cs-CZ"/>
        </w:rPr>
        <w:t>, které doplnil posl. R. Kubíček,</w:t>
      </w:r>
      <w:r>
        <w:rPr>
          <w:rFonts w:ascii="Times New Roman" w:eastAsia="Times New Roman" w:hAnsi="Times New Roman"/>
          <w:color w:val="000000"/>
          <w:spacing w:val="-4"/>
          <w:sz w:val="24"/>
          <w:szCs w:val="24"/>
          <w:lang w:eastAsia="cs-CZ"/>
        </w:rPr>
        <w:t xml:space="preserve"> následujícího znění:</w:t>
      </w:r>
    </w:p>
    <w:p w:rsidR="00BE5F0B" w:rsidRPr="00BE5F0B" w:rsidRDefault="00BE5F0B" w:rsidP="00BE5F0B">
      <w:pPr>
        <w:spacing w:after="0" w:line="240" w:lineRule="auto"/>
        <w:jc w:val="both"/>
        <w:rPr>
          <w:rFonts w:ascii="Times New Roman" w:eastAsia="Times New Roman" w:hAnsi="Times New Roman"/>
          <w:i/>
          <w:color w:val="000000"/>
          <w:spacing w:val="-4"/>
          <w:sz w:val="24"/>
          <w:szCs w:val="24"/>
          <w:lang w:eastAsia="cs-CZ"/>
        </w:rPr>
      </w:pPr>
      <w:r w:rsidRPr="00BE5F0B">
        <w:rPr>
          <w:rFonts w:ascii="Times New Roman" w:eastAsia="Times New Roman" w:hAnsi="Times New Roman"/>
          <w:i/>
          <w:color w:val="000000"/>
          <w:sz w:val="24"/>
          <w:szCs w:val="24"/>
          <w:lang w:eastAsia="cs-CZ"/>
        </w:rPr>
        <w:t>Kontrolní výbor Poslanecké sněmovny Parlamentu ČR po zpravodajské zprávě poslance Josefa Kotta a po rozpravě</w:t>
      </w:r>
    </w:p>
    <w:p w:rsidR="00BE5F0B" w:rsidRPr="00BE5F0B" w:rsidRDefault="00BE5F0B" w:rsidP="00BE5F0B">
      <w:pPr>
        <w:spacing w:after="0"/>
        <w:ind w:left="567" w:hanging="567"/>
        <w:jc w:val="both"/>
        <w:rPr>
          <w:rFonts w:ascii="Times New Roman" w:eastAsia="Times New Roman" w:hAnsi="Times New Roman"/>
          <w:bCs/>
          <w:i/>
          <w:color w:val="000000"/>
          <w:sz w:val="24"/>
          <w:szCs w:val="24"/>
          <w:lang w:eastAsia="cs-CZ"/>
        </w:rPr>
      </w:pPr>
      <w:r w:rsidRPr="00BE5F0B">
        <w:rPr>
          <w:rFonts w:ascii="Times New Roman" w:eastAsia="Times New Roman" w:hAnsi="Times New Roman"/>
          <w:i/>
          <w:color w:val="000000"/>
          <w:sz w:val="24"/>
          <w:szCs w:val="24"/>
          <w:lang w:eastAsia="cs-CZ"/>
        </w:rPr>
        <w:t>I.</w:t>
      </w:r>
      <w:r w:rsidRPr="00BE5F0B">
        <w:rPr>
          <w:rFonts w:ascii="Times New Roman" w:eastAsia="Times New Roman" w:hAnsi="Times New Roman"/>
          <w:i/>
          <w:color w:val="000000"/>
          <w:sz w:val="24"/>
          <w:szCs w:val="24"/>
          <w:lang w:eastAsia="cs-CZ"/>
        </w:rPr>
        <w:tab/>
      </w:r>
      <w:r w:rsidRPr="00BE5F0B">
        <w:rPr>
          <w:rFonts w:ascii="Times New Roman" w:eastAsia="Times New Roman" w:hAnsi="Times New Roman"/>
          <w:bCs/>
          <w:i/>
          <w:color w:val="000000"/>
          <w:spacing w:val="80"/>
          <w:sz w:val="24"/>
          <w:szCs w:val="24"/>
          <w:lang w:eastAsia="cs-CZ"/>
        </w:rPr>
        <w:t>bere na vědomí</w:t>
      </w:r>
      <w:r w:rsidRPr="00BE5F0B">
        <w:rPr>
          <w:rFonts w:ascii="Times New Roman" w:eastAsia="Times New Roman" w:hAnsi="Times New Roman"/>
          <w:bCs/>
          <w:i/>
          <w:color w:val="000000"/>
          <w:sz w:val="24"/>
          <w:szCs w:val="24"/>
          <w:lang w:eastAsia="cs-CZ"/>
        </w:rPr>
        <w:tab/>
      </w:r>
    </w:p>
    <w:p w:rsidR="00BE5F0B" w:rsidRPr="00BE5F0B" w:rsidRDefault="00BE5F0B" w:rsidP="00BE5F0B">
      <w:pPr>
        <w:pStyle w:val="Odstavecseseznamem"/>
        <w:numPr>
          <w:ilvl w:val="0"/>
          <w:numId w:val="38"/>
        </w:numPr>
        <w:suppressAutoHyphens w:val="0"/>
        <w:spacing w:after="0" w:line="240" w:lineRule="auto"/>
        <w:ind w:left="993" w:hanging="426"/>
        <w:jc w:val="both"/>
        <w:rPr>
          <w:rFonts w:ascii="Times New Roman" w:eastAsia="Times New Roman" w:hAnsi="Times New Roman"/>
          <w:i/>
          <w:color w:val="000000"/>
          <w:sz w:val="24"/>
          <w:szCs w:val="24"/>
          <w:lang w:eastAsia="cs-CZ"/>
        </w:rPr>
      </w:pPr>
      <w:r w:rsidRPr="00BE5F0B">
        <w:rPr>
          <w:rFonts w:ascii="Times New Roman" w:hAnsi="Times New Roman"/>
          <w:i/>
          <w:sz w:val="24"/>
          <w:szCs w:val="24"/>
        </w:rPr>
        <w:t>Kontrolní závěr Nejvyššího kontrolního úřadu z kontrolní akce č. 19/18</w:t>
      </w:r>
      <w:r w:rsidRPr="00BE5F0B">
        <w:rPr>
          <w:i/>
          <w:sz w:val="24"/>
          <w:szCs w:val="24"/>
        </w:rPr>
        <w:t xml:space="preserve"> – </w:t>
      </w:r>
      <w:r w:rsidRPr="00BE5F0B">
        <w:rPr>
          <w:rFonts w:ascii="Times New Roman" w:hAnsi="Times New Roman"/>
          <w:i/>
          <w:sz w:val="24"/>
          <w:szCs w:val="24"/>
        </w:rPr>
        <w:t>Podpory poskytované Podpůrným a garančním rolnickým a lesnickým fondem, a.s.</w:t>
      </w:r>
      <w:r w:rsidRPr="00BE5F0B">
        <w:rPr>
          <w:rFonts w:ascii="Times New Roman" w:eastAsia="Times New Roman" w:hAnsi="Times New Roman"/>
          <w:i/>
          <w:color w:val="000000"/>
          <w:sz w:val="24"/>
          <w:szCs w:val="24"/>
          <w:lang w:eastAsia="cs-CZ"/>
        </w:rPr>
        <w:t xml:space="preserve"> (dále jen „Kontrolní závěr č. 19/18“),</w:t>
      </w:r>
    </w:p>
    <w:p w:rsidR="00BE5F0B" w:rsidRPr="00BE5F0B" w:rsidRDefault="00BE5F0B" w:rsidP="00BE5F0B">
      <w:pPr>
        <w:pStyle w:val="Odstavecseseznamem"/>
        <w:numPr>
          <w:ilvl w:val="0"/>
          <w:numId w:val="38"/>
        </w:numPr>
        <w:suppressAutoHyphens w:val="0"/>
        <w:spacing w:after="0" w:line="240" w:lineRule="auto"/>
        <w:ind w:left="993" w:hanging="426"/>
        <w:jc w:val="both"/>
        <w:rPr>
          <w:rFonts w:ascii="Times New Roman" w:eastAsia="Times New Roman" w:hAnsi="Times New Roman"/>
          <w:i/>
          <w:color w:val="000000"/>
          <w:sz w:val="24"/>
          <w:szCs w:val="24"/>
          <w:lang w:eastAsia="cs-CZ"/>
        </w:rPr>
      </w:pPr>
      <w:r w:rsidRPr="00BE5F0B">
        <w:rPr>
          <w:rFonts w:ascii="Times New Roman" w:eastAsia="Times New Roman" w:hAnsi="Times New Roman"/>
          <w:i/>
          <w:color w:val="000000"/>
          <w:sz w:val="24"/>
          <w:szCs w:val="24"/>
          <w:lang w:eastAsia="cs-CZ"/>
        </w:rPr>
        <w:t>Stanovisko Ministerstva zemědělství ke Kontrolnímu závěru č. 19/18, obsažené v části III materiálu vlády č. j. 1588/20,</w:t>
      </w:r>
    </w:p>
    <w:p w:rsidR="00BE5F0B" w:rsidRPr="00BE5F0B" w:rsidRDefault="00BE5F0B" w:rsidP="00BE5F0B">
      <w:pPr>
        <w:pStyle w:val="Odstavecseseznamem"/>
        <w:numPr>
          <w:ilvl w:val="0"/>
          <w:numId w:val="38"/>
        </w:numPr>
        <w:suppressAutoHyphens w:val="0"/>
        <w:spacing w:after="0" w:line="240" w:lineRule="auto"/>
        <w:ind w:left="993" w:hanging="426"/>
        <w:jc w:val="both"/>
        <w:rPr>
          <w:rFonts w:ascii="Times New Roman" w:eastAsia="Times New Roman" w:hAnsi="Times New Roman"/>
          <w:i/>
          <w:color w:val="000000"/>
          <w:sz w:val="24"/>
          <w:szCs w:val="24"/>
          <w:lang w:eastAsia="cs-CZ"/>
        </w:rPr>
      </w:pPr>
      <w:r w:rsidRPr="00BE5F0B">
        <w:rPr>
          <w:rFonts w:ascii="Times New Roman" w:eastAsia="Times New Roman" w:hAnsi="Times New Roman"/>
          <w:i/>
          <w:color w:val="000000"/>
          <w:sz w:val="24"/>
          <w:szCs w:val="24"/>
          <w:lang w:eastAsia="cs-CZ"/>
        </w:rPr>
        <w:t>Usnesení vlády č. 253 ze dne 8. 3. 2021,</w:t>
      </w:r>
    </w:p>
    <w:p w:rsidR="00BE5F0B" w:rsidRPr="00BE5F0B" w:rsidRDefault="00BE5F0B" w:rsidP="00BE5F0B">
      <w:pPr>
        <w:pStyle w:val="Odstavecseseznamem"/>
        <w:numPr>
          <w:ilvl w:val="0"/>
          <w:numId w:val="38"/>
        </w:numPr>
        <w:suppressAutoHyphens w:val="0"/>
        <w:spacing w:after="0" w:line="240" w:lineRule="auto"/>
        <w:ind w:left="993" w:hanging="426"/>
        <w:jc w:val="both"/>
        <w:rPr>
          <w:rFonts w:ascii="Times New Roman" w:eastAsia="Times New Roman" w:hAnsi="Times New Roman"/>
          <w:i/>
          <w:color w:val="000000"/>
          <w:sz w:val="24"/>
          <w:szCs w:val="24"/>
          <w:lang w:eastAsia="cs-CZ"/>
        </w:rPr>
      </w:pPr>
      <w:r w:rsidRPr="00BE5F0B">
        <w:rPr>
          <w:rFonts w:ascii="Times New Roman" w:eastAsia="Times New Roman" w:hAnsi="Times New Roman"/>
          <w:i/>
          <w:color w:val="000000"/>
          <w:sz w:val="24"/>
          <w:szCs w:val="24"/>
          <w:lang w:eastAsia="cs-CZ"/>
        </w:rPr>
        <w:t>Informaci Ministerstva zemědělství o stavu plnění opatření přijatých k odstranění nedostatků uvedených v Kontrolním závěru č. 19/18, obsaženou v části II materiálu vlády č. j. 944/21;</w:t>
      </w:r>
    </w:p>
    <w:p w:rsidR="00BE5F0B" w:rsidRPr="00BE5F0B" w:rsidRDefault="00BE5F0B" w:rsidP="00BE5F0B">
      <w:pPr>
        <w:tabs>
          <w:tab w:val="left" w:pos="0"/>
        </w:tabs>
        <w:spacing w:after="0"/>
        <w:ind w:left="567" w:hanging="567"/>
        <w:jc w:val="both"/>
        <w:rPr>
          <w:rFonts w:ascii="Times New Roman" w:eastAsia="Times New Roman" w:hAnsi="Times New Roman"/>
          <w:bCs/>
          <w:i/>
          <w:color w:val="000000"/>
          <w:sz w:val="24"/>
          <w:szCs w:val="24"/>
          <w:lang w:eastAsia="cs-CZ"/>
        </w:rPr>
      </w:pPr>
      <w:r w:rsidRPr="00BE5F0B">
        <w:rPr>
          <w:rFonts w:ascii="Times New Roman" w:eastAsia="Times New Roman" w:hAnsi="Times New Roman"/>
          <w:i/>
          <w:color w:val="000000"/>
          <w:sz w:val="24"/>
          <w:szCs w:val="24"/>
          <w:lang w:eastAsia="cs-CZ"/>
        </w:rPr>
        <w:t>II.</w:t>
      </w:r>
      <w:r w:rsidRPr="00BE5F0B">
        <w:rPr>
          <w:rFonts w:ascii="Times New Roman" w:eastAsia="Times New Roman" w:hAnsi="Times New Roman"/>
          <w:bCs/>
          <w:i/>
          <w:color w:val="000000"/>
          <w:sz w:val="24"/>
          <w:szCs w:val="24"/>
          <w:lang w:eastAsia="cs-CZ"/>
        </w:rPr>
        <w:tab/>
      </w:r>
      <w:r w:rsidRPr="00BE5F0B">
        <w:rPr>
          <w:rFonts w:ascii="Times New Roman" w:eastAsia="Times New Roman" w:hAnsi="Times New Roman"/>
          <w:bCs/>
          <w:i/>
          <w:color w:val="000000"/>
          <w:spacing w:val="80"/>
          <w:sz w:val="24"/>
          <w:szCs w:val="24"/>
          <w:lang w:eastAsia="cs-CZ"/>
        </w:rPr>
        <w:t>žádá</w:t>
      </w:r>
      <w:r w:rsidRPr="00BE5F0B">
        <w:rPr>
          <w:rFonts w:ascii="Times New Roman" w:eastAsia="Times New Roman" w:hAnsi="Times New Roman"/>
          <w:bCs/>
          <w:i/>
          <w:color w:val="000000"/>
          <w:sz w:val="24"/>
          <w:szCs w:val="24"/>
          <w:lang w:eastAsia="cs-CZ"/>
        </w:rPr>
        <w:t> </w:t>
      </w:r>
      <w:r w:rsidRPr="00BE5F0B">
        <w:rPr>
          <w:rFonts w:ascii="Times New Roman" w:eastAsia="Times New Roman" w:hAnsi="Times New Roman"/>
          <w:i/>
          <w:color w:val="000000"/>
          <w:sz w:val="24"/>
          <w:szCs w:val="24"/>
          <w:lang w:eastAsia="cs-CZ"/>
        </w:rPr>
        <w:t>ministra zemědělství o změnu metodiky udělování finančních podpor. A to tak, aby nevyčerpané finanční prostředky (např. z důvodu nedočerpání podpory) nebyly vráceny do státního rozpočtu, ale aby byly přesunuty na žadatele „pod čarou“, u kterých byly žádosti zamítnuty z důvodu nedostatku finančních prostředků fondu.;</w:t>
      </w:r>
    </w:p>
    <w:p w:rsidR="00FA705A" w:rsidRPr="00BE5F0B" w:rsidRDefault="00BE5F0B" w:rsidP="00BE5F0B">
      <w:pPr>
        <w:pStyle w:val="Odstavecseseznamem"/>
        <w:spacing w:after="0" w:line="240" w:lineRule="auto"/>
        <w:ind w:left="567" w:hanging="567"/>
        <w:jc w:val="both"/>
        <w:rPr>
          <w:rFonts w:ascii="Times New Roman" w:eastAsia="Times New Roman" w:hAnsi="Times New Roman"/>
          <w:i/>
          <w:color w:val="000000"/>
          <w:spacing w:val="-4"/>
          <w:sz w:val="24"/>
          <w:szCs w:val="24"/>
          <w:lang w:eastAsia="cs-CZ"/>
        </w:rPr>
      </w:pPr>
      <w:r w:rsidRPr="00BE5F0B">
        <w:rPr>
          <w:rFonts w:ascii="Times New Roman" w:eastAsia="Times New Roman" w:hAnsi="Times New Roman"/>
          <w:bCs/>
          <w:i/>
          <w:color w:val="000000"/>
          <w:sz w:val="24"/>
          <w:szCs w:val="24"/>
          <w:lang w:eastAsia="cs-CZ"/>
        </w:rPr>
        <w:lastRenderedPageBreak/>
        <w:t>III.</w:t>
      </w:r>
      <w:r w:rsidRPr="00BE5F0B">
        <w:rPr>
          <w:rFonts w:ascii="Times New Roman" w:eastAsia="Times New Roman" w:hAnsi="Times New Roman"/>
          <w:bCs/>
          <w:i/>
          <w:color w:val="000000"/>
          <w:sz w:val="24"/>
          <w:szCs w:val="24"/>
          <w:lang w:eastAsia="cs-CZ"/>
        </w:rPr>
        <w:tab/>
      </w:r>
      <w:r w:rsidRPr="00BE5F0B">
        <w:rPr>
          <w:rFonts w:ascii="Times New Roman" w:eastAsia="Times New Roman" w:hAnsi="Times New Roman"/>
          <w:bCs/>
          <w:i/>
          <w:color w:val="000000"/>
          <w:spacing w:val="80"/>
          <w:sz w:val="24"/>
          <w:szCs w:val="24"/>
          <w:lang w:eastAsia="cs-CZ"/>
        </w:rPr>
        <w:t>zmocňuje</w:t>
      </w:r>
      <w:r w:rsidRPr="00BE5F0B">
        <w:rPr>
          <w:rFonts w:ascii="Times New Roman" w:eastAsia="Times New Roman" w:hAnsi="Times New Roman"/>
          <w:bCs/>
          <w:i/>
          <w:color w:val="000000"/>
          <w:sz w:val="24"/>
          <w:szCs w:val="24"/>
          <w:lang w:eastAsia="cs-CZ"/>
        </w:rPr>
        <w:t> </w:t>
      </w:r>
      <w:r w:rsidRPr="00BE5F0B">
        <w:rPr>
          <w:rFonts w:ascii="Times New Roman" w:eastAsia="Times New Roman" w:hAnsi="Times New Roman"/>
          <w:i/>
          <w:color w:val="000000"/>
          <w:sz w:val="24"/>
          <w:szCs w:val="24"/>
          <w:lang w:eastAsia="cs-CZ"/>
        </w:rPr>
        <w:t>předsedu výboru, aby s tímto usnesením seznámil prezidenta Nejvyššího kontrolního úřadu a ministra zemědělství.</w:t>
      </w:r>
    </w:p>
    <w:p w:rsidR="00FA705A" w:rsidRDefault="00FA705A" w:rsidP="00FA705A">
      <w:pPr>
        <w:spacing w:after="0" w:line="240" w:lineRule="auto"/>
        <w:jc w:val="both"/>
        <w:rPr>
          <w:rFonts w:ascii="Times New Roman" w:eastAsia="Times New Roman" w:hAnsi="Times New Roman"/>
          <w:color w:val="000000"/>
          <w:spacing w:val="-4"/>
          <w:sz w:val="24"/>
          <w:szCs w:val="24"/>
          <w:lang w:eastAsia="cs-CZ"/>
        </w:rPr>
      </w:pPr>
    </w:p>
    <w:p w:rsidR="00FA705A" w:rsidRDefault="00FA705A" w:rsidP="006F512B">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sidR="0051348D">
        <w:rPr>
          <w:rFonts w:ascii="Times New Roman" w:eastAsia="Times New Roman" w:hAnsi="Times New Roman"/>
          <w:color w:val="000000"/>
          <w:sz w:val="24"/>
          <w:szCs w:val="24"/>
          <w:u w:val="single"/>
          <w:lang w:eastAsia="cs-CZ"/>
        </w:rPr>
        <w:t xml:space="preserve"> 32</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597CDB">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sidR="00597CDB">
        <w:rPr>
          <w:rFonts w:ascii="Times New Roman" w:eastAsia="Times New Roman" w:hAnsi="Times New Roman"/>
          <w:color w:val="000000"/>
          <w:sz w:val="24"/>
          <w:szCs w:val="24"/>
          <w:lang w:eastAsia="cs-CZ"/>
        </w:rPr>
        <w:t>; 0</w:t>
      </w:r>
      <w:r>
        <w:rPr>
          <w:rFonts w:ascii="Times New Roman" w:eastAsia="Times New Roman" w:hAnsi="Times New Roman"/>
          <w:color w:val="000000"/>
          <w:sz w:val="24"/>
          <w:szCs w:val="24"/>
          <w:lang w:eastAsia="cs-CZ"/>
        </w:rPr>
        <w:t> se zdržel</w:t>
      </w:r>
      <w:r w:rsidR="00597CDB">
        <w:rPr>
          <w:rFonts w:ascii="Times New Roman" w:eastAsia="Times New Roman" w:hAnsi="Times New Roman"/>
          <w:color w:val="000000"/>
          <w:sz w:val="24"/>
          <w:szCs w:val="24"/>
          <w:lang w:eastAsia="cs-CZ"/>
        </w:rPr>
        <w:t>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posl. R. Bělohlávková, posl. K. Farhan, posl. M. Hájek, posl. J. Janda, posl. H. Naiclerová, posl. J. Slavík, posl. R. Vích, posl. V. Vomáčka </w:t>
      </w:r>
      <w:r w:rsidR="00FC0320">
        <w:rPr>
          <w:rFonts w:ascii="Times New Roman" w:eastAsia="Times New Roman" w:hAnsi="Times New Roman"/>
          <w:color w:val="000000"/>
          <w:sz w:val="24"/>
          <w:szCs w:val="24"/>
          <w:lang w:eastAsia="cs-CZ"/>
        </w:rPr>
        <w:t>/viz příloha zápisu č. 1, str. 2</w:t>
      </w:r>
      <w:r>
        <w:rPr>
          <w:rFonts w:ascii="Times New Roman" w:eastAsia="Times New Roman" w:hAnsi="Times New Roman"/>
          <w:color w:val="000000"/>
          <w:sz w:val="24"/>
          <w:szCs w:val="24"/>
          <w:lang w:eastAsia="cs-CZ"/>
        </w:rPr>
        <w:t>/.</w:t>
      </w:r>
    </w:p>
    <w:p w:rsidR="00FA705A" w:rsidRDefault="00FA705A" w:rsidP="00F72EE7">
      <w:pPr>
        <w:spacing w:after="0" w:line="240" w:lineRule="auto"/>
        <w:jc w:val="both"/>
        <w:rPr>
          <w:rFonts w:ascii="Times New Roman" w:eastAsia="Times New Roman" w:hAnsi="Times New Roman"/>
          <w:color w:val="000000"/>
          <w:sz w:val="24"/>
          <w:szCs w:val="24"/>
          <w:lang w:eastAsia="cs-CZ"/>
        </w:rPr>
      </w:pPr>
    </w:p>
    <w:p w:rsidR="00391892" w:rsidRDefault="00391892" w:rsidP="00F72EE7">
      <w:pPr>
        <w:spacing w:after="0" w:line="240" w:lineRule="auto"/>
        <w:jc w:val="both"/>
        <w:rPr>
          <w:rFonts w:ascii="Times New Roman" w:eastAsia="Times New Roman" w:hAnsi="Times New Roman"/>
          <w:color w:val="000000"/>
          <w:sz w:val="24"/>
          <w:szCs w:val="24"/>
          <w:lang w:eastAsia="cs-CZ"/>
        </w:rPr>
      </w:pPr>
    </w:p>
    <w:p w:rsidR="00391892" w:rsidRDefault="00391892" w:rsidP="00F72EE7">
      <w:pPr>
        <w:spacing w:after="0" w:line="240" w:lineRule="auto"/>
        <w:jc w:val="both"/>
        <w:rPr>
          <w:rFonts w:ascii="Times New Roman" w:eastAsia="Times New Roman" w:hAnsi="Times New Roman"/>
          <w:color w:val="000000"/>
          <w:sz w:val="24"/>
          <w:szCs w:val="24"/>
          <w:lang w:eastAsia="cs-CZ"/>
        </w:rPr>
      </w:pPr>
    </w:p>
    <w:p w:rsidR="00EA751C" w:rsidRDefault="00EA751C" w:rsidP="00F72EE7">
      <w:pPr>
        <w:spacing w:after="0" w:line="240" w:lineRule="auto"/>
        <w:jc w:val="both"/>
        <w:rPr>
          <w:rFonts w:ascii="Times New Roman" w:eastAsia="Times New Roman" w:hAnsi="Times New Roman"/>
          <w:i/>
          <w:color w:val="000000"/>
          <w:sz w:val="24"/>
          <w:szCs w:val="24"/>
          <w:lang w:eastAsia="cs-CZ"/>
        </w:rPr>
      </w:pPr>
      <w:r w:rsidRPr="00EA751C">
        <w:rPr>
          <w:rFonts w:ascii="Times New Roman" w:eastAsia="Times New Roman" w:hAnsi="Times New Roman"/>
          <w:i/>
          <w:color w:val="000000"/>
          <w:sz w:val="24"/>
          <w:szCs w:val="24"/>
          <w:lang w:eastAsia="cs-CZ"/>
        </w:rPr>
        <w:t>Pozn.: Nyní pokračovalo pr</w:t>
      </w:r>
      <w:r>
        <w:rPr>
          <w:rFonts w:ascii="Times New Roman" w:eastAsia="Times New Roman" w:hAnsi="Times New Roman"/>
          <w:i/>
          <w:color w:val="000000"/>
          <w:sz w:val="24"/>
          <w:szCs w:val="24"/>
          <w:lang w:eastAsia="cs-CZ"/>
        </w:rPr>
        <w:t>ojednávání přerušeného bodu č. 3</w:t>
      </w:r>
      <w:r w:rsidRPr="00EA751C">
        <w:rPr>
          <w:rFonts w:ascii="Times New Roman" w:eastAsia="Times New Roman" w:hAnsi="Times New Roman"/>
          <w:i/>
          <w:color w:val="000000"/>
          <w:sz w:val="24"/>
          <w:szCs w:val="24"/>
          <w:lang w:eastAsia="cs-CZ"/>
        </w:rPr>
        <w:t>.</w:t>
      </w:r>
    </w:p>
    <w:p w:rsidR="00EA751C" w:rsidRDefault="00EA751C" w:rsidP="00F72EE7">
      <w:pPr>
        <w:spacing w:after="0" w:line="240" w:lineRule="auto"/>
        <w:jc w:val="both"/>
        <w:rPr>
          <w:rFonts w:ascii="Times New Roman" w:eastAsia="Times New Roman" w:hAnsi="Times New Roman"/>
          <w:i/>
          <w:color w:val="000000"/>
          <w:sz w:val="24"/>
          <w:szCs w:val="24"/>
          <w:lang w:eastAsia="cs-CZ"/>
        </w:rPr>
      </w:pPr>
    </w:p>
    <w:p w:rsidR="00EA751C" w:rsidRDefault="00EA751C" w:rsidP="00F72EE7">
      <w:pPr>
        <w:spacing w:after="0" w:line="240" w:lineRule="auto"/>
        <w:jc w:val="both"/>
        <w:rPr>
          <w:rFonts w:ascii="Times New Roman" w:eastAsia="Times New Roman" w:hAnsi="Times New Roman"/>
          <w:color w:val="000000"/>
          <w:sz w:val="24"/>
          <w:szCs w:val="24"/>
          <w:lang w:eastAsia="cs-CZ"/>
        </w:rPr>
      </w:pPr>
    </w:p>
    <w:p w:rsidR="00FA705A" w:rsidRDefault="00FA705A" w:rsidP="00F72EE7">
      <w:pPr>
        <w:spacing w:after="0" w:line="240" w:lineRule="auto"/>
        <w:jc w:val="both"/>
        <w:rPr>
          <w:rFonts w:ascii="Times New Roman" w:eastAsia="Times New Roman" w:hAnsi="Times New Roman"/>
          <w:color w:val="000000"/>
          <w:sz w:val="24"/>
          <w:szCs w:val="24"/>
          <w:lang w:eastAsia="cs-CZ"/>
        </w:rPr>
      </w:pPr>
    </w:p>
    <w:p w:rsidR="00306490" w:rsidRDefault="00306490" w:rsidP="00306490">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w:t>
      </w:r>
    </w:p>
    <w:p w:rsidR="00306490" w:rsidRPr="006A6597" w:rsidRDefault="00306490" w:rsidP="00306490">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6A6597">
        <w:rPr>
          <w:rFonts w:ascii="Times New Roman" w:hAnsi="Times New Roman"/>
          <w:sz w:val="24"/>
          <w:szCs w:val="24"/>
        </w:rPr>
        <w:t>Kontrolní závěr Nejvyššího kontrolního úřadu z kontrolní akce č. 19/16 – Rekonstrukce a revitalizace osobních nádraží</w:t>
      </w:r>
      <w:r>
        <w:rPr>
          <w:rFonts w:ascii="Times New Roman" w:hAnsi="Times New Roman"/>
          <w:sz w:val="24"/>
          <w:szCs w:val="24"/>
        </w:rPr>
        <w:t xml:space="preserve"> – POKRAČOVÁNÍ </w:t>
      </w:r>
    </w:p>
    <w:p w:rsidR="00306490" w:rsidRPr="002D212F" w:rsidRDefault="00306490" w:rsidP="00306490">
      <w:pPr>
        <w:spacing w:after="0" w:line="240" w:lineRule="auto"/>
        <w:jc w:val="both"/>
        <w:rPr>
          <w:rFonts w:ascii="Times New Roman" w:eastAsia="Times New Roman" w:hAnsi="Times New Roman"/>
          <w:color w:val="000000"/>
          <w:sz w:val="24"/>
          <w:szCs w:val="24"/>
          <w:lang w:eastAsia="cs-CZ"/>
        </w:rPr>
      </w:pPr>
    </w:p>
    <w:p w:rsidR="00306490" w:rsidRDefault="00306490" w:rsidP="00306490">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V</w:t>
      </w:r>
      <w:r w:rsidR="009606A1">
        <w:rPr>
          <w:rFonts w:ascii="Times New Roman" w:eastAsia="Times New Roman" w:hAnsi="Times New Roman"/>
          <w:color w:val="000000"/>
          <w:spacing w:val="-4"/>
          <w:sz w:val="24"/>
          <w:szCs w:val="24"/>
          <w:lang w:eastAsia="cs-CZ"/>
        </w:rPr>
        <w:t xml:space="preserve"> přerušené </w:t>
      </w:r>
      <w:r>
        <w:rPr>
          <w:rFonts w:ascii="Times New Roman" w:eastAsia="Times New Roman" w:hAnsi="Times New Roman"/>
          <w:color w:val="000000"/>
          <w:spacing w:val="-4"/>
          <w:sz w:val="24"/>
          <w:szCs w:val="24"/>
          <w:lang w:eastAsia="cs-CZ"/>
        </w:rPr>
        <w:t xml:space="preserve">podrobné rozpravě k tomuto bodu </w:t>
      </w:r>
      <w:r>
        <w:rPr>
          <w:rFonts w:ascii="Times New Roman" w:eastAsia="Times New Roman" w:hAnsi="Times New Roman"/>
          <w:b/>
          <w:color w:val="000000"/>
          <w:spacing w:val="-4"/>
          <w:sz w:val="24"/>
          <w:szCs w:val="24"/>
          <w:lang w:eastAsia="cs-CZ"/>
        </w:rPr>
        <w:t>zpravodaj výboru posl. V. Vomáčka</w:t>
      </w:r>
      <w:r>
        <w:rPr>
          <w:rFonts w:ascii="Times New Roman" w:eastAsia="Times New Roman" w:hAnsi="Times New Roman"/>
          <w:color w:val="000000"/>
          <w:spacing w:val="-4"/>
          <w:sz w:val="24"/>
          <w:szCs w:val="24"/>
          <w:lang w:eastAsia="cs-CZ"/>
        </w:rPr>
        <w:t xml:space="preserve"> navrhl usnesení, následujícího znění:</w:t>
      </w:r>
    </w:p>
    <w:p w:rsidR="00306490" w:rsidRPr="00306490" w:rsidRDefault="00306490" w:rsidP="00306490">
      <w:pPr>
        <w:spacing w:after="0" w:line="240" w:lineRule="auto"/>
        <w:jc w:val="both"/>
        <w:rPr>
          <w:rFonts w:ascii="Times New Roman" w:eastAsia="Times New Roman" w:hAnsi="Times New Roman"/>
          <w:i/>
          <w:color w:val="000000"/>
          <w:spacing w:val="-4"/>
          <w:sz w:val="24"/>
          <w:szCs w:val="24"/>
          <w:lang w:eastAsia="cs-CZ"/>
        </w:rPr>
      </w:pPr>
      <w:r w:rsidRPr="00306490">
        <w:rPr>
          <w:rFonts w:ascii="Times New Roman" w:eastAsia="Times New Roman" w:hAnsi="Times New Roman"/>
          <w:i/>
          <w:color w:val="000000"/>
          <w:sz w:val="24"/>
          <w:szCs w:val="24"/>
          <w:lang w:eastAsia="cs-CZ"/>
        </w:rPr>
        <w:t>Kontrolní výbor Poslanecké sněmovny Parlamentu ČR po zpravodajské zprávě poslance Víta Vomáčky a po rozpravě</w:t>
      </w:r>
    </w:p>
    <w:p w:rsidR="00306490" w:rsidRPr="00306490" w:rsidRDefault="00306490" w:rsidP="00306490">
      <w:pPr>
        <w:spacing w:after="0"/>
        <w:ind w:left="567" w:hanging="567"/>
        <w:jc w:val="both"/>
        <w:rPr>
          <w:rFonts w:ascii="Times New Roman" w:eastAsia="Times New Roman" w:hAnsi="Times New Roman"/>
          <w:bCs/>
          <w:i/>
          <w:color w:val="000000"/>
          <w:sz w:val="24"/>
          <w:szCs w:val="24"/>
          <w:lang w:eastAsia="cs-CZ"/>
        </w:rPr>
      </w:pPr>
      <w:r w:rsidRPr="00306490">
        <w:rPr>
          <w:rFonts w:ascii="Times New Roman" w:eastAsia="Times New Roman" w:hAnsi="Times New Roman"/>
          <w:i/>
          <w:color w:val="000000"/>
          <w:sz w:val="24"/>
          <w:szCs w:val="24"/>
          <w:lang w:eastAsia="cs-CZ"/>
        </w:rPr>
        <w:t>I.</w:t>
      </w:r>
      <w:r w:rsidRPr="00306490">
        <w:rPr>
          <w:rFonts w:ascii="Times New Roman" w:eastAsia="Times New Roman" w:hAnsi="Times New Roman"/>
          <w:i/>
          <w:color w:val="000000"/>
          <w:sz w:val="24"/>
          <w:szCs w:val="24"/>
          <w:lang w:eastAsia="cs-CZ"/>
        </w:rPr>
        <w:tab/>
      </w:r>
      <w:r w:rsidRPr="00306490">
        <w:rPr>
          <w:rFonts w:ascii="Times New Roman" w:eastAsia="Times New Roman" w:hAnsi="Times New Roman"/>
          <w:bCs/>
          <w:i/>
          <w:color w:val="000000"/>
          <w:spacing w:val="80"/>
          <w:sz w:val="24"/>
          <w:szCs w:val="24"/>
          <w:lang w:eastAsia="cs-CZ"/>
        </w:rPr>
        <w:t>bere na vědomí</w:t>
      </w:r>
    </w:p>
    <w:p w:rsidR="00306490" w:rsidRPr="00306490" w:rsidRDefault="00306490" w:rsidP="00306490">
      <w:pPr>
        <w:pStyle w:val="Odstavecseseznamem"/>
        <w:numPr>
          <w:ilvl w:val="0"/>
          <w:numId w:val="50"/>
        </w:numPr>
        <w:suppressAutoHyphens w:val="0"/>
        <w:spacing w:after="0" w:line="240" w:lineRule="auto"/>
        <w:ind w:left="851" w:hanging="295"/>
        <w:jc w:val="both"/>
        <w:rPr>
          <w:rFonts w:ascii="Times New Roman" w:eastAsia="Times New Roman" w:hAnsi="Times New Roman"/>
          <w:i/>
          <w:color w:val="000000"/>
          <w:sz w:val="24"/>
          <w:szCs w:val="24"/>
          <w:lang w:eastAsia="cs-CZ"/>
        </w:rPr>
      </w:pPr>
      <w:r w:rsidRPr="00306490">
        <w:rPr>
          <w:rFonts w:ascii="Times New Roman" w:hAnsi="Times New Roman"/>
          <w:i/>
          <w:sz w:val="24"/>
          <w:szCs w:val="24"/>
        </w:rPr>
        <w:t>Kontrolní závěr Nejvyššího kontrolního úřadu z kontrolní akce č. 19/16 – Rekonstrukce a revitalizace osobních nádraží</w:t>
      </w:r>
      <w:r w:rsidRPr="00306490">
        <w:rPr>
          <w:rFonts w:ascii="Times New Roman" w:eastAsia="Times New Roman" w:hAnsi="Times New Roman"/>
          <w:i/>
          <w:color w:val="000000"/>
          <w:sz w:val="24"/>
          <w:szCs w:val="24"/>
          <w:lang w:eastAsia="cs-CZ"/>
        </w:rPr>
        <w:t xml:space="preserve"> (dále jen „Kontrolní závěr č. 19/16“),</w:t>
      </w:r>
    </w:p>
    <w:p w:rsidR="00306490" w:rsidRPr="00306490" w:rsidRDefault="00306490" w:rsidP="00306490">
      <w:pPr>
        <w:pStyle w:val="Odstavecseseznamem"/>
        <w:numPr>
          <w:ilvl w:val="0"/>
          <w:numId w:val="50"/>
        </w:numPr>
        <w:suppressAutoHyphens w:val="0"/>
        <w:spacing w:after="0" w:line="240" w:lineRule="auto"/>
        <w:ind w:left="851" w:hanging="295"/>
        <w:jc w:val="both"/>
        <w:rPr>
          <w:rFonts w:ascii="Times New Roman" w:eastAsia="Times New Roman" w:hAnsi="Times New Roman"/>
          <w:i/>
          <w:color w:val="000000"/>
          <w:sz w:val="24"/>
          <w:szCs w:val="24"/>
          <w:lang w:eastAsia="cs-CZ"/>
        </w:rPr>
      </w:pPr>
      <w:r w:rsidRPr="00306490">
        <w:rPr>
          <w:rFonts w:ascii="Times New Roman" w:eastAsia="Times New Roman" w:hAnsi="Times New Roman"/>
          <w:i/>
          <w:color w:val="000000"/>
          <w:sz w:val="24"/>
          <w:szCs w:val="24"/>
          <w:lang w:eastAsia="cs-CZ"/>
        </w:rPr>
        <w:t>Stanovisko Ministerstva dopravy a Správy železnic ke Kontrolnímu závěru č. 19/16, obsažené v části IV materiálu vlády č. j. 1193/20,</w:t>
      </w:r>
    </w:p>
    <w:p w:rsidR="00306490" w:rsidRPr="00306490" w:rsidRDefault="00306490" w:rsidP="00306490">
      <w:pPr>
        <w:pStyle w:val="Odstavecseseznamem"/>
        <w:numPr>
          <w:ilvl w:val="0"/>
          <w:numId w:val="50"/>
        </w:numPr>
        <w:suppressAutoHyphens w:val="0"/>
        <w:spacing w:after="0" w:line="240" w:lineRule="auto"/>
        <w:ind w:left="851" w:hanging="295"/>
        <w:jc w:val="both"/>
        <w:rPr>
          <w:rFonts w:ascii="Times New Roman" w:eastAsia="Times New Roman" w:hAnsi="Times New Roman"/>
          <w:i/>
          <w:color w:val="000000"/>
          <w:sz w:val="24"/>
          <w:szCs w:val="24"/>
          <w:lang w:eastAsia="cs-CZ"/>
        </w:rPr>
      </w:pPr>
      <w:r w:rsidRPr="00306490">
        <w:rPr>
          <w:rFonts w:ascii="Times New Roman" w:eastAsia="Times New Roman" w:hAnsi="Times New Roman"/>
          <w:i/>
          <w:color w:val="000000"/>
          <w:sz w:val="24"/>
          <w:szCs w:val="24"/>
          <w:lang w:eastAsia="cs-CZ"/>
        </w:rPr>
        <w:t>Usnesení vlády č. 88 ze dne 1. 2. 2021;</w:t>
      </w:r>
    </w:p>
    <w:p w:rsidR="00306490" w:rsidRPr="00306490" w:rsidRDefault="00306490" w:rsidP="00306490">
      <w:pPr>
        <w:tabs>
          <w:tab w:val="left" w:pos="0"/>
        </w:tabs>
        <w:spacing w:after="0"/>
        <w:ind w:left="567" w:hanging="567"/>
        <w:jc w:val="both"/>
        <w:rPr>
          <w:rFonts w:ascii="Times New Roman" w:eastAsia="Times New Roman" w:hAnsi="Times New Roman"/>
          <w:bCs/>
          <w:i/>
          <w:color w:val="000000"/>
          <w:sz w:val="24"/>
          <w:szCs w:val="24"/>
          <w:lang w:eastAsia="cs-CZ"/>
        </w:rPr>
      </w:pPr>
      <w:r w:rsidRPr="00306490">
        <w:rPr>
          <w:rFonts w:ascii="Times New Roman" w:eastAsia="Times New Roman" w:hAnsi="Times New Roman"/>
          <w:i/>
          <w:color w:val="000000"/>
          <w:sz w:val="24"/>
          <w:szCs w:val="24"/>
          <w:lang w:eastAsia="cs-CZ"/>
        </w:rPr>
        <w:t>II.</w:t>
      </w:r>
      <w:r w:rsidRPr="00306490">
        <w:rPr>
          <w:rFonts w:ascii="Times New Roman" w:eastAsia="Times New Roman" w:hAnsi="Times New Roman"/>
          <w:bCs/>
          <w:i/>
          <w:color w:val="000000"/>
          <w:sz w:val="24"/>
          <w:szCs w:val="24"/>
          <w:lang w:eastAsia="cs-CZ"/>
        </w:rPr>
        <w:tab/>
      </w:r>
      <w:r w:rsidRPr="00306490">
        <w:rPr>
          <w:rFonts w:ascii="Times New Roman" w:eastAsia="Times New Roman" w:hAnsi="Times New Roman"/>
          <w:bCs/>
          <w:i/>
          <w:color w:val="000000"/>
          <w:spacing w:val="80"/>
          <w:sz w:val="24"/>
          <w:szCs w:val="24"/>
          <w:lang w:eastAsia="cs-CZ"/>
        </w:rPr>
        <w:t>konstatuje,</w:t>
      </w:r>
      <w:r w:rsidRPr="00306490">
        <w:rPr>
          <w:rFonts w:ascii="Times New Roman" w:eastAsia="Times New Roman" w:hAnsi="Times New Roman"/>
          <w:bCs/>
          <w:i/>
          <w:color w:val="000000"/>
          <w:spacing w:val="54"/>
          <w:sz w:val="24"/>
          <w:szCs w:val="24"/>
          <w:lang w:eastAsia="cs-CZ"/>
        </w:rPr>
        <w:t xml:space="preserve"> </w:t>
      </w:r>
      <w:r w:rsidRPr="00306490">
        <w:rPr>
          <w:rFonts w:ascii="Times New Roman" w:eastAsia="Times New Roman" w:hAnsi="Times New Roman"/>
          <w:bCs/>
          <w:i/>
          <w:color w:val="000000"/>
          <w:spacing w:val="80"/>
          <w:sz w:val="24"/>
          <w:szCs w:val="24"/>
          <w:lang w:eastAsia="cs-CZ"/>
        </w:rPr>
        <w:t>že</w:t>
      </w:r>
      <w:r w:rsidRPr="00306490">
        <w:rPr>
          <w:rFonts w:ascii="Times New Roman" w:eastAsia="Times New Roman" w:hAnsi="Times New Roman"/>
          <w:bCs/>
          <w:i/>
          <w:color w:val="000000"/>
          <w:sz w:val="24"/>
          <w:szCs w:val="24"/>
          <w:lang w:eastAsia="cs-CZ"/>
        </w:rPr>
        <w:t xml:space="preserve"> </w:t>
      </w:r>
      <w:r w:rsidRPr="00306490">
        <w:rPr>
          <w:rFonts w:ascii="Times New Roman" w:hAnsi="Times New Roman"/>
          <w:i/>
          <w:sz w:val="24"/>
          <w:szCs w:val="24"/>
        </w:rPr>
        <w:t>se nepodařilo vyčerpat finanční prostředky určené k rekonstrukci a revitalizaci nádraží (čerpáno o 36 % méně);</w:t>
      </w:r>
    </w:p>
    <w:p w:rsidR="00306490" w:rsidRPr="00306490" w:rsidRDefault="00306490" w:rsidP="00306490">
      <w:pPr>
        <w:tabs>
          <w:tab w:val="left" w:pos="0"/>
        </w:tabs>
        <w:spacing w:after="0"/>
        <w:ind w:left="567" w:hanging="567"/>
        <w:jc w:val="both"/>
        <w:rPr>
          <w:rFonts w:ascii="Times New Roman" w:eastAsia="Times New Roman" w:hAnsi="Times New Roman"/>
          <w:i/>
          <w:color w:val="000000"/>
          <w:sz w:val="24"/>
          <w:szCs w:val="24"/>
          <w:lang w:eastAsia="cs-CZ"/>
        </w:rPr>
      </w:pPr>
      <w:r w:rsidRPr="00306490">
        <w:rPr>
          <w:rFonts w:ascii="Times New Roman" w:eastAsia="Times New Roman" w:hAnsi="Times New Roman"/>
          <w:bCs/>
          <w:i/>
          <w:color w:val="000000"/>
          <w:sz w:val="24"/>
          <w:szCs w:val="24"/>
          <w:lang w:eastAsia="cs-CZ"/>
        </w:rPr>
        <w:t>III.</w:t>
      </w:r>
      <w:r w:rsidRPr="00306490">
        <w:rPr>
          <w:rFonts w:ascii="Times New Roman" w:eastAsia="Times New Roman" w:hAnsi="Times New Roman"/>
          <w:bCs/>
          <w:i/>
          <w:color w:val="000000"/>
          <w:sz w:val="24"/>
          <w:szCs w:val="24"/>
          <w:lang w:eastAsia="cs-CZ"/>
        </w:rPr>
        <w:tab/>
      </w:r>
      <w:r w:rsidRPr="00306490">
        <w:rPr>
          <w:rFonts w:ascii="Times New Roman" w:eastAsia="Times New Roman" w:hAnsi="Times New Roman"/>
          <w:bCs/>
          <w:i/>
          <w:color w:val="000000"/>
          <w:spacing w:val="80"/>
          <w:sz w:val="24"/>
          <w:szCs w:val="24"/>
          <w:lang w:eastAsia="cs-CZ"/>
        </w:rPr>
        <w:t>žádá</w:t>
      </w:r>
      <w:r w:rsidRPr="00306490">
        <w:rPr>
          <w:rFonts w:ascii="Times New Roman" w:eastAsia="Times New Roman" w:hAnsi="Times New Roman"/>
          <w:bCs/>
          <w:i/>
          <w:color w:val="000000"/>
          <w:sz w:val="24"/>
          <w:szCs w:val="24"/>
          <w:lang w:eastAsia="cs-CZ"/>
        </w:rPr>
        <w:t> </w:t>
      </w:r>
      <w:r w:rsidRPr="00306490">
        <w:rPr>
          <w:rFonts w:ascii="Times New Roman" w:eastAsia="Times New Roman" w:hAnsi="Times New Roman"/>
          <w:i/>
          <w:color w:val="000000"/>
          <w:sz w:val="24"/>
          <w:szCs w:val="24"/>
          <w:lang w:eastAsia="cs-CZ"/>
        </w:rPr>
        <w:t xml:space="preserve">ministra dopravy, aby přijal </w:t>
      </w:r>
      <w:r w:rsidRPr="00306490">
        <w:rPr>
          <w:rFonts w:ascii="Times New Roman" w:hAnsi="Times New Roman"/>
          <w:i/>
          <w:sz w:val="24"/>
          <w:szCs w:val="24"/>
        </w:rPr>
        <w:t>opatření, kterým by se stanovily parametry pro hodnocení rekonstrukcí a revitalizací nádraží</w:t>
      </w:r>
      <w:r w:rsidRPr="00306490">
        <w:rPr>
          <w:rFonts w:ascii="Times New Roman" w:eastAsia="Times New Roman" w:hAnsi="Times New Roman"/>
          <w:i/>
          <w:color w:val="000000"/>
          <w:sz w:val="24"/>
          <w:szCs w:val="24"/>
          <w:lang w:eastAsia="cs-CZ"/>
        </w:rPr>
        <w:t>;</w:t>
      </w:r>
    </w:p>
    <w:p w:rsidR="00306490" w:rsidRPr="00306490" w:rsidRDefault="00306490" w:rsidP="00306490">
      <w:pPr>
        <w:tabs>
          <w:tab w:val="left" w:pos="0"/>
        </w:tabs>
        <w:spacing w:after="0"/>
        <w:ind w:left="567" w:hanging="567"/>
        <w:jc w:val="both"/>
        <w:rPr>
          <w:rFonts w:ascii="Times New Roman" w:eastAsia="Times New Roman" w:hAnsi="Times New Roman"/>
          <w:bCs/>
          <w:i/>
          <w:color w:val="000000"/>
          <w:sz w:val="24"/>
          <w:szCs w:val="24"/>
          <w:lang w:eastAsia="cs-CZ"/>
        </w:rPr>
      </w:pPr>
      <w:r w:rsidRPr="00306490">
        <w:rPr>
          <w:rFonts w:ascii="Times New Roman" w:eastAsia="Times New Roman" w:hAnsi="Times New Roman"/>
          <w:bCs/>
          <w:i/>
          <w:color w:val="000000"/>
          <w:sz w:val="24"/>
          <w:szCs w:val="24"/>
          <w:lang w:eastAsia="cs-CZ"/>
        </w:rPr>
        <w:t>IV.</w:t>
      </w:r>
      <w:r w:rsidRPr="00306490">
        <w:rPr>
          <w:rFonts w:ascii="Times New Roman" w:eastAsia="Times New Roman" w:hAnsi="Times New Roman"/>
          <w:bCs/>
          <w:i/>
          <w:color w:val="000000"/>
          <w:sz w:val="24"/>
          <w:szCs w:val="24"/>
          <w:lang w:eastAsia="cs-CZ"/>
        </w:rPr>
        <w:tab/>
      </w:r>
      <w:r w:rsidRPr="00306490">
        <w:rPr>
          <w:rFonts w:ascii="Times New Roman" w:eastAsia="Times New Roman" w:hAnsi="Times New Roman"/>
          <w:bCs/>
          <w:i/>
          <w:color w:val="000000"/>
          <w:spacing w:val="80"/>
          <w:sz w:val="24"/>
          <w:szCs w:val="24"/>
          <w:lang w:eastAsia="cs-CZ"/>
        </w:rPr>
        <w:t>žádá</w:t>
      </w:r>
      <w:r w:rsidRPr="00306490">
        <w:rPr>
          <w:rFonts w:ascii="Times New Roman" w:eastAsia="Times New Roman" w:hAnsi="Times New Roman"/>
          <w:bCs/>
          <w:i/>
          <w:color w:val="000000"/>
          <w:sz w:val="24"/>
          <w:szCs w:val="24"/>
          <w:lang w:eastAsia="cs-CZ"/>
        </w:rPr>
        <w:t xml:space="preserve"> ministra dopravy a generálního ředitele Správy železnic o přehodnocení výběru železničních nádražních budov určených k revitalizaci, respektive k likvidaci, na základě požadavků poslaneckých klubů Parlamentu České republiky, Svazu měst a obcí České republiky a Asociace krajů České republiky. Kontrolní výbor zařadí tuto problematiku na své jednání dle dohody s Ministerstvem dopravy, Správou železnic, Svazem měst a obcí České republiky a Asociací krajů České republiky.;</w:t>
      </w:r>
    </w:p>
    <w:p w:rsidR="00306490" w:rsidRPr="00306490" w:rsidRDefault="00306490" w:rsidP="00306490">
      <w:pPr>
        <w:pStyle w:val="Odstavecseseznamem"/>
        <w:spacing w:after="0" w:line="240" w:lineRule="auto"/>
        <w:ind w:left="567" w:hanging="567"/>
        <w:jc w:val="both"/>
        <w:rPr>
          <w:rFonts w:ascii="Times New Roman" w:eastAsia="Times New Roman" w:hAnsi="Times New Roman"/>
          <w:i/>
          <w:color w:val="000000"/>
          <w:spacing w:val="-4"/>
          <w:sz w:val="24"/>
          <w:szCs w:val="24"/>
          <w:lang w:eastAsia="cs-CZ"/>
        </w:rPr>
      </w:pPr>
      <w:r w:rsidRPr="00306490">
        <w:rPr>
          <w:rFonts w:ascii="Times New Roman" w:eastAsia="Times New Roman" w:hAnsi="Times New Roman"/>
          <w:bCs/>
          <w:i/>
          <w:color w:val="000000"/>
          <w:sz w:val="24"/>
          <w:szCs w:val="24"/>
          <w:lang w:eastAsia="cs-CZ"/>
        </w:rPr>
        <w:t>V.</w:t>
      </w:r>
      <w:r w:rsidRPr="00306490">
        <w:rPr>
          <w:rFonts w:ascii="Times New Roman" w:eastAsia="Times New Roman" w:hAnsi="Times New Roman"/>
          <w:bCs/>
          <w:i/>
          <w:color w:val="000000"/>
          <w:sz w:val="24"/>
          <w:szCs w:val="24"/>
          <w:lang w:eastAsia="cs-CZ"/>
        </w:rPr>
        <w:tab/>
      </w:r>
      <w:r w:rsidRPr="00306490">
        <w:rPr>
          <w:rFonts w:ascii="Times New Roman" w:eastAsia="Times New Roman" w:hAnsi="Times New Roman"/>
          <w:bCs/>
          <w:i/>
          <w:color w:val="000000"/>
          <w:spacing w:val="80"/>
          <w:sz w:val="24"/>
          <w:szCs w:val="24"/>
          <w:lang w:eastAsia="cs-CZ"/>
        </w:rPr>
        <w:t>zmocňuje</w:t>
      </w:r>
      <w:r w:rsidRPr="00306490">
        <w:rPr>
          <w:rFonts w:ascii="Times New Roman" w:eastAsia="Times New Roman" w:hAnsi="Times New Roman"/>
          <w:bCs/>
          <w:i/>
          <w:color w:val="000000"/>
          <w:sz w:val="24"/>
          <w:szCs w:val="24"/>
          <w:lang w:eastAsia="cs-CZ"/>
        </w:rPr>
        <w:t> </w:t>
      </w:r>
      <w:r w:rsidRPr="00306490">
        <w:rPr>
          <w:rFonts w:ascii="Times New Roman" w:eastAsia="Times New Roman" w:hAnsi="Times New Roman"/>
          <w:i/>
          <w:color w:val="000000"/>
          <w:sz w:val="24"/>
          <w:szCs w:val="24"/>
          <w:lang w:eastAsia="cs-CZ"/>
        </w:rPr>
        <w:t>předsedu výboru, aby s tímto usnesením seznámil prezidenta Nejvyššího kontrolního úřadu, ministra dopravy, generálního ředitele Správy železnic, předsedu Svazu měst a obcí České republiky, předsedu Asociace krajů České republiky a předsedy poslaneckých klubů Parlamentu České republiky.</w:t>
      </w:r>
    </w:p>
    <w:p w:rsidR="00306490" w:rsidRDefault="00306490" w:rsidP="00306490">
      <w:pPr>
        <w:spacing w:after="0" w:line="240" w:lineRule="auto"/>
        <w:jc w:val="both"/>
        <w:rPr>
          <w:rFonts w:ascii="Times New Roman" w:eastAsia="Times New Roman" w:hAnsi="Times New Roman"/>
          <w:color w:val="000000"/>
          <w:spacing w:val="-4"/>
          <w:sz w:val="24"/>
          <w:szCs w:val="24"/>
          <w:lang w:eastAsia="cs-CZ"/>
        </w:rPr>
      </w:pPr>
    </w:p>
    <w:p w:rsidR="004A53D2" w:rsidRDefault="00306490" w:rsidP="00306490">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33 </w:t>
      </w:r>
      <w:r w:rsidRPr="00BD50B8">
        <w:rPr>
          <w:rFonts w:ascii="Times New Roman" w:eastAsia="Times New Roman" w:hAnsi="Times New Roman"/>
          <w:color w:val="000000"/>
          <w:sz w:val="24"/>
          <w:szCs w:val="24"/>
          <w:lang w:eastAsia="cs-CZ"/>
        </w:rPr>
        <w:t>(</w:t>
      </w:r>
      <w:r w:rsidR="00D035CE">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w:t>
      </w:r>
      <w:r w:rsidR="00D035CE" w:rsidRPr="00BD50B8">
        <w:rPr>
          <w:rFonts w:ascii="Times New Roman" w:eastAsia="Times New Roman" w:hAnsi="Times New Roman"/>
          <w:color w:val="000000"/>
          <w:sz w:val="24"/>
          <w:szCs w:val="24"/>
          <w:lang w:eastAsia="cs-CZ"/>
        </w:rPr>
        <w:t>0 proti</w:t>
      </w:r>
      <w:r w:rsidR="00D035CE">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Hlasování se zúčastnili: posl. R. Bělohlávková, posl. K. Farhan, posl. M. Hájek, posl. J. Janda, posl. H. Naiclerová, posl. J. Slavík, posl</w:t>
      </w:r>
      <w:r w:rsidR="00D035CE">
        <w:rPr>
          <w:rFonts w:ascii="Times New Roman" w:eastAsia="Times New Roman" w:hAnsi="Times New Roman"/>
          <w:color w:val="000000"/>
          <w:sz w:val="24"/>
          <w:szCs w:val="24"/>
          <w:lang w:eastAsia="cs-CZ"/>
        </w:rPr>
        <w:t>. R. Vích, posl. V. Vomáčka</w:t>
      </w:r>
      <w:r w:rsidR="00EE25B3">
        <w:rPr>
          <w:rFonts w:ascii="Times New Roman" w:eastAsia="Times New Roman" w:hAnsi="Times New Roman"/>
          <w:color w:val="000000"/>
          <w:sz w:val="24"/>
          <w:szCs w:val="24"/>
          <w:lang w:eastAsia="cs-CZ"/>
        </w:rPr>
        <w:t xml:space="preserve"> </w:t>
      </w:r>
      <w:r w:rsidR="00FC0320">
        <w:rPr>
          <w:rFonts w:ascii="Times New Roman" w:eastAsia="Times New Roman" w:hAnsi="Times New Roman"/>
          <w:color w:val="000000"/>
          <w:sz w:val="24"/>
          <w:szCs w:val="24"/>
          <w:lang w:eastAsia="cs-CZ"/>
        </w:rPr>
        <w:t>/viz příloha zápisu č. 1, str. 2</w:t>
      </w:r>
      <w:r>
        <w:rPr>
          <w:rFonts w:ascii="Times New Roman" w:eastAsia="Times New Roman" w:hAnsi="Times New Roman"/>
          <w:color w:val="000000"/>
          <w:sz w:val="24"/>
          <w:szCs w:val="24"/>
          <w:lang w:eastAsia="cs-CZ"/>
        </w:rPr>
        <w:t>/.</w:t>
      </w:r>
    </w:p>
    <w:p w:rsidR="00EE25B3" w:rsidRDefault="00EE25B3" w:rsidP="00306490">
      <w:pPr>
        <w:spacing w:after="0" w:line="240" w:lineRule="auto"/>
        <w:ind w:firstLine="567"/>
        <w:jc w:val="both"/>
        <w:rPr>
          <w:rFonts w:ascii="Times New Roman" w:eastAsia="Times New Roman" w:hAnsi="Times New Roman"/>
          <w:color w:val="000000"/>
          <w:sz w:val="24"/>
          <w:szCs w:val="24"/>
          <w:lang w:eastAsia="cs-CZ"/>
        </w:rPr>
      </w:pPr>
    </w:p>
    <w:p w:rsidR="00EE25B3" w:rsidRDefault="00EE25B3" w:rsidP="00306490">
      <w:pPr>
        <w:spacing w:after="0" w:line="240" w:lineRule="auto"/>
        <w:ind w:firstLine="567"/>
        <w:jc w:val="both"/>
        <w:rPr>
          <w:rFonts w:ascii="Times New Roman" w:eastAsia="Times New Roman" w:hAnsi="Times New Roman"/>
          <w:color w:val="000000"/>
          <w:sz w:val="24"/>
          <w:szCs w:val="24"/>
          <w:lang w:eastAsia="cs-CZ"/>
        </w:rPr>
      </w:pPr>
    </w:p>
    <w:p w:rsidR="00B7641B" w:rsidRPr="00662EE4" w:rsidRDefault="00B7641B" w:rsidP="004A53D2">
      <w:pPr>
        <w:spacing w:after="0" w:line="240" w:lineRule="auto"/>
        <w:jc w:val="both"/>
        <w:rPr>
          <w:rFonts w:ascii="Times New Roman" w:eastAsia="Times New Roman" w:hAnsi="Times New Roman"/>
          <w:bCs/>
          <w:color w:val="000000"/>
          <w:spacing w:val="-4"/>
          <w:sz w:val="24"/>
          <w:szCs w:val="24"/>
          <w:u w:val="single"/>
          <w:lang w:eastAsia="cs-CZ"/>
        </w:rPr>
      </w:pPr>
    </w:p>
    <w:p w:rsidR="004A53D2" w:rsidRDefault="004A53D2" w:rsidP="004A53D2">
      <w:pPr>
        <w:spacing w:after="0" w:line="240" w:lineRule="auto"/>
        <w:jc w:val="both"/>
        <w:rPr>
          <w:rFonts w:ascii="Times New Roman" w:eastAsia="Times New Roman" w:hAnsi="Times New Roman"/>
          <w:b/>
          <w:bCs/>
          <w:color w:val="000000"/>
          <w:spacing w:val="-4"/>
          <w:sz w:val="24"/>
          <w:szCs w:val="24"/>
          <w:u w:val="single"/>
          <w:lang w:eastAsia="cs-CZ"/>
        </w:rPr>
      </w:pPr>
      <w:r>
        <w:rPr>
          <w:rFonts w:ascii="Times New Roman" w:eastAsia="Times New Roman" w:hAnsi="Times New Roman"/>
          <w:b/>
          <w:bCs/>
          <w:color w:val="000000"/>
          <w:spacing w:val="-4"/>
          <w:sz w:val="24"/>
          <w:szCs w:val="24"/>
          <w:u w:val="single"/>
          <w:lang w:eastAsia="cs-CZ"/>
        </w:rPr>
        <w:t>Čtvrtek 19. května 2022</w:t>
      </w:r>
    </w:p>
    <w:p w:rsidR="004A53D2" w:rsidRDefault="004A53D2" w:rsidP="004A53D2">
      <w:pPr>
        <w:spacing w:after="0" w:line="240" w:lineRule="auto"/>
        <w:jc w:val="both"/>
        <w:rPr>
          <w:rFonts w:ascii="Times New Roman" w:eastAsia="Times New Roman" w:hAnsi="Times New Roman"/>
          <w:color w:val="000000"/>
          <w:spacing w:val="-4"/>
          <w:sz w:val="24"/>
          <w:szCs w:val="24"/>
          <w:lang w:eastAsia="cs-CZ"/>
        </w:rPr>
      </w:pPr>
    </w:p>
    <w:p w:rsidR="004A53D2" w:rsidRDefault="004A53D2" w:rsidP="004A53D2">
      <w:pPr>
        <w:spacing w:after="0" w:line="240" w:lineRule="auto"/>
        <w:ind w:left="1985" w:hanging="198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Přítomni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t>posl. R. Bělohlávková, posl. M. Hájek, posl. J. Janda, posl. J. Kott,</w:t>
      </w:r>
      <w:r w:rsidRPr="0073530F">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posl. R. Kubíček, posl. H. Naiclerová, posl. J. Slavík, posl. R. Vích, posl. V. Vomáčka</w:t>
      </w:r>
    </w:p>
    <w:p w:rsidR="004A53D2" w:rsidRDefault="004A53D2" w:rsidP="004A53D2">
      <w:pPr>
        <w:spacing w:after="0" w:line="240" w:lineRule="auto"/>
        <w:jc w:val="both"/>
        <w:rPr>
          <w:rFonts w:ascii="Times New Roman" w:eastAsia="Times New Roman" w:hAnsi="Times New Roman"/>
          <w:color w:val="000000"/>
          <w:sz w:val="24"/>
          <w:szCs w:val="24"/>
          <w:lang w:eastAsia="cs-CZ"/>
        </w:rPr>
      </w:pPr>
    </w:p>
    <w:p w:rsidR="004A53D2" w:rsidRDefault="004A53D2" w:rsidP="004A53D2">
      <w:pPr>
        <w:spacing w:after="0" w:line="240" w:lineRule="auto"/>
        <w:ind w:left="1985" w:hanging="198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Omluveni</w:t>
      </w:r>
      <w:r>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ab/>
        <w:t>posl. K. Farhan, posl. P. Sadovský, posl. V. Král, posl. B. Peštová, posl. P. Quittová, posl. M. Wenzl,</w:t>
      </w:r>
      <w:r w:rsidRPr="003209DA">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posl. M. Zborovský</w:t>
      </w:r>
    </w:p>
    <w:p w:rsidR="004A53D2" w:rsidRDefault="004A53D2" w:rsidP="00F72EE7">
      <w:pPr>
        <w:spacing w:after="0" w:line="240" w:lineRule="auto"/>
        <w:jc w:val="both"/>
        <w:rPr>
          <w:rFonts w:ascii="Times New Roman" w:eastAsia="Times New Roman" w:hAnsi="Times New Roman"/>
          <w:color w:val="000000"/>
          <w:sz w:val="24"/>
          <w:szCs w:val="24"/>
          <w:lang w:eastAsia="cs-CZ"/>
        </w:rPr>
      </w:pPr>
    </w:p>
    <w:p w:rsidR="007606A7" w:rsidRDefault="007606A7" w:rsidP="00F72EE7">
      <w:pPr>
        <w:spacing w:after="0" w:line="240" w:lineRule="auto"/>
        <w:jc w:val="both"/>
        <w:rPr>
          <w:rFonts w:ascii="Times New Roman" w:eastAsia="Times New Roman" w:hAnsi="Times New Roman"/>
          <w:color w:val="000000"/>
          <w:sz w:val="24"/>
          <w:szCs w:val="24"/>
          <w:lang w:eastAsia="cs-CZ"/>
        </w:rPr>
      </w:pPr>
    </w:p>
    <w:p w:rsidR="004A53D2" w:rsidRDefault="004A53D2" w:rsidP="004A53D2">
      <w:pPr>
        <w:spacing w:after="0" w:line="240" w:lineRule="auto"/>
        <w:ind w:left="1985" w:hanging="1985"/>
        <w:jc w:val="both"/>
        <w:rPr>
          <w:rFonts w:ascii="Times New Roman" w:eastAsia="Times New Roman" w:hAnsi="Times New Roman"/>
          <w:color w:val="000000"/>
          <w:sz w:val="24"/>
          <w:szCs w:val="24"/>
          <w:lang w:eastAsia="cs-CZ"/>
        </w:rPr>
      </w:pPr>
      <w:r w:rsidRPr="004A53D2">
        <w:rPr>
          <w:rFonts w:ascii="Times New Roman" w:eastAsia="Times New Roman" w:hAnsi="Times New Roman"/>
          <w:color w:val="000000"/>
          <w:sz w:val="24"/>
          <w:szCs w:val="24"/>
          <w:u w:val="single"/>
          <w:lang w:eastAsia="cs-CZ"/>
        </w:rPr>
        <w:t>Hosté:</w:t>
      </w:r>
      <w:r>
        <w:rPr>
          <w:rFonts w:ascii="Times New Roman" w:eastAsia="Times New Roman" w:hAnsi="Times New Roman"/>
          <w:color w:val="000000"/>
          <w:sz w:val="24"/>
          <w:szCs w:val="24"/>
          <w:lang w:eastAsia="cs-CZ"/>
        </w:rPr>
        <w:tab/>
        <w:t>dle prezenční listiny</w:t>
      </w:r>
    </w:p>
    <w:p w:rsidR="004A53D2" w:rsidRDefault="004A53D2" w:rsidP="00F72EE7">
      <w:pPr>
        <w:spacing w:after="0" w:line="240" w:lineRule="auto"/>
        <w:jc w:val="both"/>
        <w:rPr>
          <w:rFonts w:ascii="Times New Roman" w:eastAsia="Times New Roman" w:hAnsi="Times New Roman"/>
          <w:color w:val="000000"/>
          <w:sz w:val="24"/>
          <w:szCs w:val="24"/>
          <w:lang w:eastAsia="cs-CZ"/>
        </w:rPr>
      </w:pPr>
    </w:p>
    <w:p w:rsidR="004A53D2" w:rsidRDefault="004A53D2" w:rsidP="00F72EE7">
      <w:pPr>
        <w:spacing w:after="0" w:line="240" w:lineRule="auto"/>
        <w:jc w:val="both"/>
        <w:rPr>
          <w:rFonts w:ascii="Times New Roman" w:eastAsia="Times New Roman" w:hAnsi="Times New Roman"/>
          <w:color w:val="000000"/>
          <w:sz w:val="24"/>
          <w:szCs w:val="24"/>
          <w:lang w:eastAsia="cs-CZ"/>
        </w:rPr>
      </w:pPr>
    </w:p>
    <w:p w:rsidR="00B7641B" w:rsidRDefault="002D64DE" w:rsidP="002D64DE">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b/>
          <w:color w:val="000000"/>
          <w:sz w:val="24"/>
          <w:szCs w:val="24"/>
          <w:lang w:eastAsia="cs-CZ"/>
        </w:rPr>
        <w:t xml:space="preserve">Předseda </w:t>
      </w:r>
      <w:r w:rsidRPr="007E650B">
        <w:rPr>
          <w:rFonts w:ascii="Times New Roman" w:eastAsia="Times New Roman" w:hAnsi="Times New Roman"/>
          <w:b/>
          <w:color w:val="000000"/>
          <w:sz w:val="24"/>
          <w:szCs w:val="24"/>
          <w:lang w:eastAsia="cs-CZ"/>
        </w:rPr>
        <w:t xml:space="preserve">výboru posl. </w:t>
      </w:r>
      <w:r>
        <w:rPr>
          <w:rFonts w:ascii="Times New Roman" w:eastAsia="Times New Roman" w:hAnsi="Times New Roman"/>
          <w:b/>
          <w:color w:val="000000"/>
          <w:sz w:val="24"/>
          <w:szCs w:val="24"/>
          <w:lang w:eastAsia="cs-CZ"/>
        </w:rPr>
        <w:t>R. Vích</w:t>
      </w:r>
      <w:r>
        <w:rPr>
          <w:rFonts w:ascii="Times New Roman" w:eastAsia="Times New Roman" w:hAnsi="Times New Roman"/>
          <w:color w:val="000000"/>
          <w:sz w:val="24"/>
          <w:szCs w:val="24"/>
          <w:lang w:eastAsia="cs-CZ"/>
        </w:rPr>
        <w:t xml:space="preserve"> zahájil schůzi výboru v 9.30 hodin a přivítal přítomné poslankyně a poslance. Konstatoval, že je přítomno celkem 7 poslankyň a poslanců a výbor je usnášeníschopný.</w:t>
      </w:r>
    </w:p>
    <w:p w:rsidR="00A875D3" w:rsidRDefault="00A875D3" w:rsidP="00F72EE7">
      <w:pPr>
        <w:spacing w:after="0" w:line="240" w:lineRule="auto"/>
        <w:jc w:val="both"/>
        <w:rPr>
          <w:rFonts w:ascii="Times New Roman" w:eastAsia="Times New Roman" w:hAnsi="Times New Roman"/>
          <w:color w:val="000000"/>
          <w:sz w:val="24"/>
          <w:szCs w:val="24"/>
          <w:lang w:eastAsia="cs-CZ"/>
        </w:rPr>
      </w:pPr>
    </w:p>
    <w:p w:rsidR="002D64DE" w:rsidRDefault="002D64DE" w:rsidP="00F72EE7">
      <w:pPr>
        <w:spacing w:after="0" w:line="240" w:lineRule="auto"/>
        <w:jc w:val="both"/>
        <w:rPr>
          <w:rFonts w:ascii="Times New Roman" w:eastAsia="Times New Roman" w:hAnsi="Times New Roman"/>
          <w:color w:val="000000"/>
          <w:sz w:val="24"/>
          <w:szCs w:val="24"/>
          <w:lang w:eastAsia="cs-CZ"/>
        </w:rPr>
      </w:pPr>
    </w:p>
    <w:p w:rsidR="00EA751C" w:rsidRDefault="00EA751C" w:rsidP="00F72EE7">
      <w:pPr>
        <w:spacing w:after="0" w:line="240" w:lineRule="auto"/>
        <w:jc w:val="both"/>
        <w:rPr>
          <w:rFonts w:ascii="Times New Roman" w:eastAsia="Times New Roman" w:hAnsi="Times New Roman"/>
          <w:color w:val="000000"/>
          <w:sz w:val="24"/>
          <w:szCs w:val="24"/>
          <w:lang w:eastAsia="cs-CZ"/>
        </w:rPr>
      </w:pPr>
    </w:p>
    <w:p w:rsidR="00391892" w:rsidRDefault="00391892" w:rsidP="00F72EE7">
      <w:pPr>
        <w:spacing w:after="0" w:line="240" w:lineRule="auto"/>
        <w:jc w:val="both"/>
        <w:rPr>
          <w:rFonts w:ascii="Times New Roman" w:eastAsia="Times New Roman" w:hAnsi="Times New Roman"/>
          <w:color w:val="000000"/>
          <w:sz w:val="24"/>
          <w:szCs w:val="24"/>
          <w:lang w:eastAsia="cs-CZ"/>
        </w:rPr>
      </w:pPr>
    </w:p>
    <w:p w:rsidR="007606A7" w:rsidRPr="00B7641B" w:rsidRDefault="007606A7" w:rsidP="007606A7">
      <w:pPr>
        <w:pBdr>
          <w:bottom w:val="single" w:sz="4" w:space="1" w:color="auto"/>
        </w:pBdr>
        <w:spacing w:after="0" w:line="240" w:lineRule="auto"/>
        <w:jc w:val="center"/>
        <w:rPr>
          <w:rFonts w:ascii="Times New Roman" w:eastAsia="Times New Roman" w:hAnsi="Times New Roman"/>
          <w:color w:val="auto"/>
          <w:sz w:val="24"/>
          <w:szCs w:val="24"/>
          <w:lang w:eastAsia="zh-CN"/>
        </w:rPr>
      </w:pPr>
      <w:r w:rsidRPr="00B7641B">
        <w:rPr>
          <w:rFonts w:ascii="Times New Roman" w:eastAsia="Times New Roman" w:hAnsi="Times New Roman"/>
          <w:color w:val="auto"/>
          <w:sz w:val="24"/>
          <w:szCs w:val="24"/>
          <w:lang w:eastAsia="zh-CN"/>
        </w:rPr>
        <w:t>4.</w:t>
      </w:r>
    </w:p>
    <w:p w:rsidR="007606A7" w:rsidRPr="00B7641B" w:rsidRDefault="00B7641B" w:rsidP="007606A7">
      <w:pPr>
        <w:pBdr>
          <w:bottom w:val="single" w:sz="4" w:space="1" w:color="auto"/>
        </w:pBdr>
        <w:spacing w:after="0" w:line="240" w:lineRule="auto"/>
        <w:jc w:val="center"/>
        <w:rPr>
          <w:rFonts w:ascii="Times New Roman" w:eastAsia="Times New Roman" w:hAnsi="Times New Roman"/>
          <w:color w:val="auto"/>
          <w:sz w:val="24"/>
          <w:szCs w:val="24"/>
          <w:lang w:eastAsia="zh-CN"/>
        </w:rPr>
      </w:pPr>
      <w:r w:rsidRPr="00B7641B">
        <w:rPr>
          <w:rFonts w:ascii="Times New Roman" w:hAnsi="Times New Roman"/>
          <w:sz w:val="24"/>
          <w:szCs w:val="24"/>
        </w:rPr>
        <w:t>Návrh státního závěrečného účtu České republiky za rok 2021, kapitola 371 – Úřad pro dohled nad hospodařením politických stran a politických hnutí</w:t>
      </w:r>
    </w:p>
    <w:p w:rsidR="007606A7" w:rsidRDefault="007606A7" w:rsidP="007606A7">
      <w:pPr>
        <w:spacing w:after="0" w:line="240" w:lineRule="auto"/>
        <w:jc w:val="both"/>
        <w:rPr>
          <w:rFonts w:ascii="Times New Roman" w:eastAsia="Times New Roman" w:hAnsi="Times New Roman"/>
          <w:color w:val="000000"/>
          <w:sz w:val="24"/>
          <w:szCs w:val="24"/>
          <w:lang w:eastAsia="cs-CZ"/>
        </w:rPr>
      </w:pPr>
    </w:p>
    <w:p w:rsidR="007606A7" w:rsidRDefault="007606A7" w:rsidP="007606A7">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S úvodním slovem k tomuto bodu vystoupil </w:t>
      </w:r>
      <w:r w:rsidR="00B7641B">
        <w:rPr>
          <w:rFonts w:ascii="Times New Roman" w:eastAsia="Times New Roman" w:hAnsi="Times New Roman"/>
          <w:b/>
          <w:color w:val="000000"/>
          <w:spacing w:val="-4"/>
          <w:sz w:val="24"/>
          <w:szCs w:val="24"/>
          <w:lang w:eastAsia="cs-CZ"/>
        </w:rPr>
        <w:t>předseda ÚDHPSH V. Weis</w:t>
      </w:r>
      <w:r>
        <w:rPr>
          <w:rFonts w:ascii="Times New Roman" w:eastAsia="Times New Roman" w:hAnsi="Times New Roman"/>
          <w:color w:val="000000"/>
          <w:spacing w:val="-4"/>
          <w:sz w:val="24"/>
          <w:szCs w:val="24"/>
          <w:lang w:eastAsia="cs-CZ"/>
        </w:rPr>
        <w:t xml:space="preserve">. Uvedl, že </w:t>
      </w:r>
      <w:r w:rsidR="002D64DE">
        <w:rPr>
          <w:rFonts w:ascii="Times New Roman" w:eastAsia="Times New Roman" w:hAnsi="Times New Roman"/>
          <w:color w:val="000000"/>
          <w:spacing w:val="-4"/>
          <w:sz w:val="24"/>
          <w:szCs w:val="24"/>
          <w:lang w:eastAsia="cs-CZ"/>
        </w:rPr>
        <w:t>státní závěrečný účet kapitoly 371 byl schválen ve výši příjmů 0 Kč, ve výši výdajů celkem 32,522 mil. Kč. Z čehož kapitálové výdaje byly vyčísleny ve výši 7,010 mil. Kč, běžné výdaje celkem 25,512 mil. Kč. V průběhu roku 2021 úřad provedl několik rozpočto</w:t>
      </w:r>
      <w:r w:rsidR="000C4EA5">
        <w:rPr>
          <w:rFonts w:ascii="Times New Roman" w:eastAsia="Times New Roman" w:hAnsi="Times New Roman"/>
          <w:color w:val="000000"/>
          <w:spacing w:val="-4"/>
          <w:sz w:val="24"/>
          <w:szCs w:val="24"/>
          <w:lang w:eastAsia="cs-CZ"/>
        </w:rPr>
        <w:t xml:space="preserve">vých změn v souladu s </w:t>
      </w:r>
      <w:r w:rsidR="002D64DE">
        <w:rPr>
          <w:rFonts w:ascii="Times New Roman" w:eastAsia="Times New Roman" w:hAnsi="Times New Roman"/>
          <w:color w:val="000000"/>
          <w:spacing w:val="-4"/>
          <w:sz w:val="24"/>
          <w:szCs w:val="24"/>
          <w:lang w:eastAsia="cs-CZ"/>
        </w:rPr>
        <w:t>rozpoč</w:t>
      </w:r>
      <w:r w:rsidR="000C4EA5">
        <w:rPr>
          <w:rFonts w:ascii="Times New Roman" w:eastAsia="Times New Roman" w:hAnsi="Times New Roman"/>
          <w:color w:val="000000"/>
          <w:spacing w:val="-4"/>
          <w:sz w:val="24"/>
          <w:szCs w:val="24"/>
          <w:lang w:eastAsia="cs-CZ"/>
        </w:rPr>
        <w:t xml:space="preserve">tovými pravidly spočívajících v zapojení nároků z nespotřebovaných výdajů, a to v </w:t>
      </w:r>
      <w:r w:rsidR="002D64DE">
        <w:rPr>
          <w:rFonts w:ascii="Times New Roman" w:eastAsia="Times New Roman" w:hAnsi="Times New Roman"/>
          <w:color w:val="000000"/>
          <w:spacing w:val="-4"/>
          <w:sz w:val="24"/>
          <w:szCs w:val="24"/>
          <w:lang w:eastAsia="cs-CZ"/>
        </w:rPr>
        <w:t>celkové výši 3,926 mil. Kč, které byly následně čerpány pouze ve výši 2,751 mil. Kč. Úřad je jako organizační složka nabádán k tomu, aby jakékoliv</w:t>
      </w:r>
      <w:r w:rsidR="000C4EA5">
        <w:rPr>
          <w:rFonts w:ascii="Times New Roman" w:eastAsia="Times New Roman" w:hAnsi="Times New Roman"/>
          <w:color w:val="000000"/>
          <w:spacing w:val="-4"/>
          <w:sz w:val="24"/>
          <w:szCs w:val="24"/>
          <w:lang w:eastAsia="cs-CZ"/>
        </w:rPr>
        <w:t xml:space="preserve"> nároky z </w:t>
      </w:r>
      <w:r w:rsidR="002D64DE">
        <w:rPr>
          <w:rFonts w:ascii="Times New Roman" w:eastAsia="Times New Roman" w:hAnsi="Times New Roman"/>
          <w:color w:val="000000"/>
          <w:spacing w:val="-4"/>
          <w:sz w:val="24"/>
          <w:szCs w:val="24"/>
          <w:lang w:eastAsia="cs-CZ"/>
        </w:rPr>
        <w:t xml:space="preserve">nespotřebovaných výdajů, které jsou z předchozích let, se snažil průběžně zapojovat do rozpočtu tak, </w:t>
      </w:r>
      <w:r w:rsidR="00C21601">
        <w:rPr>
          <w:rFonts w:ascii="Times New Roman" w:eastAsia="Times New Roman" w:hAnsi="Times New Roman"/>
          <w:color w:val="000000"/>
          <w:spacing w:val="-4"/>
          <w:sz w:val="24"/>
          <w:szCs w:val="24"/>
          <w:lang w:eastAsia="cs-CZ"/>
        </w:rPr>
        <w:t xml:space="preserve">aby </w:t>
      </w:r>
      <w:r w:rsidR="00A1014C">
        <w:rPr>
          <w:rFonts w:ascii="Times New Roman" w:eastAsia="Times New Roman" w:hAnsi="Times New Roman"/>
          <w:color w:val="000000"/>
          <w:spacing w:val="-4"/>
          <w:sz w:val="24"/>
          <w:szCs w:val="24"/>
          <w:lang w:eastAsia="cs-CZ"/>
        </w:rPr>
        <w:t xml:space="preserve">se </w:t>
      </w:r>
      <w:r w:rsidR="00BE5D96">
        <w:rPr>
          <w:rFonts w:ascii="Times New Roman" w:eastAsia="Times New Roman" w:hAnsi="Times New Roman"/>
          <w:color w:val="000000"/>
          <w:spacing w:val="-4"/>
          <w:sz w:val="24"/>
          <w:szCs w:val="24"/>
          <w:lang w:eastAsia="cs-CZ"/>
        </w:rPr>
        <w:t>rozpočet dostal do reálu</w:t>
      </w:r>
      <w:r w:rsidR="00C21601">
        <w:rPr>
          <w:rFonts w:ascii="Times New Roman" w:eastAsia="Times New Roman" w:hAnsi="Times New Roman"/>
          <w:color w:val="000000"/>
          <w:spacing w:val="-4"/>
          <w:sz w:val="24"/>
          <w:szCs w:val="24"/>
          <w:lang w:eastAsia="cs-CZ"/>
        </w:rPr>
        <w:t>. Největší částkou v rámci výdajů jsou samozřejmě prostředk</w:t>
      </w:r>
      <w:r w:rsidR="000C4EA5">
        <w:rPr>
          <w:rFonts w:ascii="Times New Roman" w:eastAsia="Times New Roman" w:hAnsi="Times New Roman"/>
          <w:color w:val="000000"/>
          <w:spacing w:val="-4"/>
          <w:sz w:val="24"/>
          <w:szCs w:val="24"/>
          <w:lang w:eastAsia="cs-CZ"/>
        </w:rPr>
        <w:t xml:space="preserve">y na platy zaměstnanců, které v </w:t>
      </w:r>
      <w:r w:rsidR="00C21601">
        <w:rPr>
          <w:rFonts w:ascii="Times New Roman" w:eastAsia="Times New Roman" w:hAnsi="Times New Roman"/>
          <w:color w:val="000000"/>
          <w:spacing w:val="-4"/>
          <w:sz w:val="24"/>
          <w:szCs w:val="24"/>
          <w:lang w:eastAsia="cs-CZ"/>
        </w:rPr>
        <w:t>celkovém součtu činí cca 56 % celkových výdajů, 2 % jsou ostatní osobní výdaje, 1 % jsou odvody do FKSP a 22 % jsou ostatní běžné výdaje. Všechny z</w:t>
      </w:r>
      <w:r w:rsidR="000C4EA5">
        <w:rPr>
          <w:rFonts w:ascii="Times New Roman" w:eastAsia="Times New Roman" w:hAnsi="Times New Roman"/>
          <w:color w:val="000000"/>
          <w:spacing w:val="-4"/>
          <w:sz w:val="24"/>
          <w:szCs w:val="24"/>
          <w:lang w:eastAsia="cs-CZ"/>
        </w:rPr>
        <w:t xml:space="preserve">ávazné ukazatele kapitoly 371 v </w:t>
      </w:r>
      <w:r w:rsidR="00C21601">
        <w:rPr>
          <w:rFonts w:ascii="Times New Roman" w:eastAsia="Times New Roman" w:hAnsi="Times New Roman"/>
          <w:color w:val="000000"/>
          <w:spacing w:val="-4"/>
          <w:sz w:val="24"/>
          <w:szCs w:val="24"/>
          <w:lang w:eastAsia="cs-CZ"/>
        </w:rPr>
        <w:t>loňském roce byly dodrženy. Úřad byl od počátku</w:t>
      </w:r>
      <w:r w:rsidR="000C4EA5">
        <w:rPr>
          <w:rFonts w:ascii="Times New Roman" w:eastAsia="Times New Roman" w:hAnsi="Times New Roman"/>
          <w:color w:val="000000"/>
          <w:spacing w:val="-4"/>
          <w:sz w:val="24"/>
          <w:szCs w:val="24"/>
          <w:lang w:eastAsia="cs-CZ"/>
        </w:rPr>
        <w:t xml:space="preserve"> systemizován jako malý úřad, v </w:t>
      </w:r>
      <w:r w:rsidR="00C21601">
        <w:rPr>
          <w:rFonts w:ascii="Times New Roman" w:eastAsia="Times New Roman" w:hAnsi="Times New Roman"/>
          <w:color w:val="000000"/>
          <w:spacing w:val="-4"/>
          <w:sz w:val="24"/>
          <w:szCs w:val="24"/>
          <w:lang w:eastAsia="cs-CZ"/>
        </w:rPr>
        <w:t>roce 2017 měl 17 zaměstnanců, od roku 2019 pak 19 zaměstnanců. Podotkl, že z</w:t>
      </w:r>
      <w:r w:rsidR="000C4EA5">
        <w:rPr>
          <w:rFonts w:ascii="Times New Roman" w:eastAsia="Times New Roman" w:hAnsi="Times New Roman"/>
          <w:color w:val="000000"/>
          <w:spacing w:val="-4"/>
          <w:sz w:val="24"/>
          <w:szCs w:val="24"/>
          <w:lang w:eastAsia="cs-CZ"/>
        </w:rPr>
        <w:t xml:space="preserve"> </w:t>
      </w:r>
      <w:r w:rsidR="00C21601">
        <w:rPr>
          <w:rFonts w:ascii="Times New Roman" w:eastAsia="Times New Roman" w:hAnsi="Times New Roman"/>
          <w:color w:val="000000"/>
          <w:spacing w:val="-4"/>
          <w:sz w:val="24"/>
          <w:szCs w:val="24"/>
          <w:lang w:eastAsia="cs-CZ"/>
        </w:rPr>
        <w:t>19 zaměstnanců jednoho zaměstnance tvoří předseda a čtyři zaměstnance tvoří místopředsedové. V</w:t>
      </w:r>
      <w:r w:rsidR="000C4EA5">
        <w:rPr>
          <w:rFonts w:ascii="Times New Roman" w:eastAsia="Times New Roman" w:hAnsi="Times New Roman"/>
          <w:color w:val="000000"/>
          <w:spacing w:val="-4"/>
          <w:sz w:val="24"/>
          <w:szCs w:val="24"/>
          <w:lang w:eastAsia="cs-CZ"/>
        </w:rPr>
        <w:t xml:space="preserve"> </w:t>
      </w:r>
      <w:r w:rsidR="00C21601">
        <w:rPr>
          <w:rFonts w:ascii="Times New Roman" w:eastAsia="Times New Roman" w:hAnsi="Times New Roman"/>
          <w:color w:val="000000"/>
          <w:spacing w:val="-4"/>
          <w:sz w:val="24"/>
          <w:szCs w:val="24"/>
          <w:lang w:eastAsia="cs-CZ"/>
        </w:rPr>
        <w:t>roce 2021 byl průměrný plat v</w:t>
      </w:r>
      <w:r w:rsidR="000C4EA5">
        <w:rPr>
          <w:rFonts w:ascii="Times New Roman" w:eastAsia="Times New Roman" w:hAnsi="Times New Roman"/>
          <w:color w:val="000000"/>
          <w:spacing w:val="-4"/>
          <w:sz w:val="24"/>
          <w:szCs w:val="24"/>
          <w:lang w:eastAsia="cs-CZ"/>
        </w:rPr>
        <w:t xml:space="preserve"> </w:t>
      </w:r>
      <w:r w:rsidR="00C21601">
        <w:rPr>
          <w:rFonts w:ascii="Times New Roman" w:eastAsia="Times New Roman" w:hAnsi="Times New Roman"/>
          <w:color w:val="000000"/>
          <w:spacing w:val="-4"/>
          <w:sz w:val="24"/>
          <w:szCs w:val="24"/>
          <w:lang w:eastAsia="cs-CZ"/>
        </w:rPr>
        <w:t>úřadu</w:t>
      </w:r>
      <w:r w:rsidR="000C4EA5">
        <w:rPr>
          <w:rFonts w:ascii="Times New Roman" w:eastAsia="Times New Roman" w:hAnsi="Times New Roman"/>
          <w:color w:val="000000"/>
          <w:spacing w:val="-4"/>
          <w:sz w:val="24"/>
          <w:szCs w:val="24"/>
          <w:lang w:eastAsia="cs-CZ"/>
        </w:rPr>
        <w:t xml:space="preserve"> 67 104 Kč. Dále uvedl, že se v </w:t>
      </w:r>
      <w:r w:rsidR="00C21601">
        <w:rPr>
          <w:rFonts w:ascii="Times New Roman" w:eastAsia="Times New Roman" w:hAnsi="Times New Roman"/>
          <w:color w:val="000000"/>
          <w:spacing w:val="-4"/>
          <w:sz w:val="24"/>
          <w:szCs w:val="24"/>
          <w:lang w:eastAsia="cs-CZ"/>
        </w:rPr>
        <w:t xml:space="preserve">současnosti v PS projednává novela zákona o střetu zájmů, jehož agendu by měl realizovat ÚDHPSH. V rozpočtu na letošní rok nejsou místa pro zaměstnance systemizována. </w:t>
      </w:r>
    </w:p>
    <w:p w:rsidR="007606A7" w:rsidRDefault="007606A7" w:rsidP="007606A7">
      <w:pPr>
        <w:spacing w:after="0" w:line="240" w:lineRule="auto"/>
        <w:jc w:val="both"/>
        <w:rPr>
          <w:rFonts w:ascii="Times New Roman" w:eastAsia="Times New Roman" w:hAnsi="Times New Roman"/>
          <w:color w:val="000000"/>
          <w:spacing w:val="-4"/>
          <w:sz w:val="24"/>
          <w:szCs w:val="24"/>
          <w:lang w:eastAsia="cs-CZ"/>
        </w:rPr>
      </w:pPr>
    </w:p>
    <w:p w:rsidR="007606A7" w:rsidRPr="00C21601" w:rsidRDefault="007606A7" w:rsidP="00CA78AF">
      <w:pPr>
        <w:spacing w:after="0" w:line="240" w:lineRule="auto"/>
        <w:ind w:firstLine="708"/>
        <w:jc w:val="both"/>
        <w:rPr>
          <w:rFonts w:ascii="Times New Roman" w:hAnsi="Times New Roman"/>
          <w:sz w:val="24"/>
          <w:szCs w:val="24"/>
          <w:u w:val="single"/>
        </w:rPr>
      </w:pPr>
      <w:r w:rsidRPr="00C21601">
        <w:rPr>
          <w:rFonts w:ascii="Times New Roman" w:eastAsia="Times New Roman" w:hAnsi="Times New Roman"/>
          <w:color w:val="auto"/>
          <w:spacing w:val="-4"/>
          <w:sz w:val="24"/>
          <w:szCs w:val="24"/>
          <w:lang w:eastAsia="cs-CZ"/>
        </w:rPr>
        <w:t>Se zpravodajskou zprávou k</w:t>
      </w:r>
      <w:r w:rsidR="000C4EA5">
        <w:rPr>
          <w:rFonts w:ascii="Times New Roman" w:eastAsia="Times New Roman" w:hAnsi="Times New Roman"/>
          <w:color w:val="auto"/>
          <w:spacing w:val="-4"/>
          <w:sz w:val="24"/>
          <w:szCs w:val="24"/>
          <w:lang w:eastAsia="cs-CZ"/>
        </w:rPr>
        <w:t xml:space="preserve"> </w:t>
      </w:r>
      <w:r w:rsidRPr="00C21601">
        <w:rPr>
          <w:rFonts w:ascii="Times New Roman" w:eastAsia="Times New Roman" w:hAnsi="Times New Roman"/>
          <w:color w:val="auto"/>
          <w:spacing w:val="-4"/>
          <w:sz w:val="24"/>
          <w:szCs w:val="24"/>
          <w:lang w:eastAsia="cs-CZ"/>
        </w:rPr>
        <w:t xml:space="preserve">tomuto bodu vystoupil </w:t>
      </w:r>
      <w:r w:rsidR="00B7641B" w:rsidRPr="00C21601">
        <w:rPr>
          <w:rFonts w:ascii="Times New Roman" w:eastAsia="Times New Roman" w:hAnsi="Times New Roman"/>
          <w:b/>
          <w:color w:val="auto"/>
          <w:spacing w:val="-4"/>
          <w:sz w:val="24"/>
          <w:szCs w:val="24"/>
          <w:lang w:eastAsia="cs-CZ"/>
        </w:rPr>
        <w:t>předseda – zpravodaj výboru posl. R. Vích</w:t>
      </w:r>
      <w:r w:rsidRPr="00C21601">
        <w:rPr>
          <w:rFonts w:ascii="Times New Roman" w:eastAsia="Times New Roman" w:hAnsi="Times New Roman"/>
          <w:color w:val="auto"/>
          <w:spacing w:val="-4"/>
          <w:sz w:val="24"/>
          <w:szCs w:val="24"/>
          <w:lang w:eastAsia="cs-CZ"/>
        </w:rPr>
        <w:t xml:space="preserve">. Uvedl, že </w:t>
      </w:r>
      <w:r w:rsidR="00C21601" w:rsidRPr="00CA78AF">
        <w:rPr>
          <w:rFonts w:ascii="Times New Roman" w:hAnsi="Times New Roman"/>
          <w:sz w:val="24"/>
          <w:szCs w:val="24"/>
        </w:rPr>
        <w:t>výše všech závazných ukazatelů kapitoly 371 v roce 2021 byla dodržena.</w:t>
      </w:r>
      <w:r w:rsidR="00C21601" w:rsidRPr="00C21601">
        <w:rPr>
          <w:rFonts w:ascii="Times New Roman" w:hAnsi="Times New Roman"/>
          <w:sz w:val="24"/>
          <w:szCs w:val="24"/>
          <w:u w:val="single"/>
        </w:rPr>
        <w:t xml:space="preserve"> </w:t>
      </w:r>
      <w:r w:rsidR="00CA78AF">
        <w:rPr>
          <w:rFonts w:ascii="Times New Roman" w:hAnsi="Times New Roman"/>
          <w:sz w:val="24"/>
          <w:szCs w:val="24"/>
        </w:rPr>
        <w:t>Upozornil předsedu ÚDHPSH</w:t>
      </w:r>
      <w:r w:rsidR="00C21601" w:rsidRPr="00C21601">
        <w:rPr>
          <w:rFonts w:ascii="Times New Roman" w:hAnsi="Times New Roman"/>
          <w:sz w:val="24"/>
          <w:szCs w:val="24"/>
        </w:rPr>
        <w:t>, že v</w:t>
      </w:r>
      <w:r w:rsidR="000C4EA5">
        <w:rPr>
          <w:rFonts w:ascii="Times New Roman" w:hAnsi="Times New Roman"/>
          <w:sz w:val="24"/>
          <w:szCs w:val="24"/>
        </w:rPr>
        <w:t xml:space="preserve"> </w:t>
      </w:r>
      <w:r w:rsidR="00C21601" w:rsidRPr="00C21601">
        <w:rPr>
          <w:rFonts w:ascii="Times New Roman" w:hAnsi="Times New Roman"/>
          <w:sz w:val="24"/>
          <w:szCs w:val="24"/>
        </w:rPr>
        <w:t>tabulce „3.1.1 Přehled plnění závazných ukazatelů rozpočtu kapitoly 371 – ÚDHPSH“ na straně 10 není uvedeno, že jsou všechna čísla v tisících Kč.</w:t>
      </w:r>
      <w:r w:rsidR="00A1014C">
        <w:rPr>
          <w:rFonts w:ascii="Times New Roman" w:hAnsi="Times New Roman"/>
          <w:sz w:val="24"/>
          <w:szCs w:val="24"/>
        </w:rPr>
        <w:t xml:space="preserve"> </w:t>
      </w:r>
      <w:r w:rsidR="00C21601" w:rsidRPr="00C21601">
        <w:rPr>
          <w:rFonts w:ascii="Times New Roman" w:hAnsi="Times New Roman"/>
          <w:sz w:val="24"/>
          <w:szCs w:val="24"/>
        </w:rPr>
        <w:t>Dále zmínil, že tento úřad má celkem 17 zaměstnanců, jejichž průměrný plat za rok 2021 byl ve výši 67</w:t>
      </w:r>
      <w:r w:rsidR="00CA78AF">
        <w:rPr>
          <w:rFonts w:ascii="Times New Roman" w:hAnsi="Times New Roman"/>
          <w:sz w:val="24"/>
          <w:szCs w:val="24"/>
        </w:rPr>
        <w:t> </w:t>
      </w:r>
      <w:r w:rsidR="00C21601" w:rsidRPr="00C21601">
        <w:rPr>
          <w:rFonts w:ascii="Times New Roman" w:hAnsi="Times New Roman"/>
          <w:sz w:val="24"/>
          <w:szCs w:val="24"/>
        </w:rPr>
        <w:t>104 Kč, což je proti skutečnosti v roce 2020 ve</w:t>
      </w:r>
      <w:r w:rsidR="00A1014C">
        <w:rPr>
          <w:rFonts w:ascii="Times New Roman" w:hAnsi="Times New Roman"/>
          <w:sz w:val="24"/>
          <w:szCs w:val="24"/>
        </w:rPr>
        <w:t xml:space="preserve"> výši 63 103 Kč zvýšení o 6,34 %. Bohužel</w:t>
      </w:r>
      <w:r w:rsidR="00C21601" w:rsidRPr="00C21601">
        <w:rPr>
          <w:rFonts w:ascii="Times New Roman" w:hAnsi="Times New Roman"/>
          <w:sz w:val="24"/>
          <w:szCs w:val="24"/>
        </w:rPr>
        <w:t xml:space="preserve"> ve zprávě Úřadu na straně 14 je chybně uvedeno</w:t>
      </w:r>
      <w:r w:rsidR="00A1014C">
        <w:rPr>
          <w:rFonts w:ascii="Times New Roman" w:hAnsi="Times New Roman"/>
          <w:sz w:val="24"/>
          <w:szCs w:val="24"/>
        </w:rPr>
        <w:t>, že se jedná o zvýšení o 1,06 %</w:t>
      </w:r>
      <w:r w:rsidR="00C21601" w:rsidRPr="00C21601">
        <w:rPr>
          <w:rFonts w:ascii="Times New Roman" w:hAnsi="Times New Roman"/>
          <w:sz w:val="24"/>
          <w:szCs w:val="24"/>
        </w:rPr>
        <w:t xml:space="preserve">. </w:t>
      </w:r>
      <w:r w:rsidR="00CA78AF">
        <w:rPr>
          <w:rFonts w:ascii="Times New Roman" w:hAnsi="Times New Roman"/>
          <w:sz w:val="24"/>
          <w:szCs w:val="24"/>
        </w:rPr>
        <w:t>Dále uvedl</w:t>
      </w:r>
      <w:r w:rsidR="00C21601" w:rsidRPr="00C21601">
        <w:rPr>
          <w:rFonts w:ascii="Times New Roman" w:hAnsi="Times New Roman"/>
          <w:sz w:val="24"/>
          <w:szCs w:val="24"/>
        </w:rPr>
        <w:t>, že vztah rozpočtu kapitoly Úřadu pro dohled nad h</w:t>
      </w:r>
      <w:r w:rsidR="00A1014C">
        <w:rPr>
          <w:rFonts w:ascii="Times New Roman" w:hAnsi="Times New Roman"/>
          <w:sz w:val="24"/>
          <w:szCs w:val="24"/>
        </w:rPr>
        <w:t>ospodařením politických stran a </w:t>
      </w:r>
      <w:r w:rsidR="00C21601" w:rsidRPr="00C21601">
        <w:rPr>
          <w:rFonts w:ascii="Times New Roman" w:hAnsi="Times New Roman"/>
          <w:sz w:val="24"/>
          <w:szCs w:val="24"/>
        </w:rPr>
        <w:t xml:space="preserve">hnutí – kapitola 371 </w:t>
      </w:r>
      <w:r w:rsidR="00C21601" w:rsidRPr="00C21601">
        <w:rPr>
          <w:rFonts w:ascii="Times New Roman" w:hAnsi="Times New Roman"/>
          <w:sz w:val="24"/>
          <w:szCs w:val="24"/>
        </w:rPr>
        <w:lastRenderedPageBreak/>
        <w:t xml:space="preserve">není zapojen do žádného projektu či programu spolufinancovaného z rozpočtu </w:t>
      </w:r>
      <w:r w:rsidR="00CA78AF">
        <w:rPr>
          <w:rFonts w:ascii="Times New Roman" w:hAnsi="Times New Roman"/>
          <w:sz w:val="24"/>
          <w:szCs w:val="24"/>
        </w:rPr>
        <w:t>EU</w:t>
      </w:r>
      <w:r w:rsidR="00C21601" w:rsidRPr="00C21601">
        <w:rPr>
          <w:rFonts w:ascii="Times New Roman" w:hAnsi="Times New Roman"/>
          <w:sz w:val="24"/>
          <w:szCs w:val="24"/>
        </w:rPr>
        <w:t xml:space="preserve"> a že na tuto kapitolu nejsou napojeny žádné příspěvkové organizace.</w:t>
      </w:r>
      <w:r w:rsidR="00CA78AF">
        <w:rPr>
          <w:rFonts w:ascii="Times New Roman" w:hAnsi="Times New Roman"/>
          <w:sz w:val="24"/>
          <w:szCs w:val="24"/>
        </w:rPr>
        <w:t xml:space="preserve"> </w:t>
      </w:r>
    </w:p>
    <w:p w:rsidR="00CA78AF" w:rsidRDefault="00CA78AF" w:rsidP="00CA78AF">
      <w:pPr>
        <w:spacing w:after="0" w:line="240" w:lineRule="auto"/>
        <w:jc w:val="both"/>
        <w:rPr>
          <w:rFonts w:ascii="Times New Roman" w:eastAsia="Times New Roman" w:hAnsi="Times New Roman"/>
          <w:color w:val="auto"/>
          <w:spacing w:val="-4"/>
          <w:sz w:val="24"/>
          <w:szCs w:val="24"/>
          <w:lang w:eastAsia="cs-CZ"/>
        </w:rPr>
      </w:pPr>
    </w:p>
    <w:p w:rsidR="007606A7" w:rsidRDefault="007606A7" w:rsidP="007606A7">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Se stanoviskem za Ministerstvo </w:t>
      </w:r>
      <w:r w:rsidR="00B7641B">
        <w:rPr>
          <w:rFonts w:ascii="Times New Roman" w:eastAsia="Times New Roman" w:hAnsi="Times New Roman"/>
          <w:color w:val="auto"/>
          <w:spacing w:val="-4"/>
          <w:sz w:val="24"/>
          <w:szCs w:val="24"/>
          <w:lang w:eastAsia="cs-CZ"/>
        </w:rPr>
        <w:t>financí</w:t>
      </w:r>
      <w:r>
        <w:rPr>
          <w:rFonts w:ascii="Times New Roman" w:eastAsia="Times New Roman" w:hAnsi="Times New Roman"/>
          <w:color w:val="auto"/>
          <w:spacing w:val="-4"/>
          <w:sz w:val="24"/>
          <w:szCs w:val="24"/>
          <w:lang w:eastAsia="cs-CZ"/>
        </w:rPr>
        <w:t xml:space="preserve"> k</w:t>
      </w:r>
      <w:r w:rsidR="000C4EA5">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tomuto bodu vystoupil</w:t>
      </w:r>
      <w:r w:rsidR="00B7641B">
        <w:rPr>
          <w:rFonts w:ascii="Times New Roman" w:eastAsia="Times New Roman" w:hAnsi="Times New Roman"/>
          <w:color w:val="auto"/>
          <w:spacing w:val="-4"/>
          <w:sz w:val="24"/>
          <w:szCs w:val="24"/>
          <w:lang w:eastAsia="cs-CZ"/>
        </w:rPr>
        <w:t>a</w:t>
      </w:r>
      <w:r>
        <w:rPr>
          <w:rFonts w:ascii="Times New Roman" w:eastAsia="Times New Roman" w:hAnsi="Times New Roman"/>
          <w:color w:val="auto"/>
          <w:spacing w:val="-4"/>
          <w:sz w:val="24"/>
          <w:szCs w:val="24"/>
          <w:lang w:eastAsia="cs-CZ"/>
        </w:rPr>
        <w:t xml:space="preserve"> </w:t>
      </w:r>
      <w:r w:rsidR="00B7641B">
        <w:rPr>
          <w:rFonts w:ascii="Times New Roman" w:eastAsia="Times New Roman" w:hAnsi="Times New Roman"/>
          <w:b/>
          <w:color w:val="auto"/>
          <w:spacing w:val="-4"/>
          <w:sz w:val="24"/>
          <w:szCs w:val="24"/>
          <w:lang w:eastAsia="cs-CZ"/>
        </w:rPr>
        <w:t>ředitelka odboru Rozpočtová politika společensky významných odvětví H. Doktorová.</w:t>
      </w:r>
      <w:r>
        <w:rPr>
          <w:rFonts w:ascii="Times New Roman" w:eastAsia="Times New Roman" w:hAnsi="Times New Roman"/>
          <w:color w:val="auto"/>
          <w:spacing w:val="-4"/>
          <w:sz w:val="24"/>
          <w:szCs w:val="24"/>
          <w:lang w:eastAsia="cs-CZ"/>
        </w:rPr>
        <w:t xml:space="preserve"> Uvedl</w:t>
      </w:r>
      <w:r w:rsidR="00B7641B">
        <w:rPr>
          <w:rFonts w:ascii="Times New Roman" w:eastAsia="Times New Roman" w:hAnsi="Times New Roman"/>
          <w:color w:val="auto"/>
          <w:spacing w:val="-4"/>
          <w:sz w:val="24"/>
          <w:szCs w:val="24"/>
          <w:lang w:eastAsia="cs-CZ"/>
        </w:rPr>
        <w:t>a</w:t>
      </w:r>
      <w:r>
        <w:rPr>
          <w:rFonts w:ascii="Times New Roman" w:eastAsia="Times New Roman" w:hAnsi="Times New Roman"/>
          <w:color w:val="auto"/>
          <w:spacing w:val="-4"/>
          <w:sz w:val="24"/>
          <w:szCs w:val="24"/>
          <w:lang w:eastAsia="cs-CZ"/>
        </w:rPr>
        <w:t xml:space="preserve">, že </w:t>
      </w:r>
      <w:r w:rsidR="00CA78AF">
        <w:rPr>
          <w:rFonts w:ascii="Times New Roman" w:eastAsia="Times New Roman" w:hAnsi="Times New Roman"/>
          <w:color w:val="auto"/>
          <w:spacing w:val="-4"/>
          <w:sz w:val="24"/>
          <w:szCs w:val="24"/>
          <w:lang w:eastAsia="cs-CZ"/>
        </w:rPr>
        <w:t>z pohledu MF může konstatovat, že čísla, která byla uvedena, jsou v pořádku. Kapitola 371 – ÚDHPSH zpracovala státní závěrečný účet v</w:t>
      </w:r>
      <w:r w:rsidR="000C4EA5">
        <w:rPr>
          <w:rFonts w:ascii="Times New Roman" w:eastAsia="Times New Roman" w:hAnsi="Times New Roman"/>
          <w:color w:val="auto"/>
          <w:spacing w:val="-4"/>
          <w:sz w:val="24"/>
          <w:szCs w:val="24"/>
          <w:lang w:eastAsia="cs-CZ"/>
        </w:rPr>
        <w:t xml:space="preserve"> souladu s </w:t>
      </w:r>
      <w:r w:rsidR="00CA78AF">
        <w:rPr>
          <w:rFonts w:ascii="Times New Roman" w:eastAsia="Times New Roman" w:hAnsi="Times New Roman"/>
          <w:color w:val="auto"/>
          <w:spacing w:val="-4"/>
          <w:sz w:val="24"/>
          <w:szCs w:val="24"/>
          <w:lang w:eastAsia="cs-CZ"/>
        </w:rPr>
        <w:t xml:space="preserve">vyhláškou MF č. 419/2001 Sb., o rozsahu, struktuře a termínech údajů předkládaných pro vypracování návrhu státního závěrečného účtu. </w:t>
      </w:r>
    </w:p>
    <w:p w:rsidR="00B7641B" w:rsidRDefault="00B7641B" w:rsidP="00D75E37">
      <w:pPr>
        <w:spacing w:after="0" w:line="240" w:lineRule="auto"/>
        <w:jc w:val="both"/>
        <w:rPr>
          <w:rFonts w:ascii="Times New Roman" w:eastAsia="Times New Roman" w:hAnsi="Times New Roman"/>
          <w:color w:val="auto"/>
          <w:spacing w:val="-4"/>
          <w:sz w:val="24"/>
          <w:szCs w:val="24"/>
          <w:lang w:eastAsia="cs-CZ"/>
        </w:rPr>
      </w:pPr>
    </w:p>
    <w:p w:rsidR="007606A7" w:rsidRDefault="00B7641B" w:rsidP="007606A7">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V obecné rozpravě vystoupil </w:t>
      </w:r>
      <w:r w:rsidRPr="00B7641B">
        <w:rPr>
          <w:rFonts w:ascii="Times New Roman" w:eastAsia="Times New Roman" w:hAnsi="Times New Roman"/>
          <w:b/>
          <w:color w:val="auto"/>
          <w:spacing w:val="-4"/>
          <w:sz w:val="24"/>
          <w:szCs w:val="24"/>
          <w:lang w:eastAsia="cs-CZ"/>
        </w:rPr>
        <w:t>předseda ÚDHPSH V. Weis</w:t>
      </w:r>
      <w:r>
        <w:rPr>
          <w:rFonts w:ascii="Times New Roman" w:eastAsia="Times New Roman" w:hAnsi="Times New Roman"/>
          <w:color w:val="auto"/>
          <w:spacing w:val="-4"/>
          <w:sz w:val="24"/>
          <w:szCs w:val="24"/>
          <w:lang w:eastAsia="cs-CZ"/>
        </w:rPr>
        <w:t xml:space="preserve"> (</w:t>
      </w:r>
      <w:r w:rsidR="00392D29">
        <w:rPr>
          <w:rFonts w:ascii="Times New Roman" w:eastAsia="Times New Roman" w:hAnsi="Times New Roman"/>
          <w:color w:val="auto"/>
          <w:spacing w:val="-4"/>
          <w:sz w:val="24"/>
          <w:szCs w:val="24"/>
          <w:lang w:eastAsia="cs-CZ"/>
        </w:rPr>
        <w:t>Uvedl, že v počtu zaměstnanců chyba není. V době kdy byl zpracováván tento materiál, byl počet zaměstnanců</w:t>
      </w:r>
      <w:r w:rsidR="00613820">
        <w:rPr>
          <w:rFonts w:ascii="Times New Roman" w:eastAsia="Times New Roman" w:hAnsi="Times New Roman"/>
          <w:color w:val="auto"/>
          <w:spacing w:val="-4"/>
          <w:sz w:val="24"/>
          <w:szCs w:val="24"/>
          <w:lang w:eastAsia="cs-CZ"/>
        </w:rPr>
        <w:t xml:space="preserve"> opravdu</w:t>
      </w:r>
      <w:r w:rsidR="00392D29">
        <w:rPr>
          <w:rFonts w:ascii="Times New Roman" w:eastAsia="Times New Roman" w:hAnsi="Times New Roman"/>
          <w:color w:val="auto"/>
          <w:spacing w:val="-4"/>
          <w:sz w:val="24"/>
          <w:szCs w:val="24"/>
          <w:lang w:eastAsia="cs-CZ"/>
        </w:rPr>
        <w:t xml:space="preserve"> 17.</w:t>
      </w:r>
      <w:r>
        <w:rPr>
          <w:rFonts w:ascii="Times New Roman" w:eastAsia="Times New Roman" w:hAnsi="Times New Roman"/>
          <w:color w:val="auto"/>
          <w:spacing w:val="-4"/>
          <w:sz w:val="24"/>
          <w:szCs w:val="24"/>
          <w:lang w:eastAsia="cs-CZ"/>
        </w:rPr>
        <w:t>).</w:t>
      </w:r>
    </w:p>
    <w:p w:rsidR="00B7641B" w:rsidRDefault="00B7641B" w:rsidP="00D75E37">
      <w:pPr>
        <w:spacing w:after="0" w:line="240" w:lineRule="auto"/>
        <w:jc w:val="both"/>
        <w:rPr>
          <w:rFonts w:ascii="Times New Roman" w:eastAsia="Times New Roman" w:hAnsi="Times New Roman"/>
          <w:color w:val="000000"/>
          <w:spacing w:val="-4"/>
          <w:sz w:val="24"/>
          <w:szCs w:val="24"/>
          <w:lang w:eastAsia="cs-CZ"/>
        </w:rPr>
      </w:pPr>
    </w:p>
    <w:p w:rsidR="007606A7" w:rsidRDefault="007606A7" w:rsidP="007606A7">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B7641B">
        <w:rPr>
          <w:rFonts w:ascii="Times New Roman" w:eastAsia="Times New Roman" w:hAnsi="Times New Roman"/>
          <w:b/>
          <w:color w:val="000000"/>
          <w:spacing w:val="-4"/>
          <w:sz w:val="24"/>
          <w:szCs w:val="24"/>
          <w:lang w:eastAsia="cs-CZ"/>
        </w:rPr>
        <w:t>předseda – zpravodaj výboru posl. R. Vích</w:t>
      </w:r>
      <w:r>
        <w:rPr>
          <w:rFonts w:ascii="Times New Roman" w:eastAsia="Times New Roman" w:hAnsi="Times New Roman"/>
          <w:color w:val="000000"/>
          <w:spacing w:val="-4"/>
          <w:sz w:val="24"/>
          <w:szCs w:val="24"/>
          <w:lang w:eastAsia="cs-CZ"/>
        </w:rPr>
        <w:t xml:space="preserve"> navrhl usnesení následujícího znění:</w:t>
      </w:r>
    </w:p>
    <w:p w:rsidR="00B7641B" w:rsidRPr="00B7641B" w:rsidRDefault="00B7641B" w:rsidP="00B7641B">
      <w:pPr>
        <w:spacing w:after="0"/>
        <w:jc w:val="both"/>
        <w:rPr>
          <w:rFonts w:ascii="Times New Roman" w:eastAsia="Times New Roman" w:hAnsi="Times New Roman"/>
          <w:i/>
          <w:color w:val="000000"/>
          <w:spacing w:val="-4"/>
          <w:sz w:val="24"/>
          <w:szCs w:val="24"/>
          <w:lang w:eastAsia="cs-CZ"/>
        </w:rPr>
      </w:pPr>
      <w:r w:rsidRPr="00B7641B">
        <w:rPr>
          <w:rFonts w:ascii="Times New Roman" w:eastAsia="Times New Roman" w:hAnsi="Times New Roman"/>
          <w:i/>
          <w:color w:val="000000"/>
          <w:spacing w:val="-4"/>
          <w:sz w:val="24"/>
          <w:szCs w:val="24"/>
          <w:lang w:eastAsia="cs-CZ"/>
        </w:rPr>
        <w:t>Kontrolní výbor Poslanecké sněmovny Parlamentu ČR po úvodním výkladu předsedy Úřadu pro dohled nad hospodařením politických stran a politických hnutí Vojtěcha Weise, zpravodajské zprávě poslance Radovana Vícha, stanovisku ředitelky odboru Rozpočtová politika společensky významných odvětví Ministerstva financí Heleny Doktorové a po rozpravě</w:t>
      </w:r>
    </w:p>
    <w:p w:rsidR="00B7641B" w:rsidRPr="00B7641B" w:rsidRDefault="00B7641B" w:rsidP="00B70D3D">
      <w:pPr>
        <w:pStyle w:val="Odstavecseseznamem"/>
        <w:suppressAutoHyphens w:val="0"/>
        <w:spacing w:after="0" w:line="240" w:lineRule="auto"/>
        <w:ind w:left="567" w:hanging="567"/>
        <w:jc w:val="both"/>
        <w:rPr>
          <w:rFonts w:ascii="Times New Roman" w:eastAsia="Times New Roman" w:hAnsi="Times New Roman"/>
          <w:i/>
          <w:color w:val="000000"/>
          <w:sz w:val="24"/>
          <w:szCs w:val="24"/>
          <w:lang w:eastAsia="cs-CZ"/>
        </w:rPr>
      </w:pPr>
      <w:r>
        <w:rPr>
          <w:rFonts w:ascii="Times New Roman" w:eastAsia="Times New Roman" w:hAnsi="Times New Roman"/>
          <w:bCs/>
          <w:i/>
          <w:color w:val="000000"/>
          <w:spacing w:val="80"/>
          <w:sz w:val="24"/>
          <w:szCs w:val="24"/>
          <w:lang w:eastAsia="cs-CZ"/>
        </w:rPr>
        <w:t>I.</w:t>
      </w:r>
      <w:r>
        <w:rPr>
          <w:rFonts w:ascii="Times New Roman" w:eastAsia="Times New Roman" w:hAnsi="Times New Roman"/>
          <w:bCs/>
          <w:i/>
          <w:color w:val="000000"/>
          <w:spacing w:val="80"/>
          <w:sz w:val="24"/>
          <w:szCs w:val="24"/>
          <w:lang w:eastAsia="cs-CZ"/>
        </w:rPr>
        <w:tab/>
      </w:r>
      <w:r w:rsidRPr="00B7641B">
        <w:rPr>
          <w:rFonts w:ascii="Times New Roman" w:eastAsia="Times New Roman" w:hAnsi="Times New Roman"/>
          <w:bCs/>
          <w:i/>
          <w:color w:val="000000"/>
          <w:spacing w:val="80"/>
          <w:sz w:val="24"/>
          <w:szCs w:val="24"/>
          <w:lang w:eastAsia="cs-CZ"/>
        </w:rPr>
        <w:t>souhlasí</w:t>
      </w:r>
      <w:r w:rsidRPr="00B7641B">
        <w:rPr>
          <w:rFonts w:ascii="Times New Roman" w:eastAsia="Times New Roman" w:hAnsi="Times New Roman"/>
          <w:i/>
          <w:color w:val="000000"/>
          <w:sz w:val="24"/>
          <w:szCs w:val="24"/>
          <w:lang w:eastAsia="cs-CZ"/>
        </w:rPr>
        <w:t xml:space="preserve"> se státním závěrečným účtem České republiky za rok 2021, kapitola 371 – Úřad pro dohled nad hospodařením politických stran a politických hnutí ve výši příjmů 37 676,64 Kč a ve výši výdajů 25 312 867,74 Kč, z toho kapitálových 0 Kč;</w:t>
      </w:r>
    </w:p>
    <w:p w:rsidR="00B7641B" w:rsidRPr="00B7641B" w:rsidRDefault="00B7641B" w:rsidP="00B70D3D">
      <w:pPr>
        <w:pStyle w:val="Odstavecseseznamem"/>
        <w:numPr>
          <w:ilvl w:val="0"/>
          <w:numId w:val="40"/>
        </w:numPr>
        <w:suppressAutoHyphens w:val="0"/>
        <w:spacing w:after="0" w:line="240" w:lineRule="auto"/>
        <w:ind w:left="567" w:hanging="567"/>
        <w:jc w:val="both"/>
        <w:rPr>
          <w:rFonts w:ascii="Times New Roman" w:eastAsia="Times New Roman" w:hAnsi="Times New Roman"/>
          <w:i/>
          <w:color w:val="000000"/>
          <w:sz w:val="24"/>
          <w:szCs w:val="24"/>
          <w:lang w:eastAsia="cs-CZ"/>
        </w:rPr>
      </w:pPr>
      <w:r w:rsidRPr="00B7641B">
        <w:rPr>
          <w:rFonts w:ascii="Times New Roman" w:eastAsia="Times New Roman" w:hAnsi="Times New Roman"/>
          <w:bCs/>
          <w:i/>
          <w:color w:val="000000"/>
          <w:spacing w:val="80"/>
          <w:sz w:val="24"/>
          <w:szCs w:val="24"/>
          <w:lang w:eastAsia="cs-CZ"/>
        </w:rPr>
        <w:t xml:space="preserve">doporučuje </w:t>
      </w:r>
      <w:r w:rsidRPr="00B7641B">
        <w:rPr>
          <w:rFonts w:ascii="Times New Roman" w:eastAsia="Times New Roman" w:hAnsi="Times New Roman"/>
          <w:i/>
          <w:color w:val="000000"/>
          <w:sz w:val="24"/>
          <w:szCs w:val="24"/>
          <w:lang w:eastAsia="cs-CZ"/>
        </w:rPr>
        <w:t xml:space="preserve">Poslanecké sněmovně Parlamentu ČR, aby státní závěrečný účet České republiky za rok 2021, kapitola 371 – Úřad pro dohled nad hospodařením politických stran a politických hnutí ve výši příjmů 37 676,64 Kč a ve výši výdajů 25 312 867,74 Kč, z toho kapitálových 0 Kč,  </w:t>
      </w:r>
      <w:r w:rsidRPr="00B7641B">
        <w:rPr>
          <w:rFonts w:ascii="Times New Roman" w:eastAsia="Times New Roman" w:hAnsi="Times New Roman"/>
          <w:bCs/>
          <w:i/>
          <w:color w:val="000000"/>
          <w:spacing w:val="80"/>
          <w:sz w:val="24"/>
          <w:szCs w:val="24"/>
          <w:lang w:eastAsia="cs-CZ"/>
        </w:rPr>
        <w:t>schválil</w:t>
      </w:r>
      <w:r w:rsidRPr="00B7641B">
        <w:rPr>
          <w:rFonts w:ascii="Times New Roman" w:eastAsia="Times New Roman" w:hAnsi="Times New Roman"/>
          <w:bCs/>
          <w:i/>
          <w:color w:val="000000"/>
          <w:sz w:val="24"/>
          <w:szCs w:val="24"/>
          <w:lang w:eastAsia="cs-CZ"/>
        </w:rPr>
        <w:t xml:space="preserve">a </w:t>
      </w:r>
      <w:r w:rsidRPr="00B7641B">
        <w:rPr>
          <w:rFonts w:ascii="Times New Roman" w:eastAsia="Times New Roman" w:hAnsi="Times New Roman"/>
          <w:i/>
          <w:color w:val="000000"/>
          <w:sz w:val="24"/>
          <w:szCs w:val="24"/>
          <w:lang w:eastAsia="cs-CZ"/>
        </w:rPr>
        <w:t>;</w:t>
      </w:r>
    </w:p>
    <w:p w:rsidR="007606A7" w:rsidRPr="00B7641B" w:rsidRDefault="00B7641B" w:rsidP="00B70D3D">
      <w:pPr>
        <w:pStyle w:val="Odstavecseseznamem"/>
        <w:numPr>
          <w:ilvl w:val="0"/>
          <w:numId w:val="40"/>
        </w:numPr>
        <w:spacing w:after="0" w:line="240" w:lineRule="auto"/>
        <w:ind w:left="567" w:hanging="567"/>
        <w:jc w:val="both"/>
        <w:rPr>
          <w:rFonts w:ascii="Times New Roman" w:eastAsia="Times New Roman" w:hAnsi="Times New Roman"/>
          <w:i/>
          <w:color w:val="000000"/>
          <w:spacing w:val="-4"/>
          <w:sz w:val="24"/>
          <w:szCs w:val="24"/>
          <w:lang w:eastAsia="cs-CZ"/>
        </w:rPr>
      </w:pPr>
      <w:r w:rsidRPr="00B7641B">
        <w:rPr>
          <w:rFonts w:ascii="Times New Roman" w:eastAsia="Times New Roman" w:hAnsi="Times New Roman"/>
          <w:bCs/>
          <w:i/>
          <w:color w:val="000000"/>
          <w:spacing w:val="80"/>
          <w:sz w:val="24"/>
          <w:szCs w:val="24"/>
          <w:lang w:eastAsia="cs-CZ"/>
        </w:rPr>
        <w:t>zmocňuje</w:t>
      </w:r>
      <w:r w:rsidRPr="00B7641B">
        <w:rPr>
          <w:rFonts w:ascii="Times New Roman" w:eastAsia="Times New Roman" w:hAnsi="Times New Roman"/>
          <w:i/>
          <w:color w:val="000000"/>
          <w:spacing w:val="-4"/>
          <w:sz w:val="24"/>
          <w:szCs w:val="24"/>
          <w:lang w:eastAsia="cs-CZ"/>
        </w:rPr>
        <w:t xml:space="preserve"> předsedu – zpravodaje výboru, aby s tímto usnesením seznámil schůzku zpravodajů ke státnímu závěrečnému účtu České republiky za rok 2021 na jednání Rozpočtového výboru.</w:t>
      </w:r>
    </w:p>
    <w:p w:rsidR="007606A7" w:rsidRDefault="007606A7" w:rsidP="007606A7">
      <w:pPr>
        <w:spacing w:after="0" w:line="240" w:lineRule="auto"/>
        <w:jc w:val="both"/>
        <w:rPr>
          <w:rFonts w:ascii="Times New Roman" w:eastAsia="Times New Roman" w:hAnsi="Times New Roman"/>
          <w:color w:val="000000"/>
          <w:spacing w:val="-4"/>
          <w:sz w:val="24"/>
          <w:szCs w:val="24"/>
          <w:lang w:eastAsia="cs-CZ"/>
        </w:rPr>
      </w:pPr>
    </w:p>
    <w:p w:rsidR="007606A7" w:rsidRDefault="007606A7" w:rsidP="0041209C">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sidR="005707CC">
        <w:rPr>
          <w:rFonts w:ascii="Times New Roman" w:eastAsia="Times New Roman" w:hAnsi="Times New Roman"/>
          <w:color w:val="000000"/>
          <w:sz w:val="24"/>
          <w:szCs w:val="24"/>
          <w:u w:val="single"/>
          <w:lang w:eastAsia="cs-CZ"/>
        </w:rPr>
        <w:t xml:space="preserve"> 34</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5707CC">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56720F">
        <w:rPr>
          <w:rFonts w:ascii="Times New Roman" w:eastAsia="Times New Roman" w:hAnsi="Times New Roman"/>
          <w:color w:val="000000"/>
          <w:sz w:val="24"/>
          <w:szCs w:val="24"/>
          <w:lang w:eastAsia="cs-CZ"/>
        </w:rPr>
        <w:t>posl. R. Bělohlávková, posl. M. Hájek, posl. J. Janda, posl. H. Naiclerová, posl. J. Slavík, posl. R. Vích, posl. V. Vomáčka</w:t>
      </w:r>
      <w:r>
        <w:rPr>
          <w:rFonts w:ascii="Times New Roman" w:eastAsia="Times New Roman" w:hAnsi="Times New Roman"/>
          <w:color w:val="000000"/>
          <w:sz w:val="24"/>
          <w:szCs w:val="24"/>
          <w:lang w:eastAsia="cs-CZ"/>
        </w:rPr>
        <w:t xml:space="preserve"> </w:t>
      </w:r>
      <w:r w:rsidR="005707CC">
        <w:rPr>
          <w:rFonts w:ascii="Times New Roman" w:eastAsia="Times New Roman" w:hAnsi="Times New Roman"/>
          <w:color w:val="000000"/>
          <w:sz w:val="24"/>
          <w:szCs w:val="24"/>
          <w:lang w:eastAsia="cs-CZ"/>
        </w:rPr>
        <w:t>/viz příloha zápisu č. 1, str. 3</w:t>
      </w:r>
      <w:r>
        <w:rPr>
          <w:rFonts w:ascii="Times New Roman" w:eastAsia="Times New Roman" w:hAnsi="Times New Roman"/>
          <w:color w:val="000000"/>
          <w:sz w:val="24"/>
          <w:szCs w:val="24"/>
          <w:lang w:eastAsia="cs-CZ"/>
        </w:rPr>
        <w:t>/.</w:t>
      </w:r>
    </w:p>
    <w:p w:rsidR="00197F65" w:rsidRDefault="00197F65" w:rsidP="00F72EE7">
      <w:pPr>
        <w:spacing w:after="0" w:line="240" w:lineRule="auto"/>
        <w:jc w:val="both"/>
        <w:rPr>
          <w:rFonts w:ascii="Times New Roman" w:eastAsia="Times New Roman" w:hAnsi="Times New Roman"/>
          <w:color w:val="000000"/>
          <w:sz w:val="24"/>
          <w:szCs w:val="24"/>
          <w:lang w:eastAsia="cs-CZ"/>
        </w:rPr>
      </w:pPr>
    </w:p>
    <w:p w:rsidR="00392D29" w:rsidRDefault="00392D29" w:rsidP="00F72EE7">
      <w:pPr>
        <w:spacing w:after="0" w:line="240" w:lineRule="auto"/>
        <w:jc w:val="both"/>
        <w:rPr>
          <w:rFonts w:ascii="Times New Roman" w:eastAsia="Times New Roman" w:hAnsi="Times New Roman"/>
          <w:color w:val="000000"/>
          <w:sz w:val="24"/>
          <w:szCs w:val="24"/>
          <w:lang w:eastAsia="cs-CZ"/>
        </w:rPr>
      </w:pPr>
    </w:p>
    <w:p w:rsidR="00EA751C" w:rsidRDefault="00EA751C" w:rsidP="00F72EE7">
      <w:pPr>
        <w:spacing w:after="0" w:line="240" w:lineRule="auto"/>
        <w:jc w:val="both"/>
        <w:rPr>
          <w:rFonts w:ascii="Times New Roman" w:eastAsia="Times New Roman" w:hAnsi="Times New Roman"/>
          <w:color w:val="000000"/>
          <w:sz w:val="24"/>
          <w:szCs w:val="24"/>
          <w:lang w:eastAsia="cs-CZ"/>
        </w:rPr>
      </w:pPr>
    </w:p>
    <w:p w:rsidR="00392D29" w:rsidRDefault="00392D29" w:rsidP="00F72EE7">
      <w:pPr>
        <w:spacing w:after="0" w:line="240" w:lineRule="auto"/>
        <w:jc w:val="both"/>
        <w:rPr>
          <w:rFonts w:ascii="Times New Roman" w:eastAsia="Times New Roman" w:hAnsi="Times New Roman"/>
          <w:color w:val="000000"/>
          <w:sz w:val="24"/>
          <w:szCs w:val="24"/>
          <w:lang w:eastAsia="cs-CZ"/>
        </w:rPr>
      </w:pPr>
    </w:p>
    <w:p w:rsidR="00197F65" w:rsidRDefault="00197F65" w:rsidP="00197F65">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5.</w:t>
      </w:r>
    </w:p>
    <w:p w:rsidR="00197F65" w:rsidRPr="0041209C" w:rsidRDefault="0041209C" w:rsidP="00197F65">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41209C">
        <w:rPr>
          <w:rFonts w:ascii="Times New Roman" w:hAnsi="Times New Roman"/>
          <w:sz w:val="24"/>
          <w:szCs w:val="24"/>
          <w:lang w:eastAsia="cs-CZ"/>
        </w:rPr>
        <w:t>Výroční zpráva Úřadu pro dohled nad hospodařením politických stran a politických hnutí za rok 2021</w:t>
      </w:r>
    </w:p>
    <w:p w:rsidR="00197F65" w:rsidRPr="002D212F" w:rsidRDefault="00197F65" w:rsidP="00197F65">
      <w:pPr>
        <w:spacing w:after="0" w:line="240" w:lineRule="auto"/>
        <w:jc w:val="both"/>
        <w:rPr>
          <w:rFonts w:ascii="Times New Roman" w:eastAsia="Times New Roman" w:hAnsi="Times New Roman"/>
          <w:color w:val="000000"/>
          <w:sz w:val="24"/>
          <w:szCs w:val="24"/>
          <w:lang w:eastAsia="cs-CZ"/>
        </w:rPr>
      </w:pPr>
    </w:p>
    <w:p w:rsidR="0041209C" w:rsidRDefault="0041209C" w:rsidP="0041209C">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S úvodním slovem k tomuto bodu vystoupil </w:t>
      </w:r>
      <w:r>
        <w:rPr>
          <w:rFonts w:ascii="Times New Roman" w:eastAsia="Times New Roman" w:hAnsi="Times New Roman"/>
          <w:b/>
          <w:color w:val="000000"/>
          <w:spacing w:val="-4"/>
          <w:sz w:val="24"/>
          <w:szCs w:val="24"/>
          <w:lang w:eastAsia="cs-CZ"/>
        </w:rPr>
        <w:t>předseda ÚDHPSH V. Weis</w:t>
      </w:r>
      <w:r>
        <w:rPr>
          <w:rFonts w:ascii="Times New Roman" w:eastAsia="Times New Roman" w:hAnsi="Times New Roman"/>
          <w:color w:val="000000"/>
          <w:spacing w:val="-4"/>
          <w:sz w:val="24"/>
          <w:szCs w:val="24"/>
          <w:lang w:eastAsia="cs-CZ"/>
        </w:rPr>
        <w:t xml:space="preserve">. Uvedl, že </w:t>
      </w:r>
      <w:r w:rsidR="001013F1">
        <w:rPr>
          <w:rFonts w:ascii="Times New Roman" w:eastAsia="Times New Roman" w:hAnsi="Times New Roman"/>
          <w:color w:val="000000"/>
          <w:spacing w:val="-4"/>
          <w:sz w:val="24"/>
          <w:szCs w:val="24"/>
          <w:lang w:eastAsia="cs-CZ"/>
        </w:rPr>
        <w:t xml:space="preserve">činnost úřadu </w:t>
      </w:r>
      <w:r w:rsidR="00676A78">
        <w:rPr>
          <w:rFonts w:ascii="Times New Roman" w:eastAsia="Times New Roman" w:hAnsi="Times New Roman"/>
          <w:color w:val="000000"/>
          <w:spacing w:val="-4"/>
          <w:sz w:val="24"/>
          <w:szCs w:val="24"/>
          <w:lang w:eastAsia="cs-CZ"/>
        </w:rPr>
        <w:t xml:space="preserve">se </w:t>
      </w:r>
      <w:r w:rsidR="001013F1">
        <w:rPr>
          <w:rFonts w:ascii="Times New Roman" w:eastAsia="Times New Roman" w:hAnsi="Times New Roman"/>
          <w:color w:val="000000"/>
          <w:spacing w:val="-4"/>
          <w:sz w:val="24"/>
          <w:szCs w:val="24"/>
          <w:lang w:eastAsia="cs-CZ"/>
        </w:rPr>
        <w:t>za pět let stabilizovala</w:t>
      </w:r>
      <w:r w:rsidR="00676A78">
        <w:rPr>
          <w:rFonts w:ascii="Times New Roman" w:eastAsia="Times New Roman" w:hAnsi="Times New Roman"/>
          <w:color w:val="000000"/>
          <w:spacing w:val="-4"/>
          <w:sz w:val="24"/>
          <w:szCs w:val="24"/>
          <w:lang w:eastAsia="cs-CZ"/>
        </w:rPr>
        <w:t>. Z hlediska dohledu a kontroly</w:t>
      </w:r>
      <w:r w:rsidR="001013F1">
        <w:rPr>
          <w:rFonts w:ascii="Times New Roman" w:eastAsia="Times New Roman" w:hAnsi="Times New Roman"/>
          <w:color w:val="000000"/>
          <w:spacing w:val="-4"/>
          <w:sz w:val="24"/>
          <w:szCs w:val="24"/>
          <w:lang w:eastAsia="cs-CZ"/>
        </w:rPr>
        <w:t xml:space="preserve"> nad hospodařením poli</w:t>
      </w:r>
      <w:r w:rsidR="00A1014C">
        <w:rPr>
          <w:rFonts w:ascii="Times New Roman" w:eastAsia="Times New Roman" w:hAnsi="Times New Roman"/>
          <w:color w:val="000000"/>
          <w:spacing w:val="-4"/>
          <w:sz w:val="24"/>
          <w:szCs w:val="24"/>
          <w:lang w:eastAsia="cs-CZ"/>
        </w:rPr>
        <w:t>tických stran a </w:t>
      </w:r>
      <w:r w:rsidR="001013F1">
        <w:rPr>
          <w:rFonts w:ascii="Times New Roman" w:eastAsia="Times New Roman" w:hAnsi="Times New Roman"/>
          <w:color w:val="000000"/>
          <w:spacing w:val="-4"/>
          <w:sz w:val="24"/>
          <w:szCs w:val="24"/>
          <w:lang w:eastAsia="cs-CZ"/>
        </w:rPr>
        <w:t>hnutí se v</w:t>
      </w:r>
      <w:r w:rsidR="000C4EA5">
        <w:rPr>
          <w:rFonts w:ascii="Times New Roman" w:eastAsia="Times New Roman" w:hAnsi="Times New Roman"/>
          <w:color w:val="000000"/>
          <w:spacing w:val="-4"/>
          <w:sz w:val="24"/>
          <w:szCs w:val="24"/>
          <w:lang w:eastAsia="cs-CZ"/>
        </w:rPr>
        <w:t xml:space="preserve"> </w:t>
      </w:r>
      <w:r w:rsidR="001013F1">
        <w:rPr>
          <w:rFonts w:ascii="Times New Roman" w:eastAsia="Times New Roman" w:hAnsi="Times New Roman"/>
          <w:color w:val="000000"/>
          <w:spacing w:val="-4"/>
          <w:sz w:val="24"/>
          <w:szCs w:val="24"/>
          <w:lang w:eastAsia="cs-CZ"/>
        </w:rPr>
        <w:t>rámci úřadu rozčlenila činnost do několika skupin. Předseda a místopředsedové ve spolupráci s</w:t>
      </w:r>
      <w:r w:rsidR="000C4EA5">
        <w:rPr>
          <w:rFonts w:ascii="Times New Roman" w:eastAsia="Times New Roman" w:hAnsi="Times New Roman"/>
          <w:color w:val="000000"/>
          <w:spacing w:val="-4"/>
          <w:sz w:val="24"/>
          <w:szCs w:val="24"/>
          <w:lang w:eastAsia="cs-CZ"/>
        </w:rPr>
        <w:t xml:space="preserve"> </w:t>
      </w:r>
      <w:r w:rsidR="001013F1">
        <w:rPr>
          <w:rFonts w:ascii="Times New Roman" w:eastAsia="Times New Roman" w:hAnsi="Times New Roman"/>
          <w:color w:val="000000"/>
          <w:spacing w:val="-4"/>
          <w:sz w:val="24"/>
          <w:szCs w:val="24"/>
          <w:lang w:eastAsia="cs-CZ"/>
        </w:rPr>
        <w:t>kolegy z</w:t>
      </w:r>
      <w:r w:rsidR="000C4EA5">
        <w:rPr>
          <w:rFonts w:ascii="Times New Roman" w:eastAsia="Times New Roman" w:hAnsi="Times New Roman"/>
          <w:color w:val="000000"/>
          <w:spacing w:val="-4"/>
          <w:sz w:val="24"/>
          <w:szCs w:val="24"/>
          <w:lang w:eastAsia="cs-CZ"/>
        </w:rPr>
        <w:t xml:space="preserve"> </w:t>
      </w:r>
      <w:r w:rsidR="001013F1">
        <w:rPr>
          <w:rFonts w:ascii="Times New Roman" w:eastAsia="Times New Roman" w:hAnsi="Times New Roman"/>
          <w:color w:val="000000"/>
          <w:spacing w:val="-4"/>
          <w:sz w:val="24"/>
          <w:szCs w:val="24"/>
          <w:lang w:eastAsia="cs-CZ"/>
        </w:rPr>
        <w:t>oddělení kontroly</w:t>
      </w:r>
      <w:r w:rsidR="00202250">
        <w:rPr>
          <w:rFonts w:ascii="Times New Roman" w:eastAsia="Times New Roman" w:hAnsi="Times New Roman"/>
          <w:color w:val="000000"/>
          <w:spacing w:val="-4"/>
          <w:sz w:val="24"/>
          <w:szCs w:val="24"/>
          <w:lang w:eastAsia="cs-CZ"/>
        </w:rPr>
        <w:t xml:space="preserve"> a správního řízení </w:t>
      </w:r>
      <w:r w:rsidR="001013F1">
        <w:rPr>
          <w:rFonts w:ascii="Times New Roman" w:eastAsia="Times New Roman" w:hAnsi="Times New Roman"/>
          <w:color w:val="000000"/>
          <w:spacing w:val="-4"/>
          <w:sz w:val="24"/>
          <w:szCs w:val="24"/>
          <w:lang w:eastAsia="cs-CZ"/>
        </w:rPr>
        <w:t>se zabývají veškerými podněty, které úřad obdrží. V loňském roce úřad obdržel 73 podnětů, na základě kterých bylo zahájeno několik řízení. Druhou a jednou ze stěžejních činností, kterou úřad provádí, je agenda kontroly výročních finančních zpráv. V loňském roce probíhala kontrola doručení VFZ. Řízení z</w:t>
      </w:r>
      <w:r w:rsidR="000C4EA5">
        <w:rPr>
          <w:rFonts w:ascii="Times New Roman" w:eastAsia="Times New Roman" w:hAnsi="Times New Roman"/>
          <w:color w:val="000000"/>
          <w:spacing w:val="-4"/>
          <w:sz w:val="24"/>
          <w:szCs w:val="24"/>
          <w:lang w:eastAsia="cs-CZ"/>
        </w:rPr>
        <w:t xml:space="preserve"> </w:t>
      </w:r>
      <w:r w:rsidR="001013F1">
        <w:rPr>
          <w:rFonts w:ascii="Times New Roman" w:eastAsia="Times New Roman" w:hAnsi="Times New Roman"/>
          <w:color w:val="000000"/>
          <w:spacing w:val="-4"/>
          <w:sz w:val="24"/>
          <w:szCs w:val="24"/>
          <w:lang w:eastAsia="cs-CZ"/>
        </w:rPr>
        <w:t>hlediska nedodání VFZ nebo nedodání úplné VFZ byla celá řada</w:t>
      </w:r>
      <w:r w:rsidR="00676A78">
        <w:rPr>
          <w:rFonts w:ascii="Times New Roman" w:eastAsia="Times New Roman" w:hAnsi="Times New Roman"/>
          <w:color w:val="000000"/>
          <w:spacing w:val="-4"/>
          <w:sz w:val="24"/>
          <w:szCs w:val="24"/>
          <w:lang w:eastAsia="cs-CZ"/>
        </w:rPr>
        <w:t>. VFZ za rok 2020 předložilo</w:t>
      </w:r>
      <w:r w:rsidR="001013F1">
        <w:rPr>
          <w:rFonts w:ascii="Times New Roman" w:eastAsia="Times New Roman" w:hAnsi="Times New Roman"/>
          <w:color w:val="000000"/>
          <w:spacing w:val="-4"/>
          <w:sz w:val="24"/>
          <w:szCs w:val="24"/>
          <w:lang w:eastAsia="cs-CZ"/>
        </w:rPr>
        <w:t xml:space="preserve"> 188 politických stran a hnutí, 62 stran a hnutí nepředložilo VFZ za rok 2020 vůbec. Další zásadní činností úřadu je dohled nad průběhem </w:t>
      </w:r>
      <w:r w:rsidR="001013F1">
        <w:rPr>
          <w:rFonts w:ascii="Times New Roman" w:eastAsia="Times New Roman" w:hAnsi="Times New Roman"/>
          <w:color w:val="000000"/>
          <w:spacing w:val="-4"/>
          <w:sz w:val="24"/>
          <w:szCs w:val="24"/>
          <w:lang w:eastAsia="cs-CZ"/>
        </w:rPr>
        <w:lastRenderedPageBreak/>
        <w:t xml:space="preserve">volebních kampaní. </w:t>
      </w:r>
      <w:r w:rsidR="00202250">
        <w:rPr>
          <w:rFonts w:ascii="Times New Roman" w:eastAsia="Times New Roman" w:hAnsi="Times New Roman"/>
          <w:color w:val="000000"/>
          <w:spacing w:val="-4"/>
          <w:sz w:val="24"/>
          <w:szCs w:val="24"/>
          <w:lang w:eastAsia="cs-CZ"/>
        </w:rPr>
        <w:t>V loňském roce</w:t>
      </w:r>
      <w:r w:rsidR="00CE17AD">
        <w:rPr>
          <w:rFonts w:ascii="Times New Roman" w:eastAsia="Times New Roman" w:hAnsi="Times New Roman"/>
          <w:color w:val="000000"/>
          <w:spacing w:val="-4"/>
          <w:sz w:val="24"/>
          <w:szCs w:val="24"/>
          <w:lang w:eastAsia="cs-CZ"/>
        </w:rPr>
        <w:t xml:space="preserve"> se úřad zabýval volbami senátními a krajskými z</w:t>
      </w:r>
      <w:r w:rsidR="000C4EA5">
        <w:rPr>
          <w:rFonts w:ascii="Times New Roman" w:eastAsia="Times New Roman" w:hAnsi="Times New Roman"/>
          <w:color w:val="000000"/>
          <w:spacing w:val="-4"/>
          <w:sz w:val="24"/>
          <w:szCs w:val="24"/>
          <w:lang w:eastAsia="cs-CZ"/>
        </w:rPr>
        <w:t xml:space="preserve"> </w:t>
      </w:r>
      <w:r w:rsidR="00CE17AD">
        <w:rPr>
          <w:rFonts w:ascii="Times New Roman" w:eastAsia="Times New Roman" w:hAnsi="Times New Roman"/>
          <w:color w:val="000000"/>
          <w:spacing w:val="-4"/>
          <w:sz w:val="24"/>
          <w:szCs w:val="24"/>
          <w:lang w:eastAsia="cs-CZ"/>
        </w:rPr>
        <w:t xml:space="preserve">roku 2020, které proběhly během října, a následně navazovala celá řada správních řízení. V loňském roce úřad podal v souladu </w:t>
      </w:r>
      <w:r w:rsidR="008B18AC">
        <w:rPr>
          <w:rFonts w:ascii="Times New Roman" w:eastAsia="Times New Roman" w:hAnsi="Times New Roman"/>
          <w:color w:val="000000"/>
          <w:spacing w:val="-4"/>
          <w:sz w:val="24"/>
          <w:szCs w:val="24"/>
          <w:lang w:eastAsia="cs-CZ"/>
        </w:rPr>
        <w:t xml:space="preserve">se zákonem podnět </w:t>
      </w:r>
      <w:r w:rsidR="00CE17AD">
        <w:rPr>
          <w:rFonts w:ascii="Times New Roman" w:eastAsia="Times New Roman" w:hAnsi="Times New Roman"/>
          <w:color w:val="000000"/>
          <w:spacing w:val="-4"/>
          <w:sz w:val="24"/>
          <w:szCs w:val="24"/>
          <w:lang w:eastAsia="cs-CZ"/>
        </w:rPr>
        <w:t xml:space="preserve">vládě k předložení návrhu na pozastavení činností 26 politických stran a hnutí a rozpuštění třech politických stran a hnutí Nejvyššímu správnímu soudu. </w:t>
      </w:r>
      <w:r w:rsidR="00660D1F">
        <w:rPr>
          <w:rFonts w:ascii="Times New Roman" w:eastAsia="Times New Roman" w:hAnsi="Times New Roman"/>
          <w:color w:val="000000"/>
          <w:spacing w:val="-4"/>
          <w:sz w:val="24"/>
          <w:szCs w:val="24"/>
          <w:lang w:eastAsia="cs-CZ"/>
        </w:rPr>
        <w:t>Další věc, která byla v loňském roce zásadní, byla dlouhá volební kampaň pro volby do Poslanecké sněmovny, kdy úřad má povinnost monitorovat regulérnost kampaně z</w:t>
      </w:r>
      <w:r w:rsidR="000C4EA5">
        <w:rPr>
          <w:rFonts w:ascii="Times New Roman" w:eastAsia="Times New Roman" w:hAnsi="Times New Roman"/>
          <w:color w:val="000000"/>
          <w:spacing w:val="-4"/>
          <w:sz w:val="24"/>
          <w:szCs w:val="24"/>
          <w:lang w:eastAsia="cs-CZ"/>
        </w:rPr>
        <w:t xml:space="preserve"> </w:t>
      </w:r>
      <w:r w:rsidR="00660D1F">
        <w:rPr>
          <w:rFonts w:ascii="Times New Roman" w:eastAsia="Times New Roman" w:hAnsi="Times New Roman"/>
          <w:color w:val="000000"/>
          <w:spacing w:val="-4"/>
          <w:sz w:val="24"/>
          <w:szCs w:val="24"/>
          <w:lang w:eastAsia="cs-CZ"/>
        </w:rPr>
        <w:t xml:space="preserve">hlediska dodržování pravidel všech subjektů, ať </w:t>
      </w:r>
      <w:r w:rsidR="001F5AA3">
        <w:rPr>
          <w:rFonts w:ascii="Times New Roman" w:eastAsia="Times New Roman" w:hAnsi="Times New Roman"/>
          <w:color w:val="000000"/>
          <w:spacing w:val="-4"/>
          <w:sz w:val="24"/>
          <w:szCs w:val="24"/>
          <w:lang w:eastAsia="cs-CZ"/>
        </w:rPr>
        <w:t>již</w:t>
      </w:r>
      <w:r w:rsidR="00676A78">
        <w:rPr>
          <w:rFonts w:ascii="Times New Roman" w:eastAsia="Times New Roman" w:hAnsi="Times New Roman"/>
          <w:color w:val="000000"/>
          <w:spacing w:val="-4"/>
          <w:sz w:val="24"/>
          <w:szCs w:val="24"/>
          <w:lang w:eastAsia="cs-CZ"/>
        </w:rPr>
        <w:t xml:space="preserve"> z hlediska transparentních účtů</w:t>
      </w:r>
      <w:r w:rsidR="00660D1F">
        <w:rPr>
          <w:rFonts w:ascii="Times New Roman" w:eastAsia="Times New Roman" w:hAnsi="Times New Roman"/>
          <w:color w:val="000000"/>
          <w:spacing w:val="-4"/>
          <w:sz w:val="24"/>
          <w:szCs w:val="24"/>
          <w:lang w:eastAsia="cs-CZ"/>
        </w:rPr>
        <w:t xml:space="preserve">, ale také hlavně dodržování pravidel </w:t>
      </w:r>
      <w:r w:rsidR="00BE5D96">
        <w:rPr>
          <w:rFonts w:ascii="Times New Roman" w:eastAsia="Times New Roman" w:hAnsi="Times New Roman"/>
          <w:color w:val="000000"/>
          <w:spacing w:val="-4"/>
          <w:sz w:val="24"/>
          <w:szCs w:val="24"/>
          <w:lang w:eastAsia="cs-CZ"/>
        </w:rPr>
        <w:t xml:space="preserve">jak </w:t>
      </w:r>
      <w:r w:rsidR="001F5AA3">
        <w:rPr>
          <w:rFonts w:ascii="Times New Roman" w:eastAsia="Times New Roman" w:hAnsi="Times New Roman"/>
          <w:color w:val="000000"/>
          <w:spacing w:val="-4"/>
          <w:sz w:val="24"/>
          <w:szCs w:val="24"/>
          <w:lang w:eastAsia="cs-CZ"/>
        </w:rPr>
        <w:t>v rámci externí reklamy, tak i </w:t>
      </w:r>
      <w:r w:rsidR="00660D1F">
        <w:rPr>
          <w:rFonts w:ascii="Times New Roman" w:eastAsia="Times New Roman" w:hAnsi="Times New Roman"/>
          <w:color w:val="000000"/>
          <w:spacing w:val="-4"/>
          <w:sz w:val="24"/>
          <w:szCs w:val="24"/>
          <w:lang w:eastAsia="cs-CZ"/>
        </w:rPr>
        <w:t xml:space="preserve">na sociálních sítích. </w:t>
      </w:r>
      <w:r w:rsidR="008B18AC">
        <w:rPr>
          <w:rFonts w:ascii="Times New Roman" w:eastAsia="Times New Roman" w:hAnsi="Times New Roman"/>
          <w:color w:val="000000"/>
          <w:spacing w:val="-4"/>
          <w:sz w:val="24"/>
          <w:szCs w:val="24"/>
          <w:lang w:eastAsia="cs-CZ"/>
        </w:rPr>
        <w:t xml:space="preserve">Pozitivně se ukazuje to, že čím dál více politických subjektů začíná s úřadem komunikovat elektronicky. Pro politické subjekty neexistuje povinnost mít zřízenou datovou schránku. </w:t>
      </w:r>
    </w:p>
    <w:p w:rsidR="0041209C" w:rsidRDefault="0041209C" w:rsidP="0041209C">
      <w:pPr>
        <w:spacing w:after="0" w:line="240" w:lineRule="auto"/>
        <w:jc w:val="both"/>
        <w:rPr>
          <w:rFonts w:ascii="Times New Roman" w:eastAsia="Times New Roman" w:hAnsi="Times New Roman"/>
          <w:color w:val="000000"/>
          <w:spacing w:val="-4"/>
          <w:sz w:val="24"/>
          <w:szCs w:val="24"/>
          <w:lang w:eastAsia="cs-CZ"/>
        </w:rPr>
      </w:pPr>
    </w:p>
    <w:p w:rsidR="00197F65" w:rsidRPr="006D4208" w:rsidRDefault="0041209C" w:rsidP="006D4208">
      <w:pPr>
        <w:spacing w:after="0" w:line="240" w:lineRule="auto"/>
        <w:ind w:firstLine="708"/>
        <w:jc w:val="both"/>
        <w:rPr>
          <w:rFonts w:ascii="Times New Roman" w:hAnsi="Times New Roman"/>
          <w:sz w:val="24"/>
          <w:szCs w:val="24"/>
        </w:rPr>
      </w:pPr>
      <w:r w:rsidRPr="006D4208">
        <w:rPr>
          <w:rFonts w:ascii="Times New Roman" w:eastAsia="Times New Roman" w:hAnsi="Times New Roman"/>
          <w:color w:val="auto"/>
          <w:spacing w:val="-4"/>
          <w:sz w:val="24"/>
          <w:szCs w:val="24"/>
          <w:lang w:eastAsia="cs-CZ"/>
        </w:rPr>
        <w:t xml:space="preserve">Se zpravodajskou zprávou k tomuto bodu vystoupil </w:t>
      </w:r>
      <w:r w:rsidRPr="006D4208">
        <w:rPr>
          <w:rFonts w:ascii="Times New Roman" w:eastAsia="Times New Roman" w:hAnsi="Times New Roman"/>
          <w:b/>
          <w:color w:val="auto"/>
          <w:spacing w:val="-4"/>
          <w:sz w:val="24"/>
          <w:szCs w:val="24"/>
          <w:lang w:eastAsia="cs-CZ"/>
        </w:rPr>
        <w:t>předseda – zpravodaj výboru posl. R. Vích</w:t>
      </w:r>
      <w:r w:rsidRPr="006D4208">
        <w:rPr>
          <w:rFonts w:ascii="Times New Roman" w:eastAsia="Times New Roman" w:hAnsi="Times New Roman"/>
          <w:color w:val="auto"/>
          <w:spacing w:val="-4"/>
          <w:sz w:val="24"/>
          <w:szCs w:val="24"/>
          <w:lang w:eastAsia="cs-CZ"/>
        </w:rPr>
        <w:t xml:space="preserve">. </w:t>
      </w:r>
      <w:r w:rsidR="006D4208" w:rsidRPr="006D4208">
        <w:rPr>
          <w:rFonts w:ascii="Times New Roman" w:eastAsia="Times New Roman" w:hAnsi="Times New Roman"/>
          <w:color w:val="auto"/>
          <w:spacing w:val="-4"/>
          <w:sz w:val="24"/>
          <w:szCs w:val="24"/>
          <w:lang w:eastAsia="cs-CZ"/>
        </w:rPr>
        <w:t>Z</w:t>
      </w:r>
      <w:r w:rsidR="006D4208" w:rsidRPr="006D4208">
        <w:rPr>
          <w:rFonts w:ascii="Times New Roman" w:hAnsi="Times New Roman"/>
          <w:sz w:val="24"/>
          <w:szCs w:val="24"/>
        </w:rPr>
        <w:t>mínil to, že dohledová činnost úřadu v roce 2021 spočívala primárně v prověřování obsahu v doručených výročních finančních zprávách politických stran a politických hnutí za rok 2020. Politické strany a politická hnutí byly podle zákona povinny úřadu předložit výroční finanční zprávy o svém hospodaření za rok 2020 nejpozději k</w:t>
      </w:r>
      <w:r w:rsidR="000C4EA5">
        <w:rPr>
          <w:rFonts w:ascii="Times New Roman" w:hAnsi="Times New Roman"/>
          <w:sz w:val="24"/>
          <w:szCs w:val="24"/>
        </w:rPr>
        <w:t xml:space="preserve"> 1. </w:t>
      </w:r>
      <w:r w:rsidR="00676A78">
        <w:rPr>
          <w:rFonts w:ascii="Times New Roman" w:hAnsi="Times New Roman"/>
          <w:sz w:val="24"/>
          <w:szCs w:val="24"/>
        </w:rPr>
        <w:t>4.</w:t>
      </w:r>
      <w:r w:rsidR="000C4EA5">
        <w:rPr>
          <w:rFonts w:ascii="Times New Roman" w:hAnsi="Times New Roman"/>
          <w:sz w:val="24"/>
          <w:szCs w:val="24"/>
        </w:rPr>
        <w:t> </w:t>
      </w:r>
      <w:r w:rsidR="006D4208" w:rsidRPr="006D4208">
        <w:rPr>
          <w:rFonts w:ascii="Times New Roman" w:hAnsi="Times New Roman"/>
          <w:sz w:val="24"/>
          <w:szCs w:val="24"/>
        </w:rPr>
        <w:t>2021. Úřad adresoval celkem 62 výzev k předložení výroční</w:t>
      </w:r>
      <w:r w:rsidR="001F5AA3">
        <w:rPr>
          <w:rFonts w:ascii="Times New Roman" w:hAnsi="Times New Roman"/>
          <w:sz w:val="24"/>
          <w:szCs w:val="24"/>
        </w:rPr>
        <w:t>ch</w:t>
      </w:r>
      <w:r w:rsidR="006D4208" w:rsidRPr="006D4208">
        <w:rPr>
          <w:rFonts w:ascii="Times New Roman" w:hAnsi="Times New Roman"/>
          <w:sz w:val="24"/>
          <w:szCs w:val="24"/>
        </w:rPr>
        <w:t xml:space="preserve"> finan</w:t>
      </w:r>
      <w:r w:rsidR="000C4EA5">
        <w:rPr>
          <w:rFonts w:ascii="Times New Roman" w:hAnsi="Times New Roman"/>
          <w:sz w:val="24"/>
          <w:szCs w:val="24"/>
        </w:rPr>
        <w:t xml:space="preserve">čních zpráv a celkem 17 výzev k </w:t>
      </w:r>
      <w:r w:rsidR="006D4208" w:rsidRPr="006D4208">
        <w:rPr>
          <w:rFonts w:ascii="Times New Roman" w:hAnsi="Times New Roman"/>
          <w:sz w:val="24"/>
          <w:szCs w:val="24"/>
        </w:rPr>
        <w:t xml:space="preserve">doplnění neúplných výročních finančních zpráv. Výroční finanční zprávu za rok 2020 (ať </w:t>
      </w:r>
      <w:r w:rsidR="001F5AA3">
        <w:rPr>
          <w:rFonts w:ascii="Times New Roman" w:hAnsi="Times New Roman"/>
          <w:sz w:val="24"/>
          <w:szCs w:val="24"/>
        </w:rPr>
        <w:t>j</w:t>
      </w:r>
      <w:r w:rsidR="000C4EA5">
        <w:rPr>
          <w:rFonts w:ascii="Times New Roman" w:hAnsi="Times New Roman"/>
          <w:sz w:val="24"/>
          <w:szCs w:val="24"/>
        </w:rPr>
        <w:t>iž</w:t>
      </w:r>
      <w:r w:rsidR="006D4208" w:rsidRPr="006D4208">
        <w:rPr>
          <w:rFonts w:ascii="Times New Roman" w:hAnsi="Times New Roman"/>
          <w:sz w:val="24"/>
          <w:szCs w:val="24"/>
        </w:rPr>
        <w:t xml:space="preserve"> úpl</w:t>
      </w:r>
      <w:r w:rsidR="000C4EA5">
        <w:rPr>
          <w:rFonts w:ascii="Times New Roman" w:hAnsi="Times New Roman"/>
          <w:sz w:val="24"/>
          <w:szCs w:val="24"/>
        </w:rPr>
        <w:t>nou či neúplnou) předložilo 188 </w:t>
      </w:r>
      <w:r w:rsidR="006D4208" w:rsidRPr="006D4208">
        <w:rPr>
          <w:rFonts w:ascii="Times New Roman" w:hAnsi="Times New Roman"/>
          <w:sz w:val="24"/>
          <w:szCs w:val="24"/>
        </w:rPr>
        <w:t xml:space="preserve">politických stran a hnutí a celkem 62 politických stran a hnutí pak nepředložilo výroční finanční zprávy za rok 2020 vůbec. </w:t>
      </w:r>
      <w:r w:rsidR="006D4208">
        <w:rPr>
          <w:rFonts w:ascii="Times New Roman" w:hAnsi="Times New Roman"/>
          <w:sz w:val="24"/>
          <w:szCs w:val="24"/>
        </w:rPr>
        <w:t>Dále uvedl</w:t>
      </w:r>
      <w:r w:rsidR="006D4208" w:rsidRPr="006D4208">
        <w:rPr>
          <w:rFonts w:ascii="Times New Roman" w:hAnsi="Times New Roman"/>
          <w:sz w:val="24"/>
          <w:szCs w:val="24"/>
        </w:rPr>
        <w:t xml:space="preserve"> skutečnost, že úřad v roce 2021 pravomocně ukončil celkem 75 správních řízení pro přestupky podle zákona</w:t>
      </w:r>
      <w:r w:rsidR="006D4208">
        <w:rPr>
          <w:rFonts w:ascii="Times New Roman" w:hAnsi="Times New Roman"/>
          <w:sz w:val="24"/>
          <w:szCs w:val="24"/>
        </w:rPr>
        <w:t>,</w:t>
      </w:r>
      <w:r w:rsidR="006D4208" w:rsidRPr="006D4208">
        <w:rPr>
          <w:rFonts w:ascii="Times New Roman" w:hAnsi="Times New Roman"/>
          <w:sz w:val="24"/>
          <w:szCs w:val="24"/>
        </w:rPr>
        <w:t xml:space="preserve"> z toho dvě řízení zastavil, a za tyto přestupky uložil celkem 62 peněžitých sankcí v úhrnné výši 1</w:t>
      </w:r>
      <w:r w:rsidR="006D4208">
        <w:rPr>
          <w:rFonts w:ascii="Times New Roman" w:hAnsi="Times New Roman"/>
          <w:sz w:val="24"/>
          <w:szCs w:val="24"/>
        </w:rPr>
        <w:t xml:space="preserve">,740 mil. </w:t>
      </w:r>
      <w:r w:rsidR="006D4208" w:rsidRPr="006D4208">
        <w:rPr>
          <w:rFonts w:ascii="Times New Roman" w:hAnsi="Times New Roman"/>
          <w:sz w:val="24"/>
          <w:szCs w:val="24"/>
        </w:rPr>
        <w:t xml:space="preserve">Kč. </w:t>
      </w:r>
      <w:r w:rsidR="006D4208">
        <w:rPr>
          <w:rFonts w:ascii="Times New Roman" w:hAnsi="Times New Roman"/>
          <w:sz w:val="24"/>
          <w:szCs w:val="24"/>
        </w:rPr>
        <w:t>Ú</w:t>
      </w:r>
      <w:r w:rsidR="006D4208" w:rsidRPr="006D4208">
        <w:rPr>
          <w:rFonts w:ascii="Times New Roman" w:hAnsi="Times New Roman"/>
          <w:sz w:val="24"/>
          <w:szCs w:val="24"/>
        </w:rPr>
        <w:t>řad působí nadále v pronajatých prostorách, které získal k užívání v prvním roce své existence</w:t>
      </w:r>
      <w:r w:rsidR="009F1D2E">
        <w:rPr>
          <w:rFonts w:ascii="Times New Roman" w:hAnsi="Times New Roman"/>
          <w:sz w:val="24"/>
          <w:szCs w:val="24"/>
        </w:rPr>
        <w:t>,</w:t>
      </w:r>
      <w:r w:rsidR="006D4208" w:rsidRPr="006D4208">
        <w:rPr>
          <w:rFonts w:ascii="Times New Roman" w:hAnsi="Times New Roman"/>
          <w:sz w:val="24"/>
          <w:szCs w:val="24"/>
        </w:rPr>
        <w:t xml:space="preserve"> a řešení problematiky sídla úřadu zůstává nadále jednou z priorit i pro rok 2022. </w:t>
      </w:r>
    </w:p>
    <w:p w:rsidR="0041209C" w:rsidRDefault="0041209C" w:rsidP="0041209C">
      <w:pPr>
        <w:pStyle w:val="Normlnweb"/>
        <w:spacing w:after="0" w:line="240" w:lineRule="auto"/>
        <w:ind w:firstLine="708"/>
        <w:jc w:val="both"/>
      </w:pPr>
    </w:p>
    <w:p w:rsidR="0041209C" w:rsidRPr="00842C40" w:rsidRDefault="0041209C" w:rsidP="0041209C">
      <w:pPr>
        <w:pStyle w:val="Normlnweb"/>
        <w:spacing w:after="0" w:line="240" w:lineRule="auto"/>
        <w:ind w:firstLine="708"/>
        <w:jc w:val="both"/>
      </w:pPr>
      <w:r>
        <w:t>V obecné rozpravě nikdo z přítomných poslanců a hostů nevystoupil.</w:t>
      </w:r>
    </w:p>
    <w:p w:rsidR="00197F65" w:rsidRPr="009840E4" w:rsidRDefault="00197F65" w:rsidP="00197F65">
      <w:pPr>
        <w:spacing w:after="0" w:line="240" w:lineRule="auto"/>
        <w:jc w:val="both"/>
        <w:rPr>
          <w:rFonts w:ascii="Times New Roman" w:eastAsia="Times New Roman" w:hAnsi="Times New Roman"/>
          <w:color w:val="000000"/>
          <w:sz w:val="24"/>
          <w:szCs w:val="24"/>
          <w:lang w:eastAsia="cs-CZ"/>
        </w:rPr>
      </w:pPr>
    </w:p>
    <w:p w:rsidR="00197F65" w:rsidRDefault="00197F65" w:rsidP="00197F65">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t xml:space="preserve">V podrobné rozpravě </w:t>
      </w:r>
      <w:r w:rsidR="0041209C" w:rsidRPr="00B7641B">
        <w:rPr>
          <w:rFonts w:ascii="Times New Roman" w:eastAsia="Times New Roman" w:hAnsi="Times New Roman"/>
          <w:b/>
          <w:color w:val="auto"/>
          <w:spacing w:val="-4"/>
          <w:sz w:val="24"/>
          <w:szCs w:val="24"/>
          <w:lang w:eastAsia="cs-CZ"/>
        </w:rPr>
        <w:t>předseda – zpravodaj v</w:t>
      </w:r>
      <w:r w:rsidR="0041209C">
        <w:rPr>
          <w:rFonts w:ascii="Times New Roman" w:eastAsia="Times New Roman" w:hAnsi="Times New Roman"/>
          <w:b/>
          <w:color w:val="auto"/>
          <w:spacing w:val="-4"/>
          <w:sz w:val="24"/>
          <w:szCs w:val="24"/>
          <w:lang w:eastAsia="cs-CZ"/>
        </w:rPr>
        <w:t>ýboru posl. R. </w:t>
      </w:r>
      <w:r w:rsidR="0041209C" w:rsidRPr="00B7641B">
        <w:rPr>
          <w:rFonts w:ascii="Times New Roman" w:eastAsia="Times New Roman" w:hAnsi="Times New Roman"/>
          <w:b/>
          <w:color w:val="auto"/>
          <w:spacing w:val="-4"/>
          <w:sz w:val="24"/>
          <w:szCs w:val="24"/>
          <w:lang w:eastAsia="cs-CZ"/>
        </w:rPr>
        <w:t>Vích</w:t>
      </w:r>
      <w:r>
        <w:rPr>
          <w:rFonts w:ascii="Times New Roman" w:eastAsia="Times New Roman" w:hAnsi="Times New Roman"/>
          <w:color w:val="000000"/>
          <w:sz w:val="24"/>
          <w:szCs w:val="24"/>
          <w:lang w:eastAsia="cs-CZ"/>
        </w:rPr>
        <w:t xml:space="preserve"> navrhl usnesení následujícího znění:</w:t>
      </w:r>
    </w:p>
    <w:p w:rsidR="000F4D61" w:rsidRPr="000F4D61" w:rsidRDefault="000F4D61" w:rsidP="000F4D61">
      <w:pPr>
        <w:pStyle w:val="western"/>
        <w:rPr>
          <w:i/>
          <w:spacing w:val="-4"/>
          <w:sz w:val="24"/>
          <w:szCs w:val="24"/>
        </w:rPr>
      </w:pPr>
      <w:r w:rsidRPr="000F4D61">
        <w:rPr>
          <w:i/>
          <w:spacing w:val="-4"/>
          <w:sz w:val="24"/>
          <w:szCs w:val="24"/>
        </w:rPr>
        <w:t>Kontrolní výbor Poslanecké sněmovny Parlamentu ČR po úvodním výkladu předsedy Úřadu pro dohled nad hospodařením politických stran a politických hnutí Vojtěcha Weise, zpravodajské zprávě poslance Radovana Vícha a po rozpravě</w:t>
      </w:r>
    </w:p>
    <w:p w:rsidR="000F4D61" w:rsidRPr="000F4D61" w:rsidRDefault="000F4D61" w:rsidP="000F4D61">
      <w:pPr>
        <w:pStyle w:val="Odstavecseseznamem"/>
        <w:numPr>
          <w:ilvl w:val="0"/>
          <w:numId w:val="42"/>
        </w:numPr>
        <w:suppressAutoHyphens w:val="0"/>
        <w:spacing w:after="0" w:line="240" w:lineRule="auto"/>
        <w:ind w:left="567" w:hanging="567"/>
        <w:jc w:val="both"/>
        <w:rPr>
          <w:rFonts w:ascii="Times New Roman" w:eastAsia="Times New Roman" w:hAnsi="Times New Roman"/>
          <w:i/>
          <w:color w:val="000000"/>
          <w:spacing w:val="-4"/>
          <w:sz w:val="24"/>
          <w:szCs w:val="24"/>
          <w:lang w:eastAsia="cs-CZ"/>
        </w:rPr>
      </w:pPr>
      <w:r w:rsidRPr="000F4D61">
        <w:rPr>
          <w:rFonts w:ascii="Times New Roman" w:eastAsia="Times New Roman" w:hAnsi="Times New Roman"/>
          <w:bCs/>
          <w:i/>
          <w:color w:val="000000"/>
          <w:spacing w:val="80"/>
          <w:sz w:val="24"/>
          <w:szCs w:val="24"/>
          <w:lang w:eastAsia="cs-CZ"/>
        </w:rPr>
        <w:t>bere na vědomí</w:t>
      </w:r>
      <w:r w:rsidRPr="000F4D61">
        <w:rPr>
          <w:rFonts w:ascii="Times New Roman" w:eastAsia="Times New Roman" w:hAnsi="Times New Roman"/>
          <w:i/>
          <w:color w:val="000000"/>
          <w:spacing w:val="-4"/>
          <w:sz w:val="24"/>
          <w:szCs w:val="24"/>
          <w:lang w:eastAsia="cs-CZ"/>
        </w:rPr>
        <w:t xml:space="preserve"> výroční zprávu </w:t>
      </w:r>
      <w:r w:rsidRPr="000F4D61">
        <w:rPr>
          <w:rFonts w:ascii="Times New Roman" w:eastAsia="Times New Roman" w:hAnsi="Times New Roman"/>
          <w:bCs/>
          <w:i/>
          <w:color w:val="000000"/>
          <w:sz w:val="24"/>
          <w:szCs w:val="24"/>
          <w:lang w:eastAsia="cs-CZ"/>
        </w:rPr>
        <w:t>Úřadu pro dohled nad hospodařením politických stran a politických hnutí za rok 2021</w:t>
      </w:r>
      <w:r w:rsidRPr="000F4D61">
        <w:rPr>
          <w:rFonts w:ascii="Times New Roman" w:eastAsia="Times New Roman" w:hAnsi="Times New Roman"/>
          <w:i/>
          <w:color w:val="000000"/>
          <w:spacing w:val="-4"/>
          <w:sz w:val="24"/>
          <w:szCs w:val="24"/>
          <w:lang w:eastAsia="cs-CZ"/>
        </w:rPr>
        <w:t>;</w:t>
      </w:r>
    </w:p>
    <w:p w:rsidR="00197F65" w:rsidRPr="000F4D61" w:rsidRDefault="000F4D61" w:rsidP="000F4D61">
      <w:pPr>
        <w:spacing w:after="0" w:line="240" w:lineRule="auto"/>
        <w:ind w:left="567" w:hanging="567"/>
        <w:jc w:val="both"/>
        <w:rPr>
          <w:rFonts w:ascii="Times New Roman" w:eastAsia="Times New Roman" w:hAnsi="Times New Roman"/>
          <w:i/>
          <w:color w:val="000000"/>
          <w:sz w:val="24"/>
          <w:szCs w:val="24"/>
          <w:lang w:eastAsia="cs-CZ"/>
        </w:rPr>
      </w:pPr>
      <w:r w:rsidRPr="000F4D61">
        <w:rPr>
          <w:rFonts w:ascii="Times New Roman" w:eastAsia="Times New Roman" w:hAnsi="Times New Roman"/>
          <w:bCs/>
          <w:i/>
          <w:color w:val="000000"/>
          <w:spacing w:val="-4"/>
          <w:sz w:val="24"/>
          <w:szCs w:val="24"/>
          <w:lang w:eastAsia="cs-CZ"/>
        </w:rPr>
        <w:t>II.</w:t>
      </w:r>
      <w:r w:rsidRPr="000F4D61">
        <w:rPr>
          <w:rFonts w:ascii="Times New Roman" w:eastAsia="Times New Roman" w:hAnsi="Times New Roman"/>
          <w:bCs/>
          <w:i/>
          <w:color w:val="000000"/>
          <w:spacing w:val="-4"/>
          <w:sz w:val="24"/>
          <w:szCs w:val="24"/>
          <w:lang w:eastAsia="cs-CZ"/>
        </w:rPr>
        <w:tab/>
      </w:r>
      <w:r w:rsidRPr="000F4D61">
        <w:rPr>
          <w:rFonts w:ascii="Times New Roman" w:eastAsia="Times New Roman" w:hAnsi="Times New Roman"/>
          <w:bCs/>
          <w:i/>
          <w:color w:val="000000"/>
          <w:spacing w:val="80"/>
          <w:sz w:val="24"/>
          <w:szCs w:val="24"/>
          <w:lang w:eastAsia="cs-CZ"/>
        </w:rPr>
        <w:t>zmocňuje</w:t>
      </w:r>
      <w:r w:rsidRPr="000F4D61">
        <w:rPr>
          <w:rFonts w:ascii="Times New Roman" w:eastAsia="Times New Roman" w:hAnsi="Times New Roman"/>
          <w:i/>
          <w:color w:val="000000"/>
          <w:spacing w:val="-4"/>
          <w:sz w:val="24"/>
          <w:szCs w:val="24"/>
          <w:lang w:eastAsia="cs-CZ"/>
        </w:rPr>
        <w:t xml:space="preserve"> předsedu výboru, aby s tímto usnesením seznámil předsedu Úřadu pro dohled nad hospodařením politických stran a politických hnutí.</w:t>
      </w:r>
    </w:p>
    <w:p w:rsidR="00197F65" w:rsidRPr="00197F65" w:rsidRDefault="00197F65" w:rsidP="00197F65">
      <w:pPr>
        <w:spacing w:after="0" w:line="240" w:lineRule="auto"/>
        <w:jc w:val="both"/>
        <w:rPr>
          <w:rFonts w:ascii="Times New Roman" w:eastAsia="Times New Roman" w:hAnsi="Times New Roman"/>
          <w:i/>
          <w:color w:val="000000"/>
          <w:sz w:val="24"/>
          <w:szCs w:val="24"/>
          <w:lang w:eastAsia="cs-CZ"/>
        </w:rPr>
      </w:pPr>
    </w:p>
    <w:p w:rsidR="00197F65" w:rsidRDefault="00197F65" w:rsidP="00652D2B">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sidR="005707CC">
        <w:rPr>
          <w:rFonts w:ascii="Times New Roman" w:eastAsia="Times New Roman" w:hAnsi="Times New Roman"/>
          <w:color w:val="000000"/>
          <w:sz w:val="24"/>
          <w:szCs w:val="24"/>
          <w:u w:val="single"/>
          <w:lang w:eastAsia="cs-CZ"/>
        </w:rPr>
        <w:t xml:space="preserve"> 35</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5707CC">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5707CC">
        <w:rPr>
          <w:rFonts w:ascii="Times New Roman" w:eastAsia="Times New Roman" w:hAnsi="Times New Roman"/>
          <w:color w:val="000000"/>
          <w:sz w:val="24"/>
          <w:szCs w:val="24"/>
          <w:lang w:eastAsia="cs-CZ"/>
        </w:rPr>
        <w:t>posl. R. Bělohlávková, posl. M. Hájek, posl. J. Janda, posl. H. Naiclerová, posl. J. Slavík, posl. R. Vích, posl. V. Vomáčka</w:t>
      </w:r>
      <w:r>
        <w:rPr>
          <w:rFonts w:ascii="Times New Roman" w:eastAsia="Times New Roman" w:hAnsi="Times New Roman"/>
          <w:color w:val="000000"/>
          <w:sz w:val="24"/>
          <w:szCs w:val="24"/>
          <w:lang w:eastAsia="cs-CZ"/>
        </w:rPr>
        <w:t xml:space="preserve"> /viz příloha zápisu č. 1, str. </w:t>
      </w:r>
      <w:r w:rsidR="005707CC">
        <w:rPr>
          <w:rFonts w:ascii="Times New Roman" w:eastAsia="Times New Roman" w:hAnsi="Times New Roman"/>
          <w:color w:val="000000"/>
          <w:sz w:val="24"/>
          <w:szCs w:val="24"/>
          <w:lang w:eastAsia="cs-CZ"/>
        </w:rPr>
        <w:t>3</w:t>
      </w:r>
      <w:r>
        <w:rPr>
          <w:rFonts w:ascii="Times New Roman" w:eastAsia="Times New Roman" w:hAnsi="Times New Roman"/>
          <w:color w:val="000000"/>
          <w:sz w:val="24"/>
          <w:szCs w:val="24"/>
          <w:lang w:eastAsia="cs-CZ"/>
        </w:rPr>
        <w:t>/.</w:t>
      </w:r>
    </w:p>
    <w:p w:rsidR="00197F65" w:rsidRDefault="00197F65" w:rsidP="00F72EE7">
      <w:pPr>
        <w:spacing w:after="0" w:line="240" w:lineRule="auto"/>
        <w:jc w:val="both"/>
        <w:rPr>
          <w:rFonts w:ascii="Times New Roman" w:eastAsia="Times New Roman" w:hAnsi="Times New Roman"/>
          <w:color w:val="000000"/>
          <w:sz w:val="24"/>
          <w:szCs w:val="24"/>
          <w:lang w:eastAsia="cs-CZ"/>
        </w:rPr>
      </w:pPr>
    </w:p>
    <w:p w:rsidR="00197F65" w:rsidRDefault="00197F65" w:rsidP="00F72EE7">
      <w:pPr>
        <w:spacing w:after="0" w:line="240" w:lineRule="auto"/>
        <w:jc w:val="both"/>
        <w:rPr>
          <w:rFonts w:ascii="Times New Roman" w:eastAsia="Times New Roman" w:hAnsi="Times New Roman"/>
          <w:color w:val="000000"/>
          <w:sz w:val="24"/>
          <w:szCs w:val="24"/>
          <w:lang w:eastAsia="cs-CZ"/>
        </w:rPr>
      </w:pPr>
    </w:p>
    <w:p w:rsidR="00EA751C" w:rsidRDefault="00EA751C" w:rsidP="00F72EE7">
      <w:pPr>
        <w:spacing w:after="0" w:line="240" w:lineRule="auto"/>
        <w:jc w:val="both"/>
        <w:rPr>
          <w:rFonts w:ascii="Times New Roman" w:eastAsia="Times New Roman" w:hAnsi="Times New Roman"/>
          <w:color w:val="000000"/>
          <w:sz w:val="24"/>
          <w:szCs w:val="24"/>
          <w:lang w:eastAsia="cs-CZ"/>
        </w:rPr>
      </w:pPr>
    </w:p>
    <w:p w:rsidR="004602C4" w:rsidRDefault="004602C4" w:rsidP="00F72EE7">
      <w:pPr>
        <w:spacing w:after="0" w:line="240" w:lineRule="auto"/>
        <w:jc w:val="both"/>
        <w:rPr>
          <w:rFonts w:ascii="Times New Roman" w:eastAsia="Times New Roman" w:hAnsi="Times New Roman"/>
          <w:color w:val="000000"/>
          <w:sz w:val="24"/>
          <w:szCs w:val="24"/>
          <w:lang w:eastAsia="cs-CZ"/>
        </w:rPr>
      </w:pPr>
    </w:p>
    <w:p w:rsidR="004602C4" w:rsidRDefault="004602C4" w:rsidP="004602C4">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6.</w:t>
      </w:r>
    </w:p>
    <w:p w:rsidR="004602C4" w:rsidRPr="004602C4" w:rsidRDefault="004602C4" w:rsidP="004602C4">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4602C4">
        <w:rPr>
          <w:rFonts w:ascii="Times New Roman" w:hAnsi="Times New Roman"/>
          <w:sz w:val="24"/>
          <w:szCs w:val="24"/>
        </w:rPr>
        <w:t>Návrh státního závěrečného účtu České republiky za rok 2021, kapitola 381 – Nejvyšší kontrolní úřad</w:t>
      </w:r>
    </w:p>
    <w:p w:rsidR="004602C4" w:rsidRPr="002D212F" w:rsidRDefault="004602C4" w:rsidP="004602C4">
      <w:pPr>
        <w:spacing w:after="0" w:line="240" w:lineRule="auto"/>
        <w:jc w:val="both"/>
        <w:rPr>
          <w:rFonts w:ascii="Times New Roman" w:eastAsia="Times New Roman" w:hAnsi="Times New Roman"/>
          <w:color w:val="000000"/>
          <w:sz w:val="24"/>
          <w:szCs w:val="24"/>
          <w:lang w:eastAsia="cs-CZ"/>
        </w:rPr>
      </w:pPr>
    </w:p>
    <w:p w:rsidR="004602C4" w:rsidRDefault="004602C4" w:rsidP="004602C4">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S úvodním slovem k tomuto bodu vystoupil </w:t>
      </w:r>
      <w:r>
        <w:rPr>
          <w:rFonts w:ascii="Times New Roman" w:eastAsia="Times New Roman" w:hAnsi="Times New Roman"/>
          <w:b/>
          <w:color w:val="000000"/>
          <w:spacing w:val="-4"/>
          <w:sz w:val="24"/>
          <w:szCs w:val="24"/>
          <w:lang w:eastAsia="cs-CZ"/>
        </w:rPr>
        <w:t>prezident NKÚ M. Kala</w:t>
      </w:r>
      <w:r>
        <w:rPr>
          <w:rFonts w:ascii="Times New Roman" w:eastAsia="Times New Roman" w:hAnsi="Times New Roman"/>
          <w:color w:val="000000"/>
          <w:spacing w:val="-4"/>
          <w:sz w:val="24"/>
          <w:szCs w:val="24"/>
          <w:lang w:eastAsia="cs-CZ"/>
        </w:rPr>
        <w:t xml:space="preserve">. Uvedl, že schválený rozpočet příjmů byl plněn částkou 532 tis. Kč, což je na 85,10 %. Příjmy jsou marginální. Schválený </w:t>
      </w:r>
      <w:r>
        <w:rPr>
          <w:rFonts w:ascii="Times New Roman" w:eastAsia="Times New Roman" w:hAnsi="Times New Roman"/>
          <w:color w:val="000000"/>
          <w:spacing w:val="-4"/>
          <w:sz w:val="24"/>
          <w:szCs w:val="24"/>
          <w:lang w:eastAsia="cs-CZ"/>
        </w:rPr>
        <w:lastRenderedPageBreak/>
        <w:t>rozpočet výdajů kapitoly byl ve výši 853 mil. Kč a byl upravován. Do rozpočtu byly zapojeny nespotřebované výdaje z</w:t>
      </w:r>
      <w:r w:rsidR="000C4EA5">
        <w:rPr>
          <w:rFonts w:ascii="Times New Roman" w:eastAsia="Times New Roman" w:hAnsi="Times New Roman"/>
          <w:color w:val="000000"/>
          <w:spacing w:val="-4"/>
          <w:sz w:val="24"/>
          <w:szCs w:val="24"/>
          <w:lang w:eastAsia="cs-CZ"/>
        </w:rPr>
        <w:t xml:space="preserve"> minulých let v </w:t>
      </w:r>
      <w:r>
        <w:rPr>
          <w:rFonts w:ascii="Times New Roman" w:eastAsia="Times New Roman" w:hAnsi="Times New Roman"/>
          <w:color w:val="000000"/>
          <w:spacing w:val="-4"/>
          <w:sz w:val="24"/>
          <w:szCs w:val="24"/>
          <w:lang w:eastAsia="cs-CZ"/>
        </w:rPr>
        <w:t>celkové částce 330,1 mil. Kč a vázány prostředky v celkové výši 10,4 mil. Kč. Konečný rozpočet výdajů dosáhl výše 1,17 mld. K</w:t>
      </w:r>
      <w:r w:rsidR="00676A78">
        <w:rPr>
          <w:rFonts w:ascii="Times New Roman" w:eastAsia="Times New Roman" w:hAnsi="Times New Roman"/>
          <w:color w:val="000000"/>
          <w:spacing w:val="-4"/>
          <w:sz w:val="24"/>
          <w:szCs w:val="24"/>
          <w:lang w:eastAsia="cs-CZ"/>
        </w:rPr>
        <w:t>č a byl čerpán částkou 935 mil. </w:t>
      </w:r>
      <w:r>
        <w:rPr>
          <w:rFonts w:ascii="Times New Roman" w:eastAsia="Times New Roman" w:hAnsi="Times New Roman"/>
          <w:color w:val="000000"/>
          <w:spacing w:val="-4"/>
          <w:sz w:val="24"/>
          <w:szCs w:val="24"/>
          <w:lang w:eastAsia="cs-CZ"/>
        </w:rPr>
        <w:t>Kč, což je na 109,57 % schváleného rozpočtu a na 79,7 % rozpočtu konečného. Převážná část těchto turbulenc</w:t>
      </w:r>
      <w:r w:rsidR="000C4EA5">
        <w:rPr>
          <w:rFonts w:ascii="Times New Roman" w:eastAsia="Times New Roman" w:hAnsi="Times New Roman"/>
          <w:color w:val="000000"/>
          <w:spacing w:val="-4"/>
          <w:sz w:val="24"/>
          <w:szCs w:val="24"/>
          <w:lang w:eastAsia="cs-CZ"/>
        </w:rPr>
        <w:t xml:space="preserve">í souvisí s výstavbou sídla a s uzavřenou smlouvou s </w:t>
      </w:r>
      <w:r>
        <w:rPr>
          <w:rFonts w:ascii="Times New Roman" w:eastAsia="Times New Roman" w:hAnsi="Times New Roman"/>
          <w:color w:val="000000"/>
          <w:spacing w:val="-4"/>
          <w:sz w:val="24"/>
          <w:szCs w:val="24"/>
          <w:lang w:eastAsia="cs-CZ"/>
        </w:rPr>
        <w:t xml:space="preserve">dodavatelskou firmou, která se váže na plnění určitých milníků. </w:t>
      </w:r>
      <w:r w:rsidR="00D937FB">
        <w:rPr>
          <w:rFonts w:ascii="Times New Roman" w:eastAsia="Times New Roman" w:hAnsi="Times New Roman"/>
          <w:color w:val="000000"/>
          <w:spacing w:val="-4"/>
          <w:sz w:val="24"/>
          <w:szCs w:val="24"/>
          <w:lang w:eastAsia="cs-CZ"/>
        </w:rPr>
        <w:t xml:space="preserve">Všechny ukazatele stanovené zákonem o státním rozpočtu </w:t>
      </w:r>
      <w:r w:rsidR="00A66F4B">
        <w:rPr>
          <w:rFonts w:ascii="Times New Roman" w:eastAsia="Times New Roman" w:hAnsi="Times New Roman"/>
          <w:color w:val="000000"/>
          <w:spacing w:val="-4"/>
          <w:sz w:val="24"/>
          <w:szCs w:val="24"/>
          <w:lang w:eastAsia="cs-CZ"/>
        </w:rPr>
        <w:t>byly dodrženy. Rozpočet na výstavbu sídla NKÚ byl navýšen usnesením Rozpočtového výboru PS z roku 2019, byly navýšeny finanční zdroje o 252 mil. Kč. Souhrn finančních prostředků vynal</w:t>
      </w:r>
      <w:r w:rsidR="000C4EA5">
        <w:rPr>
          <w:rFonts w:ascii="Times New Roman" w:eastAsia="Times New Roman" w:hAnsi="Times New Roman"/>
          <w:color w:val="000000"/>
          <w:spacing w:val="-4"/>
          <w:sz w:val="24"/>
          <w:szCs w:val="24"/>
          <w:lang w:eastAsia="cs-CZ"/>
        </w:rPr>
        <w:t xml:space="preserve">ožených na realizaci výstavby v </w:t>
      </w:r>
      <w:r w:rsidR="00A66F4B">
        <w:rPr>
          <w:rFonts w:ascii="Times New Roman" w:eastAsia="Times New Roman" w:hAnsi="Times New Roman"/>
          <w:color w:val="000000"/>
          <w:spacing w:val="-4"/>
          <w:sz w:val="24"/>
          <w:szCs w:val="24"/>
          <w:lang w:eastAsia="cs-CZ"/>
        </w:rPr>
        <w:t xml:space="preserve">roce 2021 dosáhl částky 340 mil. Kč a byl nižší, než se předpokládalo, </w:t>
      </w:r>
      <w:r w:rsidR="000C4EA5">
        <w:rPr>
          <w:rFonts w:ascii="Times New Roman" w:eastAsia="Times New Roman" w:hAnsi="Times New Roman"/>
          <w:color w:val="000000"/>
          <w:spacing w:val="-4"/>
          <w:sz w:val="24"/>
          <w:szCs w:val="24"/>
          <w:lang w:eastAsia="cs-CZ"/>
        </w:rPr>
        <w:t xml:space="preserve">z důvodu nižší prostavěnosti. V </w:t>
      </w:r>
      <w:r w:rsidR="00A66F4B">
        <w:rPr>
          <w:rFonts w:ascii="Times New Roman" w:eastAsia="Times New Roman" w:hAnsi="Times New Roman"/>
          <w:color w:val="000000"/>
          <w:spacing w:val="-4"/>
          <w:sz w:val="24"/>
          <w:szCs w:val="24"/>
          <w:lang w:eastAsia="cs-CZ"/>
        </w:rPr>
        <w:t xml:space="preserve">souladu se zákonem č. 166/1993 Sb., o Nejvyšším kontrolním úřadu, ve znění pozdějších předpisů, obsahuje závěrečný účet zprávu nezávislého auditora s výrokem o ověření roční účetní závěrky. </w:t>
      </w:r>
      <w:r w:rsidR="008F74C9">
        <w:rPr>
          <w:rFonts w:ascii="Times New Roman" w:eastAsia="Times New Roman" w:hAnsi="Times New Roman"/>
          <w:color w:val="000000"/>
          <w:spacing w:val="-4"/>
          <w:sz w:val="24"/>
          <w:szCs w:val="24"/>
          <w:lang w:eastAsia="cs-CZ"/>
        </w:rPr>
        <w:t xml:space="preserve">NKÚ dosáhl povinného plnění podílu zaměstnávání osob se zdravotním postižením v přepočtu 9,69 setin osoby, zbývající část povinného podílu bylo </w:t>
      </w:r>
      <w:r w:rsidR="00D035CE">
        <w:rPr>
          <w:rFonts w:ascii="Times New Roman" w:eastAsia="Times New Roman" w:hAnsi="Times New Roman"/>
          <w:color w:val="000000"/>
          <w:spacing w:val="-4"/>
          <w:sz w:val="24"/>
          <w:szCs w:val="24"/>
          <w:lang w:eastAsia="cs-CZ"/>
        </w:rPr>
        <w:t>třeba plnit odebráním výrobků a </w:t>
      </w:r>
      <w:r w:rsidR="008F74C9">
        <w:rPr>
          <w:rFonts w:ascii="Times New Roman" w:eastAsia="Times New Roman" w:hAnsi="Times New Roman"/>
          <w:color w:val="000000"/>
          <w:spacing w:val="-4"/>
          <w:sz w:val="24"/>
          <w:szCs w:val="24"/>
          <w:lang w:eastAsia="cs-CZ"/>
        </w:rPr>
        <w:t>služeb od dodavatelů zaměstnávajících více než 50 % těchto zaměstn</w:t>
      </w:r>
      <w:r w:rsidR="00D035CE">
        <w:rPr>
          <w:rFonts w:ascii="Times New Roman" w:eastAsia="Times New Roman" w:hAnsi="Times New Roman"/>
          <w:color w:val="000000"/>
          <w:spacing w:val="-4"/>
          <w:sz w:val="24"/>
          <w:szCs w:val="24"/>
          <w:lang w:eastAsia="cs-CZ"/>
        </w:rPr>
        <w:t>anců, a to v minimální výši 2,4 </w:t>
      </w:r>
      <w:r w:rsidR="008F74C9">
        <w:rPr>
          <w:rFonts w:ascii="Times New Roman" w:eastAsia="Times New Roman" w:hAnsi="Times New Roman"/>
          <w:color w:val="000000"/>
          <w:spacing w:val="-4"/>
          <w:sz w:val="24"/>
          <w:szCs w:val="24"/>
          <w:lang w:eastAsia="cs-CZ"/>
        </w:rPr>
        <w:t>mil. Kč bez DPH. Plnění povinného podílu odběrem výrobků by</w:t>
      </w:r>
      <w:r w:rsidR="00676A78">
        <w:rPr>
          <w:rFonts w:ascii="Times New Roman" w:eastAsia="Times New Roman" w:hAnsi="Times New Roman"/>
          <w:color w:val="000000"/>
          <w:spacing w:val="-4"/>
          <w:sz w:val="24"/>
          <w:szCs w:val="24"/>
          <w:lang w:eastAsia="cs-CZ"/>
        </w:rPr>
        <w:t>lo zajištěno ve výši 1,5 mil. </w:t>
      </w:r>
      <w:r w:rsidR="008F74C9">
        <w:rPr>
          <w:rFonts w:ascii="Times New Roman" w:eastAsia="Times New Roman" w:hAnsi="Times New Roman"/>
          <w:color w:val="000000"/>
          <w:spacing w:val="-4"/>
          <w:sz w:val="24"/>
          <w:szCs w:val="24"/>
          <w:lang w:eastAsia="cs-CZ"/>
        </w:rPr>
        <w:t xml:space="preserve">Kč bez DPH, a tak zákonná povinnost plnění povinného podílu osob byla v roce 2021 splněna. </w:t>
      </w:r>
    </w:p>
    <w:p w:rsidR="004602C4" w:rsidRDefault="004602C4" w:rsidP="004602C4">
      <w:pPr>
        <w:spacing w:after="0" w:line="240" w:lineRule="auto"/>
        <w:jc w:val="both"/>
        <w:rPr>
          <w:rFonts w:ascii="Times New Roman" w:eastAsia="Times New Roman" w:hAnsi="Times New Roman"/>
          <w:color w:val="000000"/>
          <w:spacing w:val="-4"/>
          <w:sz w:val="24"/>
          <w:szCs w:val="24"/>
          <w:lang w:eastAsia="cs-CZ"/>
        </w:rPr>
      </w:pPr>
    </w:p>
    <w:p w:rsidR="004602C4" w:rsidRPr="00C21601" w:rsidRDefault="000C4EA5" w:rsidP="008F74C9">
      <w:pPr>
        <w:spacing w:after="0" w:line="240" w:lineRule="auto"/>
        <w:ind w:firstLine="709"/>
        <w:jc w:val="both"/>
        <w:rPr>
          <w:rFonts w:ascii="Times New Roman" w:hAnsi="Times New Roman"/>
          <w:sz w:val="24"/>
          <w:szCs w:val="24"/>
          <w:u w:val="single"/>
        </w:rPr>
      </w:pPr>
      <w:r>
        <w:rPr>
          <w:rFonts w:ascii="Times New Roman" w:eastAsia="Times New Roman" w:hAnsi="Times New Roman"/>
          <w:color w:val="auto"/>
          <w:spacing w:val="-4"/>
          <w:sz w:val="24"/>
          <w:szCs w:val="24"/>
          <w:lang w:eastAsia="cs-CZ"/>
        </w:rPr>
        <w:t xml:space="preserve">Se zpravodajskou zprávou k </w:t>
      </w:r>
      <w:r w:rsidR="004602C4" w:rsidRPr="00C21601">
        <w:rPr>
          <w:rFonts w:ascii="Times New Roman" w:eastAsia="Times New Roman" w:hAnsi="Times New Roman"/>
          <w:color w:val="auto"/>
          <w:spacing w:val="-4"/>
          <w:sz w:val="24"/>
          <w:szCs w:val="24"/>
          <w:lang w:eastAsia="cs-CZ"/>
        </w:rPr>
        <w:t xml:space="preserve">tomuto bodu vystoupil </w:t>
      </w:r>
      <w:r w:rsidR="004602C4" w:rsidRPr="00C21601">
        <w:rPr>
          <w:rFonts w:ascii="Times New Roman" w:eastAsia="Times New Roman" w:hAnsi="Times New Roman"/>
          <w:b/>
          <w:color w:val="auto"/>
          <w:spacing w:val="-4"/>
          <w:sz w:val="24"/>
          <w:szCs w:val="24"/>
          <w:lang w:eastAsia="cs-CZ"/>
        </w:rPr>
        <w:t>předseda – zpravodaj výboru posl. R. Vích</w:t>
      </w:r>
      <w:r w:rsidR="004602C4" w:rsidRPr="00C21601">
        <w:rPr>
          <w:rFonts w:ascii="Times New Roman" w:eastAsia="Times New Roman" w:hAnsi="Times New Roman"/>
          <w:color w:val="auto"/>
          <w:spacing w:val="-4"/>
          <w:sz w:val="24"/>
          <w:szCs w:val="24"/>
          <w:lang w:eastAsia="cs-CZ"/>
        </w:rPr>
        <w:t xml:space="preserve">. Uvedl, že </w:t>
      </w:r>
      <w:r w:rsidR="008F74C9" w:rsidRPr="008F74C9">
        <w:rPr>
          <w:rFonts w:ascii="Times New Roman" w:hAnsi="Times New Roman"/>
          <w:sz w:val="24"/>
          <w:szCs w:val="24"/>
        </w:rPr>
        <w:t xml:space="preserve">všechny ukazatele stanovené zákonem o státním rozpočtu České republiky na rok 2021 pro kapitolu 381 </w:t>
      </w:r>
      <w:r w:rsidR="008F74C9">
        <w:rPr>
          <w:rFonts w:ascii="Times New Roman" w:hAnsi="Times New Roman"/>
          <w:sz w:val="24"/>
          <w:szCs w:val="24"/>
        </w:rPr>
        <w:t>–</w:t>
      </w:r>
      <w:r w:rsidR="00F95B39">
        <w:rPr>
          <w:rFonts w:ascii="Times New Roman" w:hAnsi="Times New Roman"/>
          <w:sz w:val="24"/>
          <w:szCs w:val="24"/>
        </w:rPr>
        <w:t xml:space="preserve"> </w:t>
      </w:r>
      <w:r w:rsidR="008F74C9" w:rsidRPr="008F74C9">
        <w:rPr>
          <w:rFonts w:ascii="Times New Roman" w:hAnsi="Times New Roman"/>
          <w:sz w:val="24"/>
          <w:szCs w:val="24"/>
        </w:rPr>
        <w:t>NKÚ byly dodrženy. V průběhu roku 2021 bylo provedeno celkem 7 rozpočtových opatření. Součástí těchto rozpočtových opatření byla opatření v pravomoci NKÚ. Provedenými rozpočtovými opatřeními bylo upraveno celkem 20 ro</w:t>
      </w:r>
      <w:r>
        <w:rPr>
          <w:rFonts w:ascii="Times New Roman" w:hAnsi="Times New Roman"/>
          <w:sz w:val="24"/>
          <w:szCs w:val="24"/>
        </w:rPr>
        <w:t xml:space="preserve">zpočtových položek, z toho 15 v </w:t>
      </w:r>
      <w:r w:rsidR="008F74C9" w:rsidRPr="008F74C9">
        <w:rPr>
          <w:rFonts w:ascii="Times New Roman" w:hAnsi="Times New Roman"/>
          <w:sz w:val="24"/>
          <w:szCs w:val="24"/>
        </w:rPr>
        <w:t xml:space="preserve">seskupení běžných výdajů a 5 položek v oblasti kapitálových výdajů. Prostřednictvím vlastních rozpočtových opatření byly realizovány přesuny finančních prostředků v rámci schváleného rozpočtu, které sloužily k pokrytí rozpočtově nezajištěných potřeb a </w:t>
      </w:r>
      <w:r w:rsidR="009F1D2E">
        <w:rPr>
          <w:rFonts w:ascii="Times New Roman" w:hAnsi="Times New Roman"/>
          <w:sz w:val="24"/>
          <w:szCs w:val="24"/>
        </w:rPr>
        <w:t xml:space="preserve">k </w:t>
      </w:r>
      <w:r w:rsidR="008F74C9" w:rsidRPr="008F74C9">
        <w:rPr>
          <w:rFonts w:ascii="Times New Roman" w:hAnsi="Times New Roman"/>
          <w:sz w:val="24"/>
          <w:szCs w:val="24"/>
        </w:rPr>
        <w:t>hospodárnému využití rozpočtových prostředků. Podrobné hodnocení kontrolní činnosti NKÚ je předmětem výroční zprávy NKÚ, ktero</w:t>
      </w:r>
      <w:r w:rsidR="00676A78">
        <w:rPr>
          <w:rFonts w:ascii="Times New Roman" w:hAnsi="Times New Roman"/>
          <w:sz w:val="24"/>
          <w:szCs w:val="24"/>
        </w:rPr>
        <w:t>u</w:t>
      </w:r>
      <w:r w:rsidR="00A85478">
        <w:rPr>
          <w:rFonts w:ascii="Times New Roman" w:hAnsi="Times New Roman"/>
          <w:sz w:val="24"/>
          <w:szCs w:val="24"/>
        </w:rPr>
        <w:t xml:space="preserve"> NKÚ</w:t>
      </w:r>
      <w:r w:rsidR="00676A78">
        <w:rPr>
          <w:rFonts w:ascii="Times New Roman" w:hAnsi="Times New Roman"/>
          <w:sz w:val="24"/>
          <w:szCs w:val="24"/>
        </w:rPr>
        <w:t xml:space="preserve"> vypracovává podle zákona č.</w:t>
      </w:r>
      <w:r w:rsidR="008F74C9" w:rsidRPr="008F74C9">
        <w:rPr>
          <w:rFonts w:ascii="Times New Roman" w:hAnsi="Times New Roman"/>
          <w:sz w:val="24"/>
          <w:szCs w:val="24"/>
        </w:rPr>
        <w:t xml:space="preserve"> 166/1993 Sb. o NKÚ, a to je následující bod v pořadu této schůze.</w:t>
      </w:r>
    </w:p>
    <w:p w:rsidR="004602C4" w:rsidRDefault="004602C4" w:rsidP="004602C4">
      <w:pPr>
        <w:spacing w:after="0" w:line="240" w:lineRule="auto"/>
        <w:jc w:val="both"/>
        <w:rPr>
          <w:rFonts w:ascii="Times New Roman" w:eastAsia="Times New Roman" w:hAnsi="Times New Roman"/>
          <w:color w:val="auto"/>
          <w:spacing w:val="-4"/>
          <w:sz w:val="24"/>
          <w:szCs w:val="24"/>
          <w:lang w:eastAsia="cs-CZ"/>
        </w:rPr>
      </w:pPr>
    </w:p>
    <w:p w:rsidR="004602C4" w:rsidRDefault="004602C4" w:rsidP="004602C4">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Se stanoviskem za Ministerstvo financí k</w:t>
      </w:r>
      <w:r w:rsidR="000C4EA5">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vystoupila </w:t>
      </w:r>
      <w:r>
        <w:rPr>
          <w:rFonts w:ascii="Times New Roman" w:eastAsia="Times New Roman" w:hAnsi="Times New Roman"/>
          <w:b/>
          <w:color w:val="auto"/>
          <w:spacing w:val="-4"/>
          <w:sz w:val="24"/>
          <w:szCs w:val="24"/>
          <w:lang w:eastAsia="cs-CZ"/>
        </w:rPr>
        <w:t>ředitelka odboru Rozpočtová politika společensky významných odvětví H. Doktorová.</w:t>
      </w:r>
      <w:r>
        <w:rPr>
          <w:rFonts w:ascii="Times New Roman" w:eastAsia="Times New Roman" w:hAnsi="Times New Roman"/>
          <w:color w:val="auto"/>
          <w:spacing w:val="-4"/>
          <w:sz w:val="24"/>
          <w:szCs w:val="24"/>
          <w:lang w:eastAsia="cs-CZ"/>
        </w:rPr>
        <w:t xml:space="preserve"> Uvedla, že </w:t>
      </w:r>
      <w:r w:rsidR="008F74C9">
        <w:rPr>
          <w:rFonts w:ascii="Times New Roman" w:eastAsia="Times New Roman" w:hAnsi="Times New Roman"/>
          <w:color w:val="auto"/>
          <w:spacing w:val="-4"/>
          <w:sz w:val="24"/>
          <w:szCs w:val="24"/>
          <w:lang w:eastAsia="cs-CZ"/>
        </w:rPr>
        <w:t>návrh závěrečného účtu kapitoly 381 – Nejvyšší kontrolní úřad byl vypr</w:t>
      </w:r>
      <w:r w:rsidR="00BE5D96">
        <w:rPr>
          <w:rFonts w:ascii="Times New Roman" w:eastAsia="Times New Roman" w:hAnsi="Times New Roman"/>
          <w:color w:val="auto"/>
          <w:spacing w:val="-4"/>
          <w:sz w:val="24"/>
          <w:szCs w:val="24"/>
          <w:lang w:eastAsia="cs-CZ"/>
        </w:rPr>
        <w:t>acován v</w:t>
      </w:r>
      <w:r w:rsidR="000C4EA5">
        <w:rPr>
          <w:rFonts w:ascii="Times New Roman" w:eastAsia="Times New Roman" w:hAnsi="Times New Roman"/>
          <w:color w:val="auto"/>
          <w:spacing w:val="-4"/>
          <w:sz w:val="24"/>
          <w:szCs w:val="24"/>
          <w:lang w:eastAsia="cs-CZ"/>
        </w:rPr>
        <w:t xml:space="preserve"> </w:t>
      </w:r>
      <w:r w:rsidR="00BE5D96">
        <w:rPr>
          <w:rFonts w:ascii="Times New Roman" w:eastAsia="Times New Roman" w:hAnsi="Times New Roman"/>
          <w:color w:val="auto"/>
          <w:spacing w:val="-4"/>
          <w:sz w:val="24"/>
          <w:szCs w:val="24"/>
          <w:lang w:eastAsia="cs-CZ"/>
        </w:rPr>
        <w:t>souladu s</w:t>
      </w:r>
      <w:r w:rsidR="000C4EA5">
        <w:rPr>
          <w:rFonts w:ascii="Times New Roman" w:eastAsia="Times New Roman" w:hAnsi="Times New Roman"/>
          <w:color w:val="auto"/>
          <w:spacing w:val="-4"/>
          <w:sz w:val="24"/>
          <w:szCs w:val="24"/>
          <w:lang w:eastAsia="cs-CZ"/>
        </w:rPr>
        <w:t xml:space="preserve"> </w:t>
      </w:r>
      <w:r w:rsidR="00BE5D96">
        <w:rPr>
          <w:rFonts w:ascii="Times New Roman" w:eastAsia="Times New Roman" w:hAnsi="Times New Roman"/>
          <w:color w:val="auto"/>
          <w:spacing w:val="-4"/>
          <w:sz w:val="24"/>
          <w:szCs w:val="24"/>
          <w:lang w:eastAsia="cs-CZ"/>
        </w:rPr>
        <w:t>vyhláškou č. </w:t>
      </w:r>
      <w:r w:rsidR="008F74C9">
        <w:rPr>
          <w:rFonts w:ascii="Times New Roman" w:eastAsia="Times New Roman" w:hAnsi="Times New Roman"/>
          <w:color w:val="auto"/>
          <w:spacing w:val="-4"/>
          <w:sz w:val="24"/>
          <w:szCs w:val="24"/>
          <w:lang w:eastAsia="cs-CZ"/>
        </w:rPr>
        <w:t xml:space="preserve">419/2001 Sb., o rozsahu, struktuře a termínech údajů předkládaných pro vypracování návrhu státního závěrečného účtu, a vzhledem k tomu MF souhlasí s jejím zněním. </w:t>
      </w:r>
    </w:p>
    <w:p w:rsidR="004602C4" w:rsidRDefault="004602C4" w:rsidP="00D75E37">
      <w:pPr>
        <w:spacing w:after="0" w:line="240" w:lineRule="auto"/>
        <w:jc w:val="both"/>
        <w:rPr>
          <w:rFonts w:ascii="Times New Roman" w:eastAsia="Times New Roman" w:hAnsi="Times New Roman"/>
          <w:color w:val="auto"/>
          <w:spacing w:val="-4"/>
          <w:sz w:val="24"/>
          <w:szCs w:val="24"/>
          <w:lang w:eastAsia="cs-CZ"/>
        </w:rPr>
      </w:pPr>
    </w:p>
    <w:p w:rsidR="004602C4" w:rsidRDefault="008F74C9" w:rsidP="004602C4">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V obecné rozpravě nikdo z přítomných poslanců a hostů nevystoupil.</w:t>
      </w:r>
    </w:p>
    <w:p w:rsidR="004602C4" w:rsidRDefault="004602C4" w:rsidP="00D75E37">
      <w:pPr>
        <w:spacing w:after="0" w:line="240" w:lineRule="auto"/>
        <w:jc w:val="both"/>
        <w:rPr>
          <w:rFonts w:ascii="Times New Roman" w:eastAsia="Times New Roman" w:hAnsi="Times New Roman"/>
          <w:color w:val="000000"/>
          <w:spacing w:val="-4"/>
          <w:sz w:val="24"/>
          <w:szCs w:val="24"/>
          <w:lang w:eastAsia="cs-CZ"/>
        </w:rPr>
      </w:pPr>
    </w:p>
    <w:p w:rsidR="004602C4" w:rsidRDefault="004602C4" w:rsidP="004602C4">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Pr>
          <w:rFonts w:ascii="Times New Roman" w:eastAsia="Times New Roman" w:hAnsi="Times New Roman"/>
          <w:b/>
          <w:color w:val="000000"/>
          <w:spacing w:val="-4"/>
          <w:sz w:val="24"/>
          <w:szCs w:val="24"/>
          <w:lang w:eastAsia="cs-CZ"/>
        </w:rPr>
        <w:t>předseda – zpravodaj výboru posl. R. Vích</w:t>
      </w:r>
      <w:r>
        <w:rPr>
          <w:rFonts w:ascii="Times New Roman" w:eastAsia="Times New Roman" w:hAnsi="Times New Roman"/>
          <w:color w:val="000000"/>
          <w:spacing w:val="-4"/>
          <w:sz w:val="24"/>
          <w:szCs w:val="24"/>
          <w:lang w:eastAsia="cs-CZ"/>
        </w:rPr>
        <w:t xml:space="preserve"> navrhl usnesení následujícího znění:</w:t>
      </w:r>
    </w:p>
    <w:p w:rsidR="008F74C9" w:rsidRPr="008F74C9" w:rsidRDefault="008F74C9" w:rsidP="008F74C9">
      <w:pPr>
        <w:spacing w:after="0"/>
        <w:jc w:val="both"/>
        <w:rPr>
          <w:rFonts w:ascii="Times New Roman" w:eastAsia="Times New Roman" w:hAnsi="Times New Roman"/>
          <w:i/>
          <w:color w:val="000000"/>
          <w:spacing w:val="-4"/>
          <w:sz w:val="24"/>
          <w:szCs w:val="24"/>
          <w:lang w:eastAsia="cs-CZ"/>
        </w:rPr>
      </w:pPr>
      <w:r w:rsidRPr="008F74C9">
        <w:rPr>
          <w:rFonts w:ascii="Times New Roman" w:eastAsia="Times New Roman" w:hAnsi="Times New Roman"/>
          <w:i/>
          <w:color w:val="000000"/>
          <w:spacing w:val="-4"/>
          <w:sz w:val="24"/>
          <w:szCs w:val="24"/>
          <w:lang w:eastAsia="cs-CZ"/>
        </w:rPr>
        <w:t>Kontrolní výbor Poslanecké sněmovny Parlamentu ČR po úvodním výkladu prezidenta Nejvyššího kontrolního úřadu Miloslava Kaly, zpravodajské zprávě poslance Radovana Vícha, stanovisku ředitelky odboru Rozpočtová politika společensky významných odvětví Ministerstva financí Heleny Doktorové a po rozpravě</w:t>
      </w:r>
    </w:p>
    <w:p w:rsidR="008F74C9" w:rsidRPr="008F74C9" w:rsidRDefault="008F74C9" w:rsidP="008F74C9">
      <w:pPr>
        <w:pStyle w:val="Odstavecseseznamem"/>
        <w:suppressAutoHyphens w:val="0"/>
        <w:spacing w:after="0" w:line="240" w:lineRule="auto"/>
        <w:ind w:left="426" w:hanging="426"/>
        <w:jc w:val="both"/>
        <w:rPr>
          <w:rFonts w:ascii="Times New Roman" w:eastAsia="Times New Roman" w:hAnsi="Times New Roman"/>
          <w:i/>
          <w:color w:val="000000"/>
          <w:sz w:val="24"/>
          <w:szCs w:val="24"/>
          <w:lang w:eastAsia="cs-CZ"/>
        </w:rPr>
      </w:pPr>
      <w:r w:rsidRPr="008F74C9">
        <w:rPr>
          <w:rFonts w:ascii="Times New Roman" w:eastAsia="Times New Roman" w:hAnsi="Times New Roman"/>
          <w:i/>
          <w:color w:val="000000"/>
          <w:spacing w:val="-4"/>
          <w:sz w:val="24"/>
          <w:szCs w:val="24"/>
          <w:lang w:eastAsia="cs-CZ"/>
        </w:rPr>
        <w:t>I.</w:t>
      </w:r>
      <w:r>
        <w:rPr>
          <w:rFonts w:ascii="Times New Roman" w:eastAsia="Times New Roman" w:hAnsi="Times New Roman"/>
          <w:bCs/>
          <w:i/>
          <w:color w:val="000000"/>
          <w:spacing w:val="80"/>
          <w:sz w:val="24"/>
          <w:szCs w:val="24"/>
          <w:lang w:eastAsia="cs-CZ"/>
        </w:rPr>
        <w:tab/>
      </w:r>
      <w:r w:rsidRPr="008F74C9">
        <w:rPr>
          <w:rFonts w:ascii="Times New Roman" w:eastAsia="Times New Roman" w:hAnsi="Times New Roman"/>
          <w:bCs/>
          <w:i/>
          <w:color w:val="000000"/>
          <w:spacing w:val="80"/>
          <w:sz w:val="24"/>
          <w:szCs w:val="24"/>
          <w:lang w:eastAsia="cs-CZ"/>
        </w:rPr>
        <w:t>souhlasí</w:t>
      </w:r>
      <w:r w:rsidRPr="008F74C9">
        <w:rPr>
          <w:rFonts w:ascii="Times New Roman" w:eastAsia="Times New Roman" w:hAnsi="Times New Roman"/>
          <w:i/>
          <w:color w:val="000000"/>
          <w:sz w:val="24"/>
          <w:szCs w:val="24"/>
          <w:lang w:eastAsia="cs-CZ"/>
        </w:rPr>
        <w:t xml:space="preserve"> se státním závěrečným účtem České republiky za rok 2021, kapitola 381 – Nejvyšší kontrolní úřad ve výši příjmů 532,34 tis. Kč a ve výši výdajů 935 360,58 tis. Kč, z toho kapitálových 354 917,14 tis. Kč;</w:t>
      </w:r>
    </w:p>
    <w:p w:rsidR="008F74C9" w:rsidRPr="008F74C9" w:rsidRDefault="008F74C9" w:rsidP="008F74C9">
      <w:pPr>
        <w:pStyle w:val="Odstavecseseznamem"/>
        <w:numPr>
          <w:ilvl w:val="0"/>
          <w:numId w:val="42"/>
        </w:numPr>
        <w:suppressAutoHyphens w:val="0"/>
        <w:spacing w:after="0" w:line="240" w:lineRule="auto"/>
        <w:ind w:left="426" w:hanging="426"/>
        <w:jc w:val="both"/>
        <w:rPr>
          <w:rFonts w:ascii="Times New Roman" w:eastAsia="Times New Roman" w:hAnsi="Times New Roman"/>
          <w:i/>
          <w:color w:val="000000"/>
          <w:sz w:val="24"/>
          <w:szCs w:val="24"/>
          <w:lang w:eastAsia="cs-CZ"/>
        </w:rPr>
      </w:pPr>
      <w:r w:rsidRPr="008F74C9">
        <w:rPr>
          <w:rFonts w:ascii="Times New Roman" w:eastAsia="Times New Roman" w:hAnsi="Times New Roman"/>
          <w:bCs/>
          <w:i/>
          <w:color w:val="000000"/>
          <w:spacing w:val="80"/>
          <w:sz w:val="24"/>
          <w:szCs w:val="24"/>
          <w:lang w:eastAsia="cs-CZ"/>
        </w:rPr>
        <w:t xml:space="preserve">doporučuje </w:t>
      </w:r>
      <w:r w:rsidRPr="008F74C9">
        <w:rPr>
          <w:rFonts w:ascii="Times New Roman" w:eastAsia="Times New Roman" w:hAnsi="Times New Roman"/>
          <w:i/>
          <w:color w:val="000000"/>
          <w:sz w:val="24"/>
          <w:szCs w:val="24"/>
          <w:lang w:eastAsia="cs-CZ"/>
        </w:rPr>
        <w:t>Poslanecké sněmovně Parlamentu ČR, aby státní závěrečný účet České republiky za rok 2021, kapitola 381 – Nejvyšší kontrolní úřad ve výši příjmů 532,34</w:t>
      </w:r>
      <w:r w:rsidR="00F95B39">
        <w:rPr>
          <w:rFonts w:ascii="Times New Roman" w:eastAsia="Times New Roman" w:hAnsi="Times New Roman"/>
          <w:i/>
          <w:color w:val="000000"/>
          <w:sz w:val="24"/>
          <w:szCs w:val="24"/>
          <w:lang w:eastAsia="cs-CZ"/>
        </w:rPr>
        <w:t xml:space="preserve"> tis. Kč a </w:t>
      </w:r>
      <w:r w:rsidRPr="008F74C9">
        <w:rPr>
          <w:rFonts w:ascii="Times New Roman" w:eastAsia="Times New Roman" w:hAnsi="Times New Roman"/>
          <w:i/>
          <w:color w:val="000000"/>
          <w:sz w:val="24"/>
          <w:szCs w:val="24"/>
          <w:lang w:eastAsia="cs-CZ"/>
        </w:rPr>
        <w:t xml:space="preserve">ve výši výdajů 935 360,58 tis. Kč, z toho kapitálových 354 917,14 tis. Kč,  </w:t>
      </w:r>
      <w:r w:rsidRPr="008F74C9">
        <w:rPr>
          <w:rFonts w:ascii="Times New Roman" w:eastAsia="Times New Roman" w:hAnsi="Times New Roman"/>
          <w:i/>
          <w:color w:val="000000"/>
          <w:spacing w:val="80"/>
          <w:sz w:val="24"/>
          <w:szCs w:val="24"/>
          <w:lang w:eastAsia="cs-CZ"/>
        </w:rPr>
        <w:t>schválil</w:t>
      </w:r>
      <w:r w:rsidRPr="008F74C9">
        <w:rPr>
          <w:rFonts w:ascii="Times New Roman" w:eastAsia="Times New Roman" w:hAnsi="Times New Roman"/>
          <w:i/>
          <w:color w:val="000000"/>
          <w:sz w:val="24"/>
          <w:szCs w:val="24"/>
          <w:lang w:eastAsia="cs-CZ"/>
        </w:rPr>
        <w:t>a ;</w:t>
      </w:r>
    </w:p>
    <w:p w:rsidR="004602C4" w:rsidRPr="008F74C9" w:rsidRDefault="008F74C9" w:rsidP="008F74C9">
      <w:pPr>
        <w:pStyle w:val="Odstavecseseznamem"/>
        <w:numPr>
          <w:ilvl w:val="0"/>
          <w:numId w:val="42"/>
        </w:numPr>
        <w:spacing w:after="0" w:line="240" w:lineRule="auto"/>
        <w:ind w:left="426" w:hanging="426"/>
        <w:jc w:val="both"/>
        <w:rPr>
          <w:rFonts w:ascii="Times New Roman" w:eastAsia="Times New Roman" w:hAnsi="Times New Roman"/>
          <w:i/>
          <w:color w:val="000000"/>
          <w:spacing w:val="-4"/>
          <w:sz w:val="24"/>
          <w:szCs w:val="24"/>
          <w:lang w:eastAsia="cs-CZ"/>
        </w:rPr>
      </w:pPr>
      <w:r w:rsidRPr="008F74C9">
        <w:rPr>
          <w:rFonts w:ascii="Times New Roman" w:eastAsia="Times New Roman" w:hAnsi="Times New Roman"/>
          <w:bCs/>
          <w:i/>
          <w:color w:val="000000"/>
          <w:spacing w:val="80"/>
          <w:sz w:val="24"/>
          <w:szCs w:val="24"/>
          <w:lang w:eastAsia="cs-CZ"/>
        </w:rPr>
        <w:lastRenderedPageBreak/>
        <w:t>zmocňuje</w:t>
      </w:r>
      <w:r w:rsidRPr="008F74C9">
        <w:rPr>
          <w:rFonts w:ascii="Times New Roman" w:eastAsia="Times New Roman" w:hAnsi="Times New Roman"/>
          <w:i/>
          <w:color w:val="000000"/>
          <w:spacing w:val="-4"/>
          <w:sz w:val="24"/>
          <w:szCs w:val="24"/>
          <w:lang w:eastAsia="cs-CZ"/>
        </w:rPr>
        <w:t xml:space="preserve"> předsedu – zpravodaje výboru, aby s tímto usnesením seznámil schůzku zpravodajů ke státnímu závěrečnému účtu České republiky za rok 2021 na jednání Rozpočtového výboru.</w:t>
      </w:r>
    </w:p>
    <w:p w:rsidR="004602C4" w:rsidRDefault="004602C4" w:rsidP="004602C4">
      <w:pPr>
        <w:spacing w:after="0" w:line="240" w:lineRule="auto"/>
        <w:jc w:val="both"/>
        <w:rPr>
          <w:rFonts w:ascii="Times New Roman" w:eastAsia="Times New Roman" w:hAnsi="Times New Roman"/>
          <w:color w:val="000000"/>
          <w:spacing w:val="-4"/>
          <w:sz w:val="24"/>
          <w:szCs w:val="24"/>
          <w:lang w:eastAsia="cs-CZ"/>
        </w:rPr>
      </w:pPr>
    </w:p>
    <w:p w:rsidR="004602C4" w:rsidRDefault="004602C4" w:rsidP="00F95B39">
      <w:pPr>
        <w:spacing w:after="0" w:line="240" w:lineRule="auto"/>
        <w:ind w:firstLine="426"/>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sidR="005707CC">
        <w:rPr>
          <w:rFonts w:ascii="Times New Roman" w:eastAsia="Times New Roman" w:hAnsi="Times New Roman"/>
          <w:color w:val="000000"/>
          <w:sz w:val="24"/>
          <w:szCs w:val="24"/>
          <w:u w:val="single"/>
          <w:lang w:eastAsia="cs-CZ"/>
        </w:rPr>
        <w:t xml:space="preserve"> 36</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F95B39">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5707CC">
        <w:rPr>
          <w:rFonts w:ascii="Times New Roman" w:eastAsia="Times New Roman" w:hAnsi="Times New Roman"/>
          <w:color w:val="000000"/>
          <w:sz w:val="24"/>
          <w:szCs w:val="24"/>
          <w:lang w:eastAsia="cs-CZ"/>
        </w:rPr>
        <w:t>posl. R. Bělohlávková, posl. M. Hájek, posl. J. Janda, posl. H. Naiclerová, posl. J. Slavík, posl. R. Vích, posl. V. Vomáčka</w:t>
      </w:r>
      <w:r>
        <w:rPr>
          <w:rFonts w:ascii="Times New Roman" w:eastAsia="Times New Roman" w:hAnsi="Times New Roman"/>
          <w:color w:val="000000"/>
          <w:sz w:val="24"/>
          <w:szCs w:val="24"/>
          <w:lang w:eastAsia="cs-CZ"/>
        </w:rPr>
        <w:t xml:space="preserve"> </w:t>
      </w:r>
      <w:r w:rsidR="005707CC">
        <w:rPr>
          <w:rFonts w:ascii="Times New Roman" w:eastAsia="Times New Roman" w:hAnsi="Times New Roman"/>
          <w:color w:val="000000"/>
          <w:sz w:val="24"/>
          <w:szCs w:val="24"/>
          <w:lang w:eastAsia="cs-CZ"/>
        </w:rPr>
        <w:t>/viz příloha zápisu č. 1, str. 3</w:t>
      </w:r>
      <w:r>
        <w:rPr>
          <w:rFonts w:ascii="Times New Roman" w:eastAsia="Times New Roman" w:hAnsi="Times New Roman"/>
          <w:color w:val="000000"/>
          <w:sz w:val="24"/>
          <w:szCs w:val="24"/>
          <w:lang w:eastAsia="cs-CZ"/>
        </w:rPr>
        <w:t>/.</w:t>
      </w:r>
    </w:p>
    <w:p w:rsidR="004602C4" w:rsidRDefault="004602C4" w:rsidP="004602C4">
      <w:pPr>
        <w:spacing w:after="0" w:line="240" w:lineRule="auto"/>
        <w:jc w:val="both"/>
        <w:rPr>
          <w:rFonts w:ascii="Times New Roman" w:eastAsia="Times New Roman" w:hAnsi="Times New Roman"/>
          <w:color w:val="000000"/>
          <w:spacing w:val="-4"/>
          <w:sz w:val="24"/>
          <w:szCs w:val="24"/>
          <w:lang w:eastAsia="cs-CZ"/>
        </w:rPr>
      </w:pPr>
    </w:p>
    <w:p w:rsidR="004602C4" w:rsidRDefault="004602C4" w:rsidP="004602C4">
      <w:pPr>
        <w:spacing w:after="0" w:line="240" w:lineRule="auto"/>
        <w:jc w:val="both"/>
        <w:rPr>
          <w:rFonts w:ascii="Times New Roman" w:eastAsia="Times New Roman" w:hAnsi="Times New Roman"/>
          <w:color w:val="000000"/>
          <w:spacing w:val="-4"/>
          <w:sz w:val="24"/>
          <w:szCs w:val="24"/>
          <w:lang w:eastAsia="cs-CZ"/>
        </w:rPr>
      </w:pPr>
    </w:p>
    <w:p w:rsidR="00EA751C" w:rsidRDefault="00EA751C" w:rsidP="004602C4">
      <w:pPr>
        <w:spacing w:after="0" w:line="240" w:lineRule="auto"/>
        <w:jc w:val="both"/>
        <w:rPr>
          <w:rFonts w:ascii="Times New Roman" w:eastAsia="Times New Roman" w:hAnsi="Times New Roman"/>
          <w:color w:val="000000"/>
          <w:spacing w:val="-4"/>
          <w:sz w:val="24"/>
          <w:szCs w:val="24"/>
          <w:lang w:eastAsia="cs-CZ"/>
        </w:rPr>
      </w:pPr>
    </w:p>
    <w:p w:rsidR="00F95B39" w:rsidRDefault="00F95B39" w:rsidP="004602C4">
      <w:pPr>
        <w:spacing w:after="0" w:line="240" w:lineRule="auto"/>
        <w:jc w:val="both"/>
        <w:rPr>
          <w:rFonts w:ascii="Times New Roman" w:eastAsia="Times New Roman" w:hAnsi="Times New Roman"/>
          <w:color w:val="000000"/>
          <w:spacing w:val="-4"/>
          <w:sz w:val="24"/>
          <w:szCs w:val="24"/>
          <w:lang w:eastAsia="cs-CZ"/>
        </w:rPr>
      </w:pPr>
    </w:p>
    <w:p w:rsidR="00F95B39" w:rsidRDefault="00F95B39" w:rsidP="00F95B39">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7.</w:t>
      </w:r>
    </w:p>
    <w:p w:rsidR="00F95B39" w:rsidRPr="00F95B39" w:rsidRDefault="00F95B39" w:rsidP="00F95B39">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F95B39">
        <w:rPr>
          <w:rFonts w:ascii="Times New Roman" w:hAnsi="Times New Roman"/>
          <w:sz w:val="24"/>
          <w:szCs w:val="24"/>
          <w:lang w:eastAsia="cs-CZ"/>
        </w:rPr>
        <w:t>Výroční zpráva o činnosti Nejvyššího kontrolního úřadu za rok 2021 /sněmovní tisk 198/0/</w:t>
      </w:r>
    </w:p>
    <w:p w:rsidR="00F95B39" w:rsidRPr="002D212F" w:rsidRDefault="00F95B39" w:rsidP="00F95B39">
      <w:pPr>
        <w:spacing w:after="0" w:line="240" w:lineRule="auto"/>
        <w:jc w:val="both"/>
        <w:rPr>
          <w:rFonts w:ascii="Times New Roman" w:eastAsia="Times New Roman" w:hAnsi="Times New Roman"/>
          <w:color w:val="000000"/>
          <w:sz w:val="24"/>
          <w:szCs w:val="24"/>
          <w:lang w:eastAsia="cs-CZ"/>
        </w:rPr>
      </w:pPr>
    </w:p>
    <w:p w:rsidR="00F95B39" w:rsidRDefault="000C4EA5" w:rsidP="00F95B39">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S </w:t>
      </w:r>
      <w:r w:rsidR="00F95B39">
        <w:rPr>
          <w:rFonts w:ascii="Times New Roman" w:eastAsia="Times New Roman" w:hAnsi="Times New Roman"/>
          <w:color w:val="000000"/>
          <w:spacing w:val="-4"/>
          <w:sz w:val="24"/>
          <w:szCs w:val="24"/>
          <w:lang w:eastAsia="cs-CZ"/>
        </w:rPr>
        <w:t xml:space="preserve">úvodním slovem k tomuto bodu vystoupil </w:t>
      </w:r>
      <w:r w:rsidR="00F95B39">
        <w:rPr>
          <w:rFonts w:ascii="Times New Roman" w:eastAsia="Times New Roman" w:hAnsi="Times New Roman"/>
          <w:b/>
          <w:color w:val="000000"/>
          <w:spacing w:val="-4"/>
          <w:sz w:val="24"/>
          <w:szCs w:val="24"/>
          <w:lang w:eastAsia="cs-CZ"/>
        </w:rPr>
        <w:t>prezident NKÚ M. Kala</w:t>
      </w:r>
      <w:r w:rsidR="00F95B39">
        <w:rPr>
          <w:rFonts w:ascii="Times New Roman" w:eastAsia="Times New Roman" w:hAnsi="Times New Roman"/>
          <w:color w:val="000000"/>
          <w:spacing w:val="-4"/>
          <w:sz w:val="24"/>
          <w:szCs w:val="24"/>
          <w:lang w:eastAsia="cs-CZ"/>
        </w:rPr>
        <w:t>. Uvedl, že základní shrnutí kontrolní činnosti NKÚ upozorňuje především na neudržitelnost veřejných financí. NKÚ konstatuje na str. 12, že v</w:t>
      </w:r>
      <w:r>
        <w:rPr>
          <w:rFonts w:ascii="Times New Roman" w:eastAsia="Times New Roman" w:hAnsi="Times New Roman"/>
          <w:color w:val="000000"/>
          <w:spacing w:val="-4"/>
          <w:sz w:val="24"/>
          <w:szCs w:val="24"/>
          <w:lang w:eastAsia="cs-CZ"/>
        </w:rPr>
        <w:t xml:space="preserve"> </w:t>
      </w:r>
      <w:r w:rsidR="00F95B39">
        <w:rPr>
          <w:rFonts w:ascii="Times New Roman" w:eastAsia="Times New Roman" w:hAnsi="Times New Roman"/>
          <w:color w:val="000000"/>
          <w:spacing w:val="-4"/>
          <w:sz w:val="24"/>
          <w:szCs w:val="24"/>
          <w:lang w:eastAsia="cs-CZ"/>
        </w:rPr>
        <w:t>roce 2021 pokračoval enormní nárůst běžných výdajů a dle schváleného rozpočtu na rok 2021 měla jejich mandatorní a kvazimandatorní část dosáhnout 99 % rozpočtovaných celkových příjmů. Dále uvedl, že se zúčastnil jednání Rozpočtového výboru, kde MF přišlo vůči NKÚ s požadavkem na snížení běžných výdajů o 10 %</w:t>
      </w:r>
      <w:r w:rsidR="008F42F6">
        <w:rPr>
          <w:rFonts w:ascii="Times New Roman" w:eastAsia="Times New Roman" w:hAnsi="Times New Roman"/>
          <w:color w:val="000000"/>
          <w:spacing w:val="-4"/>
          <w:sz w:val="24"/>
          <w:szCs w:val="24"/>
          <w:lang w:eastAsia="cs-CZ"/>
        </w:rPr>
        <w:t xml:space="preserve">. Kapitola </w:t>
      </w:r>
      <w:r w:rsidR="00F95B39">
        <w:rPr>
          <w:rFonts w:ascii="Times New Roman" w:eastAsia="Times New Roman" w:hAnsi="Times New Roman"/>
          <w:color w:val="000000"/>
          <w:spacing w:val="-4"/>
          <w:sz w:val="24"/>
          <w:szCs w:val="24"/>
          <w:lang w:eastAsia="cs-CZ"/>
        </w:rPr>
        <w:t>NKÚ byl</w:t>
      </w:r>
      <w:r w:rsidR="000A0A93">
        <w:rPr>
          <w:rFonts w:ascii="Times New Roman" w:eastAsia="Times New Roman" w:hAnsi="Times New Roman"/>
          <w:color w:val="000000"/>
          <w:spacing w:val="-4"/>
          <w:sz w:val="24"/>
          <w:szCs w:val="24"/>
          <w:lang w:eastAsia="cs-CZ"/>
        </w:rPr>
        <w:t>a</w:t>
      </w:r>
      <w:r w:rsidR="00F95B39">
        <w:rPr>
          <w:rFonts w:ascii="Times New Roman" w:eastAsia="Times New Roman" w:hAnsi="Times New Roman"/>
          <w:color w:val="000000"/>
          <w:spacing w:val="-4"/>
          <w:sz w:val="24"/>
          <w:szCs w:val="24"/>
          <w:lang w:eastAsia="cs-CZ"/>
        </w:rPr>
        <w:t xml:space="preserve"> jedna z mála kapitol, která se tomu podřídila a navrhla rozpočet tak, jak MF požadovalo. Je třeba, aby se v ČR začalo diskutovat, co s</w:t>
      </w:r>
      <w:r w:rsidR="00E03631">
        <w:rPr>
          <w:rFonts w:ascii="Times New Roman" w:eastAsia="Times New Roman" w:hAnsi="Times New Roman"/>
          <w:color w:val="000000"/>
          <w:spacing w:val="-4"/>
          <w:sz w:val="24"/>
          <w:szCs w:val="24"/>
          <w:lang w:eastAsia="cs-CZ"/>
        </w:rPr>
        <w:t> </w:t>
      </w:r>
      <w:r w:rsidR="00F95B39">
        <w:rPr>
          <w:rFonts w:ascii="Times New Roman" w:eastAsia="Times New Roman" w:hAnsi="Times New Roman"/>
          <w:color w:val="000000"/>
          <w:spacing w:val="-4"/>
          <w:sz w:val="24"/>
          <w:szCs w:val="24"/>
          <w:lang w:eastAsia="cs-CZ"/>
        </w:rPr>
        <w:t>tím</w:t>
      </w:r>
      <w:r w:rsidR="00E03631">
        <w:rPr>
          <w:rFonts w:ascii="Times New Roman" w:eastAsia="Times New Roman" w:hAnsi="Times New Roman"/>
          <w:color w:val="000000"/>
          <w:spacing w:val="-4"/>
          <w:sz w:val="24"/>
          <w:szCs w:val="24"/>
          <w:lang w:eastAsia="cs-CZ"/>
        </w:rPr>
        <w:t>,</w:t>
      </w:r>
      <w:r w:rsidR="00F95B39">
        <w:rPr>
          <w:rFonts w:ascii="Times New Roman" w:eastAsia="Times New Roman" w:hAnsi="Times New Roman"/>
          <w:color w:val="000000"/>
          <w:spacing w:val="-4"/>
          <w:sz w:val="24"/>
          <w:szCs w:val="24"/>
          <w:lang w:eastAsia="cs-CZ"/>
        </w:rPr>
        <w:t xml:space="preserve"> a podle názoru NKÚ na velikost existujícího veřejného sektoru příjmy státu nestačí a stačit nebudou. </w:t>
      </w:r>
      <w:r>
        <w:rPr>
          <w:rFonts w:ascii="Times New Roman" w:eastAsia="Times New Roman" w:hAnsi="Times New Roman"/>
          <w:color w:val="000000"/>
          <w:spacing w:val="-4"/>
          <w:sz w:val="24"/>
          <w:szCs w:val="24"/>
          <w:lang w:eastAsia="cs-CZ"/>
        </w:rPr>
        <w:t xml:space="preserve">Důsledky jsou patrné v </w:t>
      </w:r>
      <w:r w:rsidR="00F95B39">
        <w:rPr>
          <w:rFonts w:ascii="Times New Roman" w:eastAsia="Times New Roman" w:hAnsi="Times New Roman"/>
          <w:color w:val="000000"/>
          <w:spacing w:val="-4"/>
          <w:sz w:val="24"/>
          <w:szCs w:val="24"/>
          <w:lang w:eastAsia="cs-CZ"/>
        </w:rPr>
        <w:t>krizích, které nastupují (inflace, ohrožení či predikce</w:t>
      </w:r>
      <w:r w:rsidR="00EE25B3">
        <w:rPr>
          <w:rFonts w:ascii="Times New Roman" w:eastAsia="Times New Roman" w:hAnsi="Times New Roman"/>
          <w:color w:val="000000"/>
          <w:spacing w:val="-4"/>
          <w:sz w:val="24"/>
          <w:szCs w:val="24"/>
          <w:lang w:eastAsia="cs-CZ"/>
        </w:rPr>
        <w:t>, že nebude dostatečný růst HDP</w:t>
      </w:r>
      <w:r w:rsidR="00F95B39">
        <w:rPr>
          <w:rFonts w:ascii="Times New Roman" w:eastAsia="Times New Roman" w:hAnsi="Times New Roman"/>
          <w:color w:val="000000"/>
          <w:spacing w:val="-4"/>
          <w:sz w:val="24"/>
          <w:szCs w:val="24"/>
          <w:lang w:eastAsia="cs-CZ"/>
        </w:rPr>
        <w:t xml:space="preserve"> atd.). </w:t>
      </w:r>
      <w:r>
        <w:rPr>
          <w:rFonts w:ascii="Times New Roman" w:eastAsia="Times New Roman" w:hAnsi="Times New Roman"/>
          <w:color w:val="000000"/>
          <w:spacing w:val="-4"/>
          <w:sz w:val="24"/>
          <w:szCs w:val="24"/>
          <w:lang w:eastAsia="cs-CZ"/>
        </w:rPr>
        <w:t xml:space="preserve">NKÚ se v </w:t>
      </w:r>
      <w:r w:rsidR="00C75BA0">
        <w:rPr>
          <w:rFonts w:ascii="Times New Roman" w:eastAsia="Times New Roman" w:hAnsi="Times New Roman"/>
          <w:color w:val="000000"/>
          <w:spacing w:val="-4"/>
          <w:sz w:val="24"/>
          <w:szCs w:val="24"/>
          <w:lang w:eastAsia="cs-CZ"/>
        </w:rPr>
        <w:t xml:space="preserve">jednotlivých kapitolách zabýval tím, které státní instituce postupovaly nehospodárně či neefektivně, upozornil na řadu systémových problémů, upozornil na přínos rozdělovaných peněz. Uvedl, že si velmi váží toho, že KV projednává a zabývá se doporučeními NKÚ. NKÚ je předsednickou organizací EUROSAI. Podařilo se vtěsnat </w:t>
      </w:r>
      <w:r w:rsidR="00E47C14">
        <w:rPr>
          <w:rFonts w:ascii="Times New Roman" w:eastAsia="Times New Roman" w:hAnsi="Times New Roman"/>
          <w:color w:val="000000"/>
          <w:spacing w:val="-4"/>
          <w:sz w:val="24"/>
          <w:szCs w:val="24"/>
          <w:lang w:eastAsia="cs-CZ"/>
        </w:rPr>
        <w:t>9 workshopů do jednoho hotelu a </w:t>
      </w:r>
      <w:r w:rsidR="00C75BA0">
        <w:rPr>
          <w:rFonts w:ascii="Times New Roman" w:eastAsia="Times New Roman" w:hAnsi="Times New Roman"/>
          <w:color w:val="000000"/>
          <w:spacing w:val="-4"/>
          <w:sz w:val="24"/>
          <w:szCs w:val="24"/>
          <w:lang w:eastAsia="cs-CZ"/>
        </w:rPr>
        <w:t xml:space="preserve">bylo třeba limitovat žádosti jednotlivých partnerů.  </w:t>
      </w:r>
    </w:p>
    <w:p w:rsidR="00F95B39" w:rsidRDefault="00F95B39" w:rsidP="00F95B39">
      <w:pPr>
        <w:spacing w:after="0" w:line="240" w:lineRule="auto"/>
        <w:jc w:val="both"/>
        <w:rPr>
          <w:rFonts w:ascii="Times New Roman" w:eastAsia="Times New Roman" w:hAnsi="Times New Roman"/>
          <w:color w:val="000000"/>
          <w:spacing w:val="-4"/>
          <w:sz w:val="24"/>
          <w:szCs w:val="24"/>
          <w:lang w:eastAsia="cs-CZ"/>
        </w:rPr>
      </w:pPr>
    </w:p>
    <w:p w:rsidR="00F95B39" w:rsidRPr="00C75BA0" w:rsidRDefault="00F95B39" w:rsidP="00676A78">
      <w:pPr>
        <w:spacing w:after="0" w:line="240" w:lineRule="auto"/>
        <w:ind w:firstLine="708"/>
        <w:jc w:val="both"/>
        <w:rPr>
          <w:rFonts w:ascii="Times New Roman" w:hAnsi="Times New Roman"/>
          <w:sz w:val="24"/>
          <w:szCs w:val="24"/>
        </w:rPr>
      </w:pPr>
      <w:r w:rsidRPr="00C75BA0">
        <w:rPr>
          <w:rFonts w:ascii="Times New Roman" w:eastAsia="Times New Roman" w:hAnsi="Times New Roman"/>
          <w:color w:val="auto"/>
          <w:spacing w:val="-4"/>
          <w:sz w:val="24"/>
          <w:szCs w:val="24"/>
          <w:lang w:eastAsia="cs-CZ"/>
        </w:rPr>
        <w:t xml:space="preserve">Se zpravodajskou zprávou k tomuto bodu vystoupil </w:t>
      </w:r>
      <w:r w:rsidRPr="00C75BA0">
        <w:rPr>
          <w:rFonts w:ascii="Times New Roman" w:eastAsia="Times New Roman" w:hAnsi="Times New Roman"/>
          <w:b/>
          <w:color w:val="auto"/>
          <w:spacing w:val="-4"/>
          <w:sz w:val="24"/>
          <w:szCs w:val="24"/>
          <w:lang w:eastAsia="cs-CZ"/>
        </w:rPr>
        <w:t>předseda – zpravodaj výboru posl. R. Vích</w:t>
      </w:r>
      <w:r w:rsidRPr="00C75BA0">
        <w:rPr>
          <w:rFonts w:ascii="Times New Roman" w:eastAsia="Times New Roman" w:hAnsi="Times New Roman"/>
          <w:color w:val="auto"/>
          <w:spacing w:val="-4"/>
          <w:sz w:val="24"/>
          <w:szCs w:val="24"/>
          <w:lang w:eastAsia="cs-CZ"/>
        </w:rPr>
        <w:t xml:space="preserve">. Uvedl, že </w:t>
      </w:r>
      <w:r w:rsidR="00C75BA0" w:rsidRPr="00C75BA0">
        <w:rPr>
          <w:rFonts w:ascii="Times New Roman" w:hAnsi="Times New Roman"/>
          <w:sz w:val="24"/>
          <w:szCs w:val="24"/>
        </w:rPr>
        <w:t xml:space="preserve">výroční zpráva </w:t>
      </w:r>
      <w:r w:rsidR="00C75BA0">
        <w:rPr>
          <w:rFonts w:ascii="Times New Roman" w:hAnsi="Times New Roman"/>
          <w:sz w:val="24"/>
          <w:szCs w:val="24"/>
        </w:rPr>
        <w:t xml:space="preserve">nejvyšší nezávislé kontrolní instituce v zemi </w:t>
      </w:r>
      <w:r w:rsidR="00C75BA0" w:rsidRPr="00C75BA0">
        <w:rPr>
          <w:rFonts w:ascii="Times New Roman" w:hAnsi="Times New Roman"/>
          <w:sz w:val="24"/>
          <w:szCs w:val="24"/>
        </w:rPr>
        <w:t>je velmi obsáhlá. Má celkem 148 stran, kde je velice podrobně rozepsána činnost NKÚ za</w:t>
      </w:r>
      <w:r w:rsidR="00F67F99">
        <w:rPr>
          <w:rFonts w:ascii="Times New Roman" w:hAnsi="Times New Roman"/>
          <w:sz w:val="24"/>
          <w:szCs w:val="24"/>
        </w:rPr>
        <w:t xml:space="preserve"> rok 2021, kdy bylo ukončeno 29</w:t>
      </w:r>
      <w:r w:rsidR="001B5AE0">
        <w:rPr>
          <w:rFonts w:ascii="Times New Roman" w:hAnsi="Times New Roman"/>
          <w:sz w:val="24"/>
          <w:szCs w:val="24"/>
        </w:rPr>
        <w:t xml:space="preserve"> </w:t>
      </w:r>
      <w:r w:rsidR="00C75BA0" w:rsidRPr="00C75BA0">
        <w:rPr>
          <w:rFonts w:ascii="Times New Roman" w:hAnsi="Times New Roman"/>
          <w:sz w:val="24"/>
          <w:szCs w:val="24"/>
        </w:rPr>
        <w:t xml:space="preserve">kontrolních akcí a dalších 31 bylo neukončených, respektive </w:t>
      </w:r>
      <w:r w:rsidR="00B31ABC">
        <w:rPr>
          <w:rFonts w:ascii="Times New Roman" w:hAnsi="Times New Roman"/>
          <w:sz w:val="24"/>
          <w:szCs w:val="24"/>
        </w:rPr>
        <w:t>v té době s</w:t>
      </w:r>
      <w:r w:rsidR="00C75BA0" w:rsidRPr="00C75BA0">
        <w:rPr>
          <w:rFonts w:ascii="Times New Roman" w:hAnsi="Times New Roman"/>
          <w:sz w:val="24"/>
          <w:szCs w:val="24"/>
        </w:rPr>
        <w:t xml:space="preserve">tále </w:t>
      </w:r>
      <w:r w:rsidR="00B31ABC">
        <w:rPr>
          <w:rFonts w:ascii="Times New Roman" w:hAnsi="Times New Roman"/>
          <w:sz w:val="24"/>
          <w:szCs w:val="24"/>
        </w:rPr>
        <w:t xml:space="preserve">ještě </w:t>
      </w:r>
      <w:r w:rsidR="00C75BA0" w:rsidRPr="00C75BA0">
        <w:rPr>
          <w:rFonts w:ascii="Times New Roman" w:hAnsi="Times New Roman"/>
          <w:sz w:val="24"/>
          <w:szCs w:val="24"/>
        </w:rPr>
        <w:t>probíhají</w:t>
      </w:r>
      <w:r w:rsidR="00B31ABC">
        <w:rPr>
          <w:rFonts w:ascii="Times New Roman" w:hAnsi="Times New Roman"/>
          <w:sz w:val="24"/>
          <w:szCs w:val="24"/>
        </w:rPr>
        <w:t>cích</w:t>
      </w:r>
      <w:r w:rsidR="00C75BA0" w:rsidRPr="00C75BA0">
        <w:rPr>
          <w:rFonts w:ascii="Times New Roman" w:hAnsi="Times New Roman"/>
          <w:sz w:val="24"/>
          <w:szCs w:val="24"/>
        </w:rPr>
        <w:t>. U těchto 29 kontrolních akcí bylo 128 kontrolovaných osob a celkově byl zkontrolován majet</w:t>
      </w:r>
      <w:r w:rsidR="00676A78">
        <w:rPr>
          <w:rFonts w:ascii="Times New Roman" w:hAnsi="Times New Roman"/>
          <w:sz w:val="24"/>
          <w:szCs w:val="24"/>
        </w:rPr>
        <w:t>ek a </w:t>
      </w:r>
      <w:r w:rsidR="00C75BA0" w:rsidRPr="00C75BA0">
        <w:rPr>
          <w:rFonts w:ascii="Times New Roman" w:hAnsi="Times New Roman"/>
          <w:sz w:val="24"/>
          <w:szCs w:val="24"/>
        </w:rPr>
        <w:t xml:space="preserve">peněžní prostředky státu v hodnotě 31 </w:t>
      </w:r>
      <w:r w:rsidR="006D0189">
        <w:rPr>
          <w:rFonts w:ascii="Times New Roman" w:hAnsi="Times New Roman"/>
          <w:sz w:val="24"/>
          <w:szCs w:val="24"/>
        </w:rPr>
        <w:t>mld. Kč</w:t>
      </w:r>
      <w:r w:rsidR="00775FE9">
        <w:rPr>
          <w:rFonts w:ascii="Times New Roman" w:hAnsi="Times New Roman"/>
          <w:sz w:val="24"/>
          <w:szCs w:val="24"/>
        </w:rPr>
        <w:t>. Bylo navrženo provést 20 </w:t>
      </w:r>
      <w:r w:rsidR="00C75BA0" w:rsidRPr="00C75BA0">
        <w:rPr>
          <w:rFonts w:ascii="Times New Roman" w:hAnsi="Times New Roman"/>
          <w:sz w:val="24"/>
          <w:szCs w:val="24"/>
        </w:rPr>
        <w:t xml:space="preserve">systémových doporučení a počet kontrolních závěrů projednaných </w:t>
      </w:r>
      <w:r w:rsidR="006D0189">
        <w:rPr>
          <w:rFonts w:ascii="Times New Roman" w:hAnsi="Times New Roman"/>
          <w:sz w:val="24"/>
          <w:szCs w:val="24"/>
        </w:rPr>
        <w:t>KV</w:t>
      </w:r>
      <w:r w:rsidR="00C75BA0" w:rsidRPr="00C75BA0">
        <w:rPr>
          <w:rFonts w:ascii="Times New Roman" w:hAnsi="Times New Roman"/>
          <w:sz w:val="24"/>
          <w:szCs w:val="24"/>
        </w:rPr>
        <w:t xml:space="preserve"> </w:t>
      </w:r>
      <w:r w:rsidR="006D0189">
        <w:rPr>
          <w:rFonts w:ascii="Times New Roman" w:hAnsi="Times New Roman"/>
          <w:sz w:val="24"/>
          <w:szCs w:val="24"/>
        </w:rPr>
        <w:t>PS</w:t>
      </w:r>
      <w:r w:rsidR="00C75BA0" w:rsidRPr="00C75BA0">
        <w:rPr>
          <w:rFonts w:ascii="Times New Roman" w:hAnsi="Times New Roman"/>
          <w:sz w:val="24"/>
          <w:szCs w:val="24"/>
        </w:rPr>
        <w:t xml:space="preserve"> byl 33. Kontrolních záv</w:t>
      </w:r>
      <w:r w:rsidR="00F67F99">
        <w:rPr>
          <w:rFonts w:ascii="Times New Roman" w:hAnsi="Times New Roman"/>
          <w:sz w:val="24"/>
          <w:szCs w:val="24"/>
        </w:rPr>
        <w:t>ěrů bylo projednáno vládou 29 a </w:t>
      </w:r>
      <w:r w:rsidR="00C75BA0" w:rsidRPr="00C75BA0">
        <w:rPr>
          <w:rFonts w:ascii="Times New Roman" w:hAnsi="Times New Roman"/>
          <w:sz w:val="24"/>
          <w:szCs w:val="24"/>
        </w:rPr>
        <w:t>bylo přijato 246 nápravných opatření, přičemž míra spok</w:t>
      </w:r>
      <w:r w:rsidR="00676A78">
        <w:rPr>
          <w:rFonts w:ascii="Times New Roman" w:hAnsi="Times New Roman"/>
          <w:sz w:val="24"/>
          <w:szCs w:val="24"/>
        </w:rPr>
        <w:t>ojenosti NKÚ s</w:t>
      </w:r>
      <w:r w:rsidR="00375548">
        <w:rPr>
          <w:rFonts w:ascii="Times New Roman" w:hAnsi="Times New Roman"/>
          <w:sz w:val="24"/>
          <w:szCs w:val="24"/>
        </w:rPr>
        <w:t> </w:t>
      </w:r>
      <w:r w:rsidR="00C75BA0" w:rsidRPr="00C75BA0">
        <w:rPr>
          <w:rFonts w:ascii="Times New Roman" w:hAnsi="Times New Roman"/>
          <w:sz w:val="24"/>
          <w:szCs w:val="24"/>
        </w:rPr>
        <w:t>přijatými opatřeními je ve výši 79</w:t>
      </w:r>
      <w:r w:rsidR="00C75BA0">
        <w:rPr>
          <w:rFonts w:ascii="Times New Roman" w:hAnsi="Times New Roman"/>
          <w:sz w:val="24"/>
          <w:szCs w:val="24"/>
        </w:rPr>
        <w:t> </w:t>
      </w:r>
      <w:r w:rsidR="001B5AE0">
        <w:rPr>
          <w:rFonts w:ascii="Times New Roman" w:hAnsi="Times New Roman"/>
          <w:sz w:val="24"/>
          <w:szCs w:val="24"/>
        </w:rPr>
        <w:t xml:space="preserve">%. </w:t>
      </w:r>
      <w:r w:rsidR="00C75BA0" w:rsidRPr="00C75BA0">
        <w:rPr>
          <w:rFonts w:ascii="Times New Roman" w:hAnsi="Times New Roman"/>
          <w:sz w:val="24"/>
          <w:szCs w:val="24"/>
        </w:rPr>
        <w:t xml:space="preserve">Výsledky těchto kontrol ukazují v řadě oblastí na dlouhodobé, často systémové problémy, které pro </w:t>
      </w:r>
      <w:r w:rsidR="006D0189">
        <w:rPr>
          <w:rFonts w:ascii="Times New Roman" w:hAnsi="Times New Roman"/>
          <w:sz w:val="24"/>
          <w:szCs w:val="24"/>
        </w:rPr>
        <w:t>ČR</w:t>
      </w:r>
      <w:r w:rsidR="00C75BA0" w:rsidRPr="00C75BA0">
        <w:rPr>
          <w:rFonts w:ascii="Times New Roman" w:hAnsi="Times New Roman"/>
          <w:sz w:val="24"/>
          <w:szCs w:val="24"/>
        </w:rPr>
        <w:t xml:space="preserve"> představují nedostatečně využitou příležitost šetřit veřejné prostředky. Zásadní potenciál pro hospodaření státu vidí NKÚ v</w:t>
      </w:r>
      <w:r w:rsidR="00C75BA0">
        <w:rPr>
          <w:rFonts w:ascii="Times New Roman" w:hAnsi="Times New Roman"/>
          <w:sz w:val="24"/>
          <w:szCs w:val="24"/>
        </w:rPr>
        <w:t>e</w:t>
      </w:r>
      <w:r w:rsidR="00C75BA0" w:rsidRPr="00C75BA0">
        <w:rPr>
          <w:rFonts w:ascii="Times New Roman" w:hAnsi="Times New Roman"/>
          <w:sz w:val="24"/>
          <w:szCs w:val="24"/>
        </w:rPr>
        <w:t xml:space="preserve"> změnách nebo přímo v odstranění </w:t>
      </w:r>
      <w:r w:rsidR="00006656" w:rsidRPr="00C75BA0">
        <w:rPr>
          <w:rFonts w:ascii="Times New Roman" w:hAnsi="Times New Roman"/>
          <w:sz w:val="24"/>
          <w:szCs w:val="24"/>
        </w:rPr>
        <w:t>neefektivních</w:t>
      </w:r>
      <w:r w:rsidR="00C75BA0" w:rsidRPr="00C75BA0">
        <w:rPr>
          <w:rFonts w:ascii="Times New Roman" w:hAnsi="Times New Roman"/>
          <w:sz w:val="24"/>
          <w:szCs w:val="24"/>
        </w:rPr>
        <w:t xml:space="preserve"> a často dlouhodobě zaběhnutých činností a postup</w:t>
      </w:r>
      <w:r w:rsidR="00375548">
        <w:rPr>
          <w:rFonts w:ascii="Times New Roman" w:hAnsi="Times New Roman"/>
          <w:sz w:val="24"/>
          <w:szCs w:val="24"/>
        </w:rPr>
        <w:t xml:space="preserve">ů. Samostatným tématem je pak i </w:t>
      </w:r>
      <w:r w:rsidR="00C75BA0" w:rsidRPr="00C75BA0">
        <w:rPr>
          <w:rFonts w:ascii="Times New Roman" w:hAnsi="Times New Roman"/>
          <w:sz w:val="24"/>
          <w:szCs w:val="24"/>
        </w:rPr>
        <w:t>správné zacílení prostředků a vyhodnocování jejich dopadů. Popsané problémy jsou ještě naléhavější ve světle nárůstu st</w:t>
      </w:r>
      <w:r w:rsidR="00676A78">
        <w:rPr>
          <w:rFonts w:ascii="Times New Roman" w:hAnsi="Times New Roman"/>
          <w:sz w:val="24"/>
          <w:szCs w:val="24"/>
        </w:rPr>
        <w:t>átního dluhu a běžných výdajů v </w:t>
      </w:r>
      <w:r w:rsidR="00C75BA0" w:rsidRPr="00C75BA0">
        <w:rPr>
          <w:rFonts w:ascii="Times New Roman" w:hAnsi="Times New Roman"/>
          <w:sz w:val="24"/>
          <w:szCs w:val="24"/>
        </w:rPr>
        <w:t xml:space="preserve">posledních letech. Právě dlouhodobě nevyvážené hospodaření státu je zásadním rizikem, které ohrožuje udržitelnost veřejných financí. Odpovědné orgány dostatečně nehledaly úspory ani zefektivnění svých činností, což </w:t>
      </w:r>
      <w:r w:rsidR="001F5AA3">
        <w:rPr>
          <w:rFonts w:ascii="Times New Roman" w:hAnsi="Times New Roman"/>
          <w:sz w:val="24"/>
          <w:szCs w:val="24"/>
        </w:rPr>
        <w:t>již</w:t>
      </w:r>
      <w:r w:rsidR="00C75BA0" w:rsidRPr="00C75BA0">
        <w:rPr>
          <w:rFonts w:ascii="Times New Roman" w:hAnsi="Times New Roman"/>
          <w:sz w:val="24"/>
          <w:szCs w:val="24"/>
        </w:rPr>
        <w:t xml:space="preserve"> v minulých letech znamenalo podstatný problém. Pro stav veřejných financí v </w:t>
      </w:r>
      <w:r w:rsidR="006D0189">
        <w:rPr>
          <w:rFonts w:ascii="Times New Roman" w:hAnsi="Times New Roman"/>
          <w:sz w:val="24"/>
          <w:szCs w:val="24"/>
        </w:rPr>
        <w:t>ČR</w:t>
      </w:r>
      <w:r w:rsidR="00C75BA0" w:rsidRPr="00C75BA0">
        <w:rPr>
          <w:rFonts w:ascii="Times New Roman" w:hAnsi="Times New Roman"/>
          <w:sz w:val="24"/>
          <w:szCs w:val="24"/>
        </w:rPr>
        <w:t xml:space="preserve"> NKÚ v</w:t>
      </w:r>
      <w:r w:rsidR="00375548">
        <w:rPr>
          <w:rFonts w:ascii="Times New Roman" w:hAnsi="Times New Roman"/>
          <w:sz w:val="24"/>
          <w:szCs w:val="24"/>
        </w:rPr>
        <w:t xml:space="preserve"> </w:t>
      </w:r>
      <w:r w:rsidR="00C75BA0" w:rsidRPr="00C75BA0">
        <w:rPr>
          <w:rFonts w:ascii="Times New Roman" w:hAnsi="Times New Roman"/>
          <w:sz w:val="24"/>
          <w:szCs w:val="24"/>
        </w:rPr>
        <w:t xml:space="preserve">této výroční zprávě předkládá témata a konkrétní problémy vyplývající z kontrolní činnosti, které představují možné prostory pro zamezení plýtvání veřejnými prostředky a vyžadují aktivní přístup odpovědných orgánů ke zjištěným problémům. Závěrem </w:t>
      </w:r>
      <w:r w:rsidR="00C75BA0" w:rsidRPr="00C75BA0">
        <w:rPr>
          <w:rFonts w:ascii="Times New Roman" w:hAnsi="Times New Roman"/>
          <w:sz w:val="24"/>
          <w:szCs w:val="24"/>
        </w:rPr>
        <w:lastRenderedPageBreak/>
        <w:t xml:space="preserve">zmínil závěry povinného auditu, podle kterého účetní závěrka podává věrný a poctivý obraz aktiv a pasiv organizační složky státu NKÚ k 31. 12. 2021, který konstatuje, že jeho hospodaření za rok 2021 je v souladu s českými účetními předpisy. Co se týká interního auditu, tak ani zde nebyla identifikována žádná závažná zjištění ve smyslu ustanovení paragrafu 22 odstavec 5 </w:t>
      </w:r>
      <w:r w:rsidR="00C64AC9">
        <w:rPr>
          <w:rFonts w:ascii="Times New Roman" w:hAnsi="Times New Roman"/>
          <w:sz w:val="24"/>
          <w:szCs w:val="24"/>
        </w:rPr>
        <w:t>z</w:t>
      </w:r>
      <w:r w:rsidR="00676A78">
        <w:rPr>
          <w:rFonts w:ascii="Times New Roman" w:hAnsi="Times New Roman"/>
          <w:sz w:val="24"/>
          <w:szCs w:val="24"/>
        </w:rPr>
        <w:t>ákona o </w:t>
      </w:r>
      <w:r w:rsidR="00C75BA0" w:rsidRPr="00C75BA0">
        <w:rPr>
          <w:rFonts w:ascii="Times New Roman" w:hAnsi="Times New Roman"/>
          <w:sz w:val="24"/>
          <w:szCs w:val="24"/>
        </w:rPr>
        <w:t>finanční kontrole.</w:t>
      </w:r>
    </w:p>
    <w:p w:rsidR="00F95B39" w:rsidRPr="00C75BA0" w:rsidRDefault="00F95B39" w:rsidP="00C75BA0">
      <w:pPr>
        <w:spacing w:after="0" w:line="240" w:lineRule="auto"/>
        <w:jc w:val="both"/>
        <w:rPr>
          <w:rFonts w:ascii="Times New Roman" w:eastAsia="Times New Roman" w:hAnsi="Times New Roman"/>
          <w:color w:val="auto"/>
          <w:spacing w:val="-4"/>
          <w:sz w:val="24"/>
          <w:szCs w:val="24"/>
          <w:lang w:eastAsia="cs-CZ"/>
        </w:rPr>
      </w:pPr>
    </w:p>
    <w:p w:rsidR="00F95B39" w:rsidRDefault="00F95B39" w:rsidP="00F95B39">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V obecné rozpravě </w:t>
      </w:r>
      <w:r w:rsidR="00C64AC9">
        <w:rPr>
          <w:rFonts w:ascii="Times New Roman" w:eastAsia="Times New Roman" w:hAnsi="Times New Roman"/>
          <w:color w:val="auto"/>
          <w:spacing w:val="-4"/>
          <w:sz w:val="24"/>
          <w:szCs w:val="24"/>
          <w:lang w:eastAsia="cs-CZ"/>
        </w:rPr>
        <w:t xml:space="preserve">vystoupil </w:t>
      </w:r>
      <w:r w:rsidR="00C64AC9" w:rsidRPr="00C64AC9">
        <w:rPr>
          <w:rFonts w:ascii="Times New Roman" w:eastAsia="Times New Roman" w:hAnsi="Times New Roman"/>
          <w:b/>
          <w:color w:val="auto"/>
          <w:spacing w:val="-4"/>
          <w:sz w:val="24"/>
          <w:szCs w:val="24"/>
          <w:lang w:eastAsia="cs-CZ"/>
        </w:rPr>
        <w:t>posl. V. Vomáčka</w:t>
      </w:r>
      <w:r w:rsidR="00C64AC9">
        <w:rPr>
          <w:rFonts w:ascii="Times New Roman" w:eastAsia="Times New Roman" w:hAnsi="Times New Roman"/>
          <w:color w:val="auto"/>
          <w:spacing w:val="-4"/>
          <w:sz w:val="24"/>
          <w:szCs w:val="24"/>
          <w:lang w:eastAsia="cs-CZ"/>
        </w:rPr>
        <w:t xml:space="preserve"> (Poděkoval prezidentovi NKÚ za zpracovanou výroční zprávu NKÚ.). </w:t>
      </w:r>
    </w:p>
    <w:p w:rsidR="00F95B39" w:rsidRDefault="00F95B39" w:rsidP="00D75E37">
      <w:pPr>
        <w:spacing w:after="0" w:line="240" w:lineRule="auto"/>
        <w:jc w:val="both"/>
        <w:rPr>
          <w:rFonts w:ascii="Times New Roman" w:eastAsia="Times New Roman" w:hAnsi="Times New Roman"/>
          <w:color w:val="000000"/>
          <w:spacing w:val="-4"/>
          <w:sz w:val="24"/>
          <w:szCs w:val="24"/>
          <w:lang w:eastAsia="cs-CZ"/>
        </w:rPr>
      </w:pPr>
    </w:p>
    <w:p w:rsidR="00F95B39" w:rsidRDefault="00F95B39" w:rsidP="00F95B39">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Pr>
          <w:rFonts w:ascii="Times New Roman" w:eastAsia="Times New Roman" w:hAnsi="Times New Roman"/>
          <w:b/>
          <w:color w:val="000000"/>
          <w:spacing w:val="-4"/>
          <w:sz w:val="24"/>
          <w:szCs w:val="24"/>
          <w:lang w:eastAsia="cs-CZ"/>
        </w:rPr>
        <w:t>předseda – zpravodaj výboru posl. R. Vích</w:t>
      </w:r>
      <w:r>
        <w:rPr>
          <w:rFonts w:ascii="Times New Roman" w:eastAsia="Times New Roman" w:hAnsi="Times New Roman"/>
          <w:color w:val="000000"/>
          <w:spacing w:val="-4"/>
          <w:sz w:val="24"/>
          <w:szCs w:val="24"/>
          <w:lang w:eastAsia="cs-CZ"/>
        </w:rPr>
        <w:t xml:space="preserve"> navrhl usnesení následujícího znění:</w:t>
      </w:r>
    </w:p>
    <w:p w:rsidR="00C64AC9" w:rsidRPr="00C64AC9" w:rsidRDefault="00C64AC9" w:rsidP="00C64AC9">
      <w:pPr>
        <w:pStyle w:val="western"/>
        <w:rPr>
          <w:i/>
          <w:spacing w:val="-4"/>
          <w:sz w:val="24"/>
          <w:szCs w:val="24"/>
        </w:rPr>
      </w:pPr>
      <w:r w:rsidRPr="00C64AC9">
        <w:rPr>
          <w:i/>
          <w:spacing w:val="-4"/>
          <w:sz w:val="24"/>
          <w:szCs w:val="24"/>
        </w:rPr>
        <w:t>Kontrolní výbor Poslanecké sněmovny Parlamentu ČR po úvodním výkladu prezidenta Nejvyššího kontrolního úřadu Miloslava Kaly, zpravodajské zprávě poslance Radovana Vícha a po rozpravě</w:t>
      </w:r>
    </w:p>
    <w:p w:rsidR="00C64AC9" w:rsidRPr="00C64AC9" w:rsidRDefault="00C64AC9" w:rsidP="00C64AC9">
      <w:pPr>
        <w:pStyle w:val="Odstavecseseznamem"/>
        <w:numPr>
          <w:ilvl w:val="0"/>
          <w:numId w:val="44"/>
        </w:numPr>
        <w:tabs>
          <w:tab w:val="left" w:pos="709"/>
        </w:tabs>
        <w:suppressAutoHyphens w:val="0"/>
        <w:spacing w:after="0" w:line="240" w:lineRule="auto"/>
        <w:ind w:left="709" w:hanging="709"/>
        <w:jc w:val="both"/>
        <w:rPr>
          <w:rFonts w:ascii="Times New Roman" w:eastAsia="Times New Roman" w:hAnsi="Times New Roman"/>
          <w:i/>
          <w:color w:val="000000"/>
          <w:spacing w:val="-4"/>
          <w:sz w:val="24"/>
          <w:szCs w:val="24"/>
          <w:lang w:eastAsia="cs-CZ"/>
        </w:rPr>
      </w:pPr>
      <w:r w:rsidRPr="00C64AC9">
        <w:rPr>
          <w:rFonts w:ascii="Times New Roman" w:eastAsia="Times New Roman" w:hAnsi="Times New Roman"/>
          <w:bCs/>
          <w:i/>
          <w:color w:val="000000"/>
          <w:spacing w:val="80"/>
          <w:sz w:val="24"/>
          <w:szCs w:val="24"/>
          <w:lang w:eastAsia="cs-CZ"/>
        </w:rPr>
        <w:t>bere na vědomí</w:t>
      </w:r>
      <w:r w:rsidRPr="00C64AC9">
        <w:rPr>
          <w:rFonts w:ascii="Times New Roman" w:eastAsia="Times New Roman" w:hAnsi="Times New Roman"/>
          <w:i/>
          <w:color w:val="000000"/>
          <w:spacing w:val="-4"/>
          <w:sz w:val="24"/>
          <w:szCs w:val="24"/>
          <w:lang w:eastAsia="cs-CZ"/>
        </w:rPr>
        <w:t xml:space="preserve"> výroční zprávu o činnosti NKÚ za rok 2021 /sněmovní tisk 198/0/;</w:t>
      </w:r>
    </w:p>
    <w:p w:rsidR="00C64AC9" w:rsidRPr="00C64AC9" w:rsidRDefault="00C64AC9" w:rsidP="00C64AC9">
      <w:pPr>
        <w:pStyle w:val="Odstavecseseznamem"/>
        <w:numPr>
          <w:ilvl w:val="0"/>
          <w:numId w:val="44"/>
        </w:numPr>
        <w:tabs>
          <w:tab w:val="left" w:pos="709"/>
        </w:tabs>
        <w:suppressAutoHyphens w:val="0"/>
        <w:spacing w:after="0" w:line="240" w:lineRule="auto"/>
        <w:ind w:left="709" w:hanging="709"/>
        <w:jc w:val="both"/>
        <w:rPr>
          <w:rFonts w:ascii="Times New Roman" w:eastAsia="Times New Roman" w:hAnsi="Times New Roman"/>
          <w:i/>
          <w:color w:val="000000"/>
          <w:spacing w:val="-4"/>
          <w:sz w:val="24"/>
          <w:szCs w:val="24"/>
          <w:lang w:eastAsia="cs-CZ"/>
        </w:rPr>
      </w:pPr>
      <w:r w:rsidRPr="00C64AC9">
        <w:rPr>
          <w:rFonts w:ascii="Times New Roman" w:eastAsia="Times New Roman" w:hAnsi="Times New Roman"/>
          <w:bCs/>
          <w:i/>
          <w:color w:val="000000"/>
          <w:spacing w:val="80"/>
          <w:sz w:val="24"/>
          <w:szCs w:val="24"/>
          <w:lang w:eastAsia="cs-CZ"/>
        </w:rPr>
        <w:t xml:space="preserve">doporučuje </w:t>
      </w:r>
      <w:r w:rsidRPr="00C64AC9">
        <w:rPr>
          <w:rFonts w:ascii="Times New Roman" w:eastAsia="Times New Roman" w:hAnsi="Times New Roman"/>
          <w:i/>
          <w:color w:val="000000"/>
          <w:spacing w:val="-4"/>
          <w:sz w:val="24"/>
          <w:szCs w:val="24"/>
          <w:lang w:eastAsia="cs-CZ"/>
        </w:rPr>
        <w:t xml:space="preserve">Poslanecké sněmovně Parlamentu ČR, aby přijala následující usnesení: </w:t>
      </w:r>
      <w:r w:rsidRPr="00C64AC9">
        <w:rPr>
          <w:rFonts w:ascii="Times New Roman" w:eastAsia="Times New Roman" w:hAnsi="Times New Roman"/>
          <w:i/>
          <w:iCs/>
          <w:color w:val="000000"/>
          <w:spacing w:val="-4"/>
          <w:sz w:val="24"/>
          <w:szCs w:val="24"/>
          <w:lang w:eastAsia="cs-CZ"/>
        </w:rPr>
        <w:t xml:space="preserve">„Poslanecká sněmovna  </w:t>
      </w:r>
      <w:r w:rsidRPr="00C64AC9">
        <w:rPr>
          <w:rFonts w:ascii="Times New Roman" w:eastAsia="Times New Roman" w:hAnsi="Times New Roman"/>
          <w:i/>
          <w:iCs/>
          <w:color w:val="000000"/>
          <w:spacing w:val="80"/>
          <w:sz w:val="24"/>
          <w:szCs w:val="24"/>
          <w:lang w:eastAsia="cs-CZ"/>
        </w:rPr>
        <w:t>bere na vědomí</w:t>
      </w:r>
      <w:r w:rsidRPr="00C64AC9">
        <w:rPr>
          <w:rFonts w:ascii="Times New Roman" w:eastAsia="Times New Roman" w:hAnsi="Times New Roman"/>
          <w:i/>
          <w:iCs/>
          <w:color w:val="000000"/>
          <w:spacing w:val="-4"/>
          <w:sz w:val="24"/>
          <w:szCs w:val="24"/>
          <w:lang w:eastAsia="cs-CZ"/>
        </w:rPr>
        <w:t xml:space="preserve"> výroční zprávu o činnosti NKÚ za rok 2021 /sněmovní tisk 198/0/“;</w:t>
      </w:r>
    </w:p>
    <w:p w:rsidR="00C64AC9" w:rsidRPr="00C64AC9" w:rsidRDefault="00C64AC9" w:rsidP="00C64AC9">
      <w:pPr>
        <w:pStyle w:val="Odstavecseseznamem"/>
        <w:numPr>
          <w:ilvl w:val="0"/>
          <w:numId w:val="44"/>
        </w:numPr>
        <w:spacing w:after="0" w:line="240" w:lineRule="auto"/>
        <w:ind w:left="709" w:hanging="709"/>
        <w:jc w:val="both"/>
        <w:rPr>
          <w:rFonts w:ascii="Times New Roman" w:eastAsia="Times New Roman" w:hAnsi="Times New Roman"/>
          <w:bCs/>
          <w:i/>
          <w:color w:val="000000"/>
          <w:spacing w:val="-4"/>
          <w:sz w:val="24"/>
          <w:szCs w:val="24"/>
          <w:lang w:eastAsia="cs-CZ"/>
        </w:rPr>
      </w:pPr>
      <w:r w:rsidRPr="00C64AC9">
        <w:rPr>
          <w:rFonts w:ascii="Times New Roman" w:eastAsia="Times New Roman" w:hAnsi="Times New Roman"/>
          <w:bCs/>
          <w:i/>
          <w:color w:val="000000"/>
          <w:spacing w:val="80"/>
          <w:sz w:val="24"/>
          <w:szCs w:val="24"/>
          <w:lang w:eastAsia="cs-CZ"/>
        </w:rPr>
        <w:t>pověřuje</w:t>
      </w:r>
      <w:r w:rsidRPr="00C64AC9">
        <w:rPr>
          <w:rFonts w:ascii="Times New Roman" w:eastAsia="Times New Roman" w:hAnsi="Times New Roman"/>
          <w:bCs/>
          <w:i/>
          <w:color w:val="000000"/>
          <w:spacing w:val="-4"/>
          <w:sz w:val="24"/>
          <w:szCs w:val="24"/>
          <w:lang w:eastAsia="cs-CZ"/>
        </w:rPr>
        <w:t xml:space="preserve"> předsedu výboru, aby toto usnesení předložil předsedkyni Poslanecké sněmovny Parlamentu ČR;</w:t>
      </w:r>
    </w:p>
    <w:p w:rsidR="00F95B39" w:rsidRPr="00C64AC9" w:rsidRDefault="00C64AC9" w:rsidP="00C64AC9">
      <w:pPr>
        <w:pStyle w:val="Odstavecseseznamem"/>
        <w:numPr>
          <w:ilvl w:val="0"/>
          <w:numId w:val="44"/>
        </w:numPr>
        <w:spacing w:after="0" w:line="240" w:lineRule="auto"/>
        <w:ind w:left="709" w:hanging="709"/>
        <w:jc w:val="both"/>
        <w:rPr>
          <w:rFonts w:ascii="Times New Roman" w:eastAsia="Times New Roman" w:hAnsi="Times New Roman"/>
          <w:i/>
          <w:color w:val="000000"/>
          <w:spacing w:val="-4"/>
          <w:sz w:val="24"/>
          <w:szCs w:val="24"/>
          <w:lang w:eastAsia="cs-CZ"/>
        </w:rPr>
      </w:pPr>
      <w:r w:rsidRPr="00C64AC9">
        <w:rPr>
          <w:rFonts w:ascii="Times New Roman" w:eastAsia="Times New Roman" w:hAnsi="Times New Roman"/>
          <w:bCs/>
          <w:i/>
          <w:color w:val="000000"/>
          <w:spacing w:val="80"/>
          <w:sz w:val="24"/>
          <w:szCs w:val="24"/>
          <w:lang w:eastAsia="cs-CZ"/>
        </w:rPr>
        <w:t>zmocňuje</w:t>
      </w:r>
      <w:r w:rsidRPr="00C64AC9">
        <w:rPr>
          <w:rFonts w:ascii="Times New Roman" w:eastAsia="Times New Roman" w:hAnsi="Times New Roman"/>
          <w:i/>
          <w:color w:val="000000"/>
          <w:spacing w:val="-4"/>
          <w:sz w:val="24"/>
          <w:szCs w:val="24"/>
          <w:lang w:eastAsia="cs-CZ"/>
        </w:rPr>
        <w:t xml:space="preserve"> předsedu – zpravodaje výboru, aby se stanoviskem výboru seznámil Poslaneckou sněmovnu Parlamentu ČR.</w:t>
      </w:r>
    </w:p>
    <w:p w:rsidR="00F95B39" w:rsidRDefault="00F95B39" w:rsidP="00F95B39">
      <w:pPr>
        <w:spacing w:after="0" w:line="240" w:lineRule="auto"/>
        <w:jc w:val="both"/>
        <w:rPr>
          <w:rFonts w:ascii="Times New Roman" w:eastAsia="Times New Roman" w:hAnsi="Times New Roman"/>
          <w:color w:val="000000"/>
          <w:spacing w:val="-4"/>
          <w:sz w:val="24"/>
          <w:szCs w:val="24"/>
          <w:lang w:eastAsia="cs-CZ"/>
        </w:rPr>
      </w:pPr>
    </w:p>
    <w:p w:rsidR="00F95B39" w:rsidRDefault="00F95B39" w:rsidP="00C64AC9">
      <w:pPr>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sidR="005707CC">
        <w:rPr>
          <w:rFonts w:ascii="Times New Roman" w:eastAsia="Times New Roman" w:hAnsi="Times New Roman"/>
          <w:color w:val="000000"/>
          <w:sz w:val="24"/>
          <w:szCs w:val="24"/>
          <w:u w:val="single"/>
          <w:lang w:eastAsia="cs-CZ"/>
        </w:rPr>
        <w:t xml:space="preserve"> 37</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7 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5707CC">
        <w:rPr>
          <w:rFonts w:ascii="Times New Roman" w:eastAsia="Times New Roman" w:hAnsi="Times New Roman"/>
          <w:color w:val="000000"/>
          <w:sz w:val="24"/>
          <w:szCs w:val="24"/>
          <w:lang w:eastAsia="cs-CZ"/>
        </w:rPr>
        <w:t>posl. R. Bělohlávková, posl. M. Hájek, posl. J. Janda, posl. H. Naiclerová, posl. J. Slavík, posl. R. Vích, posl. V. Vomáčka</w:t>
      </w:r>
      <w:r>
        <w:rPr>
          <w:rFonts w:ascii="Times New Roman" w:eastAsia="Times New Roman" w:hAnsi="Times New Roman"/>
          <w:color w:val="000000"/>
          <w:sz w:val="24"/>
          <w:szCs w:val="24"/>
          <w:lang w:eastAsia="cs-CZ"/>
        </w:rPr>
        <w:t xml:space="preserve"> </w:t>
      </w:r>
      <w:r w:rsidR="005707CC">
        <w:rPr>
          <w:rFonts w:ascii="Times New Roman" w:eastAsia="Times New Roman" w:hAnsi="Times New Roman"/>
          <w:color w:val="000000"/>
          <w:sz w:val="24"/>
          <w:szCs w:val="24"/>
          <w:lang w:eastAsia="cs-CZ"/>
        </w:rPr>
        <w:t>/viz příloha zápisu č. 1, str. 4</w:t>
      </w:r>
      <w:r>
        <w:rPr>
          <w:rFonts w:ascii="Times New Roman" w:eastAsia="Times New Roman" w:hAnsi="Times New Roman"/>
          <w:color w:val="000000"/>
          <w:sz w:val="24"/>
          <w:szCs w:val="24"/>
          <w:lang w:eastAsia="cs-CZ"/>
        </w:rPr>
        <w:t>/.</w:t>
      </w:r>
    </w:p>
    <w:p w:rsidR="004602C4" w:rsidRDefault="004602C4" w:rsidP="004602C4">
      <w:pPr>
        <w:spacing w:after="0" w:line="240" w:lineRule="auto"/>
        <w:jc w:val="both"/>
        <w:rPr>
          <w:rFonts w:ascii="Times New Roman" w:eastAsia="Times New Roman" w:hAnsi="Times New Roman"/>
          <w:color w:val="000000"/>
          <w:spacing w:val="-4"/>
          <w:sz w:val="24"/>
          <w:szCs w:val="24"/>
          <w:lang w:eastAsia="cs-CZ"/>
        </w:rPr>
      </w:pPr>
    </w:p>
    <w:p w:rsidR="00D75E37" w:rsidRDefault="00D75E37" w:rsidP="004602C4">
      <w:pPr>
        <w:spacing w:after="0" w:line="240" w:lineRule="auto"/>
        <w:jc w:val="both"/>
        <w:rPr>
          <w:rFonts w:ascii="Times New Roman" w:eastAsia="Times New Roman" w:hAnsi="Times New Roman"/>
          <w:color w:val="000000"/>
          <w:spacing w:val="-4"/>
          <w:sz w:val="24"/>
          <w:szCs w:val="24"/>
          <w:lang w:eastAsia="cs-CZ"/>
        </w:rPr>
      </w:pPr>
    </w:p>
    <w:p w:rsidR="001A6394" w:rsidRPr="0057232A" w:rsidRDefault="001A6394" w:rsidP="001A6394">
      <w:pPr>
        <w:suppressAutoHyphens w:val="0"/>
        <w:spacing w:after="0" w:line="240" w:lineRule="auto"/>
        <w:ind w:firstLine="567"/>
        <w:jc w:val="both"/>
        <w:rPr>
          <w:rFonts w:ascii="Times New Roman" w:eastAsia="Times New Roman" w:hAnsi="Times New Roman"/>
          <w:color w:val="000000"/>
          <w:spacing w:val="-4"/>
          <w:lang w:eastAsia="cs-CZ"/>
        </w:rPr>
      </w:pPr>
      <w:r w:rsidRPr="00F23A22">
        <w:rPr>
          <w:rFonts w:ascii="Times New Roman" w:eastAsia="Times New Roman" w:hAnsi="Times New Roman"/>
          <w:color w:val="000000"/>
          <w:spacing w:val="-4"/>
          <w:sz w:val="24"/>
          <w:szCs w:val="24"/>
          <w:lang w:eastAsia="cs-CZ"/>
        </w:rPr>
        <w:t xml:space="preserve">Z důvodu dostatečného časového prostoru navrhl </w:t>
      </w:r>
      <w:r w:rsidRPr="00F23A22">
        <w:rPr>
          <w:rFonts w:ascii="Times New Roman" w:eastAsia="Times New Roman" w:hAnsi="Times New Roman"/>
          <w:b/>
          <w:bCs/>
          <w:color w:val="000000"/>
          <w:spacing w:val="-4"/>
          <w:sz w:val="24"/>
          <w:szCs w:val="24"/>
          <w:lang w:eastAsia="cs-CZ"/>
        </w:rPr>
        <w:t xml:space="preserve">předseda výboru posl. </w:t>
      </w:r>
      <w:r>
        <w:rPr>
          <w:rFonts w:ascii="Times New Roman" w:eastAsia="Times New Roman" w:hAnsi="Times New Roman"/>
          <w:b/>
          <w:bCs/>
          <w:color w:val="000000"/>
          <w:spacing w:val="-4"/>
          <w:sz w:val="24"/>
          <w:szCs w:val="24"/>
          <w:lang w:eastAsia="cs-CZ"/>
        </w:rPr>
        <w:t>R. Vích</w:t>
      </w:r>
      <w:r>
        <w:rPr>
          <w:rFonts w:ascii="Times New Roman" w:eastAsia="Times New Roman" w:hAnsi="Times New Roman"/>
          <w:color w:val="000000"/>
          <w:spacing w:val="-4"/>
          <w:sz w:val="24"/>
          <w:szCs w:val="24"/>
          <w:lang w:eastAsia="cs-CZ"/>
        </w:rPr>
        <w:t xml:space="preserve"> předřadit body č. 9 a č. 10</w:t>
      </w:r>
      <w:r w:rsidRPr="00F23A22">
        <w:rPr>
          <w:rFonts w:ascii="Times New Roman" w:eastAsia="Times New Roman" w:hAnsi="Times New Roman"/>
          <w:color w:val="000000"/>
          <w:spacing w:val="-4"/>
          <w:sz w:val="24"/>
          <w:szCs w:val="24"/>
          <w:lang w:eastAsia="cs-CZ"/>
        </w:rPr>
        <w:t xml:space="preserve">. S tímto </w:t>
      </w:r>
      <w:r>
        <w:rPr>
          <w:rFonts w:ascii="Times New Roman" w:eastAsia="Times New Roman" w:hAnsi="Times New Roman"/>
          <w:color w:val="000000"/>
          <w:spacing w:val="-4"/>
          <w:sz w:val="24"/>
          <w:szCs w:val="24"/>
          <w:lang w:eastAsia="cs-CZ"/>
        </w:rPr>
        <w:t xml:space="preserve">návrhem byl vysloven souhlas </w:t>
      </w:r>
      <w:r>
        <w:rPr>
          <w:rFonts w:ascii="Times New Roman" w:eastAsia="Times New Roman" w:hAnsi="Times New Roman"/>
          <w:color w:val="000000"/>
          <w:sz w:val="24"/>
          <w:szCs w:val="24"/>
          <w:lang w:eastAsia="cs-CZ"/>
        </w:rPr>
        <w:t xml:space="preserve">(7 pro; 0 proti; 0 se zdrželo). </w:t>
      </w:r>
      <w:r w:rsidRPr="000B501A">
        <w:rPr>
          <w:rFonts w:ascii="Times New Roman" w:eastAsia="Times New Roman" w:hAnsi="Times New Roman"/>
          <w:color w:val="000000"/>
          <w:sz w:val="24"/>
          <w:szCs w:val="24"/>
          <w:lang w:eastAsia="cs-CZ"/>
        </w:rPr>
        <w:t xml:space="preserve">Hlasování se zúčastnili: </w:t>
      </w:r>
      <w:r w:rsidR="005707CC">
        <w:rPr>
          <w:rFonts w:ascii="Times New Roman" w:eastAsia="Times New Roman" w:hAnsi="Times New Roman"/>
          <w:color w:val="000000"/>
          <w:sz w:val="24"/>
          <w:szCs w:val="24"/>
          <w:lang w:eastAsia="cs-CZ"/>
        </w:rPr>
        <w:t>posl. R. Bělohlávková, posl. M. Hájek, posl. J. Janda</w:t>
      </w:r>
      <w:r w:rsidR="00596000">
        <w:rPr>
          <w:rFonts w:ascii="Times New Roman" w:eastAsia="Times New Roman" w:hAnsi="Times New Roman"/>
          <w:color w:val="000000"/>
          <w:sz w:val="24"/>
          <w:szCs w:val="24"/>
          <w:lang w:eastAsia="cs-CZ"/>
        </w:rPr>
        <w:t>, posl. H. Naiclerová, posl. J. </w:t>
      </w:r>
      <w:r w:rsidR="005707CC">
        <w:rPr>
          <w:rFonts w:ascii="Times New Roman" w:eastAsia="Times New Roman" w:hAnsi="Times New Roman"/>
          <w:color w:val="000000"/>
          <w:sz w:val="24"/>
          <w:szCs w:val="24"/>
          <w:lang w:eastAsia="cs-CZ"/>
        </w:rPr>
        <w:t>Slavík, posl. R. Vích, posl. V. Vomáčka</w:t>
      </w:r>
      <w:r>
        <w:rPr>
          <w:rFonts w:ascii="Times New Roman" w:eastAsia="Times New Roman" w:hAnsi="Times New Roman"/>
          <w:color w:val="000000"/>
          <w:sz w:val="24"/>
          <w:szCs w:val="24"/>
          <w:lang w:eastAsia="cs-CZ"/>
        </w:rPr>
        <w:t xml:space="preserve"> /viz příloha zápisu č. 1, str. 4/</w:t>
      </w:r>
      <w:r w:rsidRPr="00F23A22">
        <w:rPr>
          <w:rFonts w:ascii="Times New Roman" w:eastAsia="Times New Roman" w:hAnsi="Times New Roman"/>
          <w:color w:val="000000"/>
          <w:spacing w:val="-4"/>
          <w:sz w:val="24"/>
          <w:szCs w:val="24"/>
          <w:lang w:eastAsia="cs-CZ"/>
        </w:rPr>
        <w:t>.</w:t>
      </w:r>
    </w:p>
    <w:p w:rsidR="001A6394" w:rsidRDefault="001A6394" w:rsidP="001A6394">
      <w:pPr>
        <w:spacing w:after="0" w:line="240" w:lineRule="auto"/>
        <w:jc w:val="both"/>
        <w:rPr>
          <w:rFonts w:ascii="Times New Roman" w:eastAsia="Times New Roman" w:hAnsi="Times New Roman"/>
          <w:i/>
          <w:iCs/>
          <w:color w:val="000000"/>
          <w:spacing w:val="-4"/>
          <w:sz w:val="24"/>
          <w:szCs w:val="24"/>
          <w:lang w:eastAsia="cs-CZ"/>
        </w:rPr>
      </w:pPr>
    </w:p>
    <w:p w:rsidR="00D75E37" w:rsidRDefault="00D75E37" w:rsidP="001A6394">
      <w:pPr>
        <w:spacing w:after="0" w:line="240" w:lineRule="auto"/>
        <w:jc w:val="both"/>
        <w:rPr>
          <w:rFonts w:ascii="Times New Roman" w:eastAsia="Times New Roman" w:hAnsi="Times New Roman"/>
          <w:i/>
          <w:iCs/>
          <w:color w:val="000000"/>
          <w:spacing w:val="-4"/>
          <w:sz w:val="24"/>
          <w:szCs w:val="24"/>
          <w:lang w:eastAsia="cs-CZ"/>
        </w:rPr>
      </w:pPr>
    </w:p>
    <w:p w:rsidR="004602C4" w:rsidRDefault="001A6394" w:rsidP="001A6394">
      <w:pPr>
        <w:spacing w:after="0" w:line="240" w:lineRule="auto"/>
        <w:ind w:firstLine="567"/>
        <w:jc w:val="both"/>
        <w:rPr>
          <w:rFonts w:ascii="Times New Roman" w:eastAsia="Times New Roman" w:hAnsi="Times New Roman"/>
          <w:i/>
          <w:iCs/>
          <w:color w:val="000000"/>
          <w:spacing w:val="-4"/>
          <w:sz w:val="24"/>
          <w:szCs w:val="24"/>
          <w:lang w:eastAsia="cs-CZ"/>
        </w:rPr>
      </w:pPr>
      <w:r w:rsidRPr="00011AAB">
        <w:rPr>
          <w:rFonts w:ascii="Times New Roman" w:eastAsia="Times New Roman" w:hAnsi="Times New Roman"/>
          <w:i/>
          <w:iCs/>
          <w:color w:val="000000"/>
          <w:spacing w:val="-4"/>
          <w:sz w:val="24"/>
          <w:szCs w:val="24"/>
          <w:lang w:eastAsia="cs-CZ"/>
        </w:rPr>
        <w:t>Poznámka: Dále jsou body schůze zapsány v nově schváleném pořadí.</w:t>
      </w:r>
    </w:p>
    <w:p w:rsidR="001A6394" w:rsidRDefault="001A6394" w:rsidP="001A6394">
      <w:pPr>
        <w:spacing w:after="0" w:line="240" w:lineRule="auto"/>
        <w:jc w:val="both"/>
        <w:rPr>
          <w:rFonts w:ascii="Times New Roman" w:eastAsia="Times New Roman" w:hAnsi="Times New Roman"/>
          <w:i/>
          <w:iCs/>
          <w:color w:val="000000"/>
          <w:spacing w:val="-4"/>
          <w:sz w:val="24"/>
          <w:szCs w:val="24"/>
          <w:lang w:eastAsia="cs-CZ"/>
        </w:rPr>
      </w:pPr>
    </w:p>
    <w:p w:rsidR="001A6394" w:rsidRDefault="001A6394" w:rsidP="001A6394">
      <w:pPr>
        <w:spacing w:after="0" w:line="240" w:lineRule="auto"/>
        <w:jc w:val="both"/>
        <w:rPr>
          <w:rFonts w:ascii="Times New Roman" w:eastAsia="Times New Roman" w:hAnsi="Times New Roman"/>
          <w:i/>
          <w:iCs/>
          <w:color w:val="000000"/>
          <w:spacing w:val="-4"/>
          <w:sz w:val="24"/>
          <w:szCs w:val="24"/>
          <w:lang w:eastAsia="cs-CZ"/>
        </w:rPr>
      </w:pPr>
    </w:p>
    <w:p w:rsidR="00D75E37" w:rsidRDefault="00D75E37" w:rsidP="001A6394">
      <w:pPr>
        <w:spacing w:after="0" w:line="240" w:lineRule="auto"/>
        <w:jc w:val="both"/>
        <w:rPr>
          <w:rFonts w:ascii="Times New Roman" w:eastAsia="Times New Roman" w:hAnsi="Times New Roman"/>
          <w:i/>
          <w:iCs/>
          <w:color w:val="000000"/>
          <w:spacing w:val="-4"/>
          <w:sz w:val="24"/>
          <w:szCs w:val="24"/>
          <w:lang w:eastAsia="cs-CZ"/>
        </w:rPr>
      </w:pPr>
    </w:p>
    <w:p w:rsidR="004602C4" w:rsidRDefault="004602C4" w:rsidP="004602C4">
      <w:pPr>
        <w:spacing w:after="0" w:line="240" w:lineRule="auto"/>
        <w:jc w:val="both"/>
        <w:rPr>
          <w:rFonts w:ascii="Times New Roman" w:eastAsia="Times New Roman" w:hAnsi="Times New Roman"/>
          <w:color w:val="000000"/>
          <w:sz w:val="24"/>
          <w:szCs w:val="24"/>
          <w:lang w:eastAsia="cs-CZ"/>
        </w:rPr>
      </w:pPr>
    </w:p>
    <w:p w:rsidR="007606A7" w:rsidRDefault="001A6394" w:rsidP="007606A7">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9</w:t>
      </w:r>
      <w:r w:rsidR="008728C5">
        <w:rPr>
          <w:rFonts w:ascii="Times New Roman" w:eastAsia="Times New Roman" w:hAnsi="Times New Roman"/>
          <w:color w:val="000000"/>
          <w:sz w:val="24"/>
          <w:szCs w:val="24"/>
          <w:lang w:eastAsia="cs-CZ"/>
        </w:rPr>
        <w:t>.</w:t>
      </w:r>
    </w:p>
    <w:p w:rsidR="008728C5" w:rsidRPr="007E21CF" w:rsidRDefault="008728C5" w:rsidP="008728C5">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hAnsi="Times New Roman"/>
          <w:sz w:val="24"/>
          <w:szCs w:val="24"/>
          <w:lang w:eastAsia="cs-CZ"/>
        </w:rPr>
        <w:t>Sdělení předsedy, různé</w:t>
      </w:r>
    </w:p>
    <w:p w:rsidR="008728C5" w:rsidRDefault="008728C5" w:rsidP="008728C5">
      <w:pPr>
        <w:spacing w:after="0" w:line="240" w:lineRule="auto"/>
        <w:jc w:val="both"/>
        <w:rPr>
          <w:rFonts w:ascii="Times New Roman" w:eastAsia="Times New Roman" w:hAnsi="Times New Roman"/>
          <w:color w:val="000000"/>
          <w:sz w:val="24"/>
          <w:szCs w:val="24"/>
          <w:lang w:eastAsia="cs-CZ"/>
        </w:rPr>
      </w:pPr>
    </w:p>
    <w:p w:rsidR="004A74CE" w:rsidRPr="008728C5" w:rsidRDefault="00BD6A48" w:rsidP="004A74CE">
      <w:pPr>
        <w:pStyle w:val="Zkladntext2"/>
        <w:suppressAutoHyphens w:val="0"/>
        <w:spacing w:after="0" w:line="240" w:lineRule="auto"/>
        <w:ind w:firstLine="708"/>
        <w:jc w:val="both"/>
        <w:rPr>
          <w:rFonts w:ascii="Times New Roman" w:hAnsi="Times New Roman"/>
          <w:color w:val="auto"/>
          <w:sz w:val="24"/>
          <w:szCs w:val="24"/>
        </w:rPr>
      </w:pPr>
      <w:r w:rsidRPr="008728C5">
        <w:rPr>
          <w:rFonts w:ascii="Times New Roman" w:eastAsia="Times New Roman" w:hAnsi="Times New Roman"/>
          <w:color w:val="000000"/>
          <w:sz w:val="24"/>
          <w:szCs w:val="24"/>
          <w:lang w:eastAsia="cs-CZ"/>
        </w:rPr>
        <w:t xml:space="preserve">V rámci tohoto bodu </w:t>
      </w:r>
      <w:r w:rsidR="00AF0199" w:rsidRPr="008728C5">
        <w:rPr>
          <w:rFonts w:ascii="Times New Roman" w:eastAsia="Times New Roman" w:hAnsi="Times New Roman"/>
          <w:b/>
          <w:color w:val="000000"/>
          <w:sz w:val="24"/>
          <w:szCs w:val="24"/>
          <w:lang w:eastAsia="cs-CZ"/>
        </w:rPr>
        <w:t>předseda výboru posl</w:t>
      </w:r>
      <w:r w:rsidR="000F516E" w:rsidRPr="008728C5">
        <w:rPr>
          <w:rFonts w:ascii="Times New Roman" w:eastAsia="Times New Roman" w:hAnsi="Times New Roman"/>
          <w:b/>
          <w:color w:val="000000"/>
          <w:sz w:val="24"/>
          <w:szCs w:val="24"/>
          <w:lang w:eastAsia="cs-CZ"/>
        </w:rPr>
        <w:t>. R. Vích</w:t>
      </w:r>
      <w:r w:rsidR="000F516E" w:rsidRPr="008728C5">
        <w:rPr>
          <w:rFonts w:ascii="Times New Roman" w:eastAsia="Times New Roman" w:hAnsi="Times New Roman"/>
          <w:color w:val="000000"/>
          <w:sz w:val="24"/>
          <w:szCs w:val="24"/>
          <w:lang w:eastAsia="cs-CZ"/>
        </w:rPr>
        <w:t xml:space="preserve"> </w:t>
      </w:r>
      <w:r w:rsidR="003350FB" w:rsidRPr="008728C5">
        <w:rPr>
          <w:rFonts w:ascii="Times New Roman" w:eastAsia="Times New Roman" w:hAnsi="Times New Roman"/>
          <w:color w:val="000000"/>
          <w:sz w:val="24"/>
          <w:szCs w:val="24"/>
          <w:lang w:eastAsia="cs-CZ"/>
        </w:rPr>
        <w:t>in</w:t>
      </w:r>
      <w:r w:rsidR="00404A4D" w:rsidRPr="008728C5">
        <w:rPr>
          <w:rFonts w:ascii="Times New Roman" w:eastAsia="Times New Roman" w:hAnsi="Times New Roman"/>
          <w:color w:val="000000"/>
          <w:sz w:val="24"/>
          <w:szCs w:val="24"/>
          <w:lang w:eastAsia="cs-CZ"/>
        </w:rPr>
        <w:t>formoval členy výboru o tom, že</w:t>
      </w:r>
      <w:r w:rsidR="008728C5">
        <w:rPr>
          <w:rFonts w:ascii="Times New Roman" w:hAnsi="Times New Roman"/>
          <w:sz w:val="24"/>
          <w:szCs w:val="24"/>
        </w:rPr>
        <w:t xml:space="preserve"> </w:t>
      </w:r>
    </w:p>
    <w:p w:rsidR="008728C5" w:rsidRPr="008728C5" w:rsidRDefault="008728C5" w:rsidP="008728C5">
      <w:pPr>
        <w:pStyle w:val="Zkladntext2"/>
        <w:suppressAutoHyphens w:val="0"/>
        <w:spacing w:after="0" w:line="240" w:lineRule="auto"/>
        <w:ind w:firstLine="708"/>
        <w:jc w:val="both"/>
        <w:rPr>
          <w:rFonts w:ascii="Times New Roman" w:hAnsi="Times New Roman"/>
          <w:color w:val="auto"/>
          <w:sz w:val="24"/>
          <w:szCs w:val="24"/>
        </w:rPr>
      </w:pPr>
    </w:p>
    <w:p w:rsidR="00AF0199" w:rsidRPr="002723FA" w:rsidRDefault="002723FA" w:rsidP="004A001C">
      <w:pPr>
        <w:pStyle w:val="Odstavecseseznamem"/>
        <w:numPr>
          <w:ilvl w:val="0"/>
          <w:numId w:val="14"/>
        </w:numPr>
        <w:spacing w:after="0" w:line="240" w:lineRule="auto"/>
        <w:ind w:left="1066" w:hanging="357"/>
        <w:jc w:val="both"/>
        <w:rPr>
          <w:rFonts w:ascii="Times New Roman" w:eastAsia="Times New Roman" w:hAnsi="Times New Roman"/>
          <w:color w:val="000000"/>
          <w:sz w:val="24"/>
          <w:szCs w:val="24"/>
          <w:lang w:eastAsia="cs-CZ"/>
        </w:rPr>
      </w:pPr>
      <w:r w:rsidRPr="002723FA">
        <w:rPr>
          <w:rFonts w:ascii="Times New Roman" w:hAnsi="Times New Roman"/>
          <w:sz w:val="24"/>
          <w:szCs w:val="24"/>
        </w:rPr>
        <w:t>Nová a</w:t>
      </w:r>
      <w:r w:rsidR="00375548">
        <w:rPr>
          <w:rFonts w:ascii="Times New Roman" w:hAnsi="Times New Roman"/>
          <w:sz w:val="24"/>
          <w:szCs w:val="24"/>
        </w:rPr>
        <w:t xml:space="preserve">plikace ke Kontrolním závěrům v </w:t>
      </w:r>
      <w:r w:rsidRPr="002723FA">
        <w:rPr>
          <w:rFonts w:ascii="Times New Roman" w:hAnsi="Times New Roman"/>
          <w:sz w:val="24"/>
          <w:szCs w:val="24"/>
        </w:rPr>
        <w:t xml:space="preserve">IBM Notes je plně funkční a je k dispozici všem členům Kontrolního výboru. </w:t>
      </w:r>
      <w:r w:rsidRPr="002723FA">
        <w:rPr>
          <w:rFonts w:ascii="Times New Roman" w:hAnsi="Times New Roman"/>
          <w:color w:val="000000"/>
          <w:sz w:val="24"/>
          <w:szCs w:val="24"/>
        </w:rPr>
        <w:t xml:space="preserve">Přístup je z webové adresy mail.psp.cz a z prostředí </w:t>
      </w:r>
      <w:r w:rsidR="00EE25B3">
        <w:rPr>
          <w:rFonts w:ascii="Times New Roman" w:hAnsi="Times New Roman"/>
          <w:color w:val="000000"/>
          <w:sz w:val="24"/>
          <w:szCs w:val="24"/>
        </w:rPr>
        <w:t>IBM</w:t>
      </w:r>
      <w:r w:rsidRPr="002723FA">
        <w:rPr>
          <w:rFonts w:ascii="Times New Roman" w:hAnsi="Times New Roman"/>
          <w:color w:val="000000"/>
          <w:sz w:val="24"/>
          <w:szCs w:val="24"/>
        </w:rPr>
        <w:t xml:space="preserve"> Notes. </w:t>
      </w:r>
      <w:r>
        <w:rPr>
          <w:rFonts w:ascii="Times New Roman" w:hAnsi="Times New Roman"/>
          <w:color w:val="000000"/>
          <w:sz w:val="24"/>
          <w:szCs w:val="24"/>
        </w:rPr>
        <w:t>Členům KV byl rozdán</w:t>
      </w:r>
      <w:r w:rsidRPr="002723FA">
        <w:rPr>
          <w:rFonts w:ascii="Times New Roman" w:hAnsi="Times New Roman"/>
          <w:color w:val="000000"/>
          <w:sz w:val="24"/>
          <w:szCs w:val="24"/>
        </w:rPr>
        <w:t xml:space="preserve"> stručný návod na vstup do aplikace. Aplikace má řadu funkcionalit, které </w:t>
      </w:r>
      <w:r>
        <w:rPr>
          <w:rFonts w:ascii="Times New Roman" w:hAnsi="Times New Roman"/>
          <w:color w:val="000000"/>
          <w:sz w:val="24"/>
          <w:szCs w:val="24"/>
        </w:rPr>
        <w:t>je možné</w:t>
      </w:r>
      <w:r w:rsidRPr="002723FA">
        <w:rPr>
          <w:rFonts w:ascii="Times New Roman" w:hAnsi="Times New Roman"/>
          <w:color w:val="000000"/>
          <w:sz w:val="24"/>
          <w:szCs w:val="24"/>
        </w:rPr>
        <w:t xml:space="preserve"> vyzkoušet on-line.</w:t>
      </w:r>
      <w:r w:rsidR="00AC567F" w:rsidRPr="002723FA">
        <w:rPr>
          <w:rFonts w:ascii="Times New Roman" w:hAnsi="Times New Roman"/>
          <w:sz w:val="24"/>
          <w:szCs w:val="24"/>
        </w:rPr>
        <w:t>,</w:t>
      </w:r>
    </w:p>
    <w:p w:rsidR="000A5D53" w:rsidRPr="002723FA" w:rsidRDefault="002723FA" w:rsidP="004A001C">
      <w:pPr>
        <w:pStyle w:val="Odstavecseseznamem"/>
        <w:numPr>
          <w:ilvl w:val="0"/>
          <w:numId w:val="14"/>
        </w:numPr>
        <w:spacing w:after="0" w:line="240" w:lineRule="auto"/>
        <w:jc w:val="both"/>
        <w:rPr>
          <w:rFonts w:ascii="Times New Roman" w:eastAsia="Times New Roman" w:hAnsi="Times New Roman"/>
          <w:color w:val="000000"/>
          <w:sz w:val="24"/>
          <w:szCs w:val="24"/>
          <w:lang w:eastAsia="cs-CZ"/>
        </w:rPr>
      </w:pPr>
      <w:r>
        <w:rPr>
          <w:rFonts w:ascii="Times New Roman" w:hAnsi="Times New Roman"/>
          <w:sz w:val="24"/>
          <w:szCs w:val="24"/>
        </w:rPr>
        <w:t>Členům KV byla</w:t>
      </w:r>
      <w:r w:rsidRPr="002723FA">
        <w:rPr>
          <w:rFonts w:ascii="Times New Roman" w:hAnsi="Times New Roman"/>
          <w:sz w:val="24"/>
          <w:szCs w:val="24"/>
        </w:rPr>
        <w:t xml:space="preserve"> rozdána aktuální tabulka kontrolních závěrů NKÚ a </w:t>
      </w:r>
      <w:r>
        <w:rPr>
          <w:rFonts w:ascii="Times New Roman" w:hAnsi="Times New Roman"/>
          <w:sz w:val="24"/>
          <w:szCs w:val="24"/>
        </w:rPr>
        <w:t>požádal o </w:t>
      </w:r>
      <w:r w:rsidRPr="002723FA">
        <w:rPr>
          <w:rFonts w:ascii="Times New Roman" w:hAnsi="Times New Roman"/>
          <w:sz w:val="24"/>
          <w:szCs w:val="24"/>
        </w:rPr>
        <w:t xml:space="preserve">nahlášení tajemnici Kontrolního výboru, které kontrolní závěry </w:t>
      </w:r>
      <w:r>
        <w:rPr>
          <w:rFonts w:ascii="Times New Roman" w:hAnsi="Times New Roman"/>
          <w:sz w:val="24"/>
          <w:szCs w:val="24"/>
        </w:rPr>
        <w:t xml:space="preserve">chtějí zpravodajové </w:t>
      </w:r>
      <w:r w:rsidRPr="002723FA">
        <w:rPr>
          <w:rFonts w:ascii="Times New Roman" w:hAnsi="Times New Roman"/>
          <w:sz w:val="24"/>
          <w:szCs w:val="24"/>
        </w:rPr>
        <w:lastRenderedPageBreak/>
        <w:t>projednat na nadcházející schůzi Kontrolního výboru, která se bude konat ve čtvrtek 23. 6. 2022.</w:t>
      </w:r>
      <w:r>
        <w:rPr>
          <w:rFonts w:ascii="Times New Roman" w:hAnsi="Times New Roman"/>
          <w:sz w:val="24"/>
          <w:szCs w:val="24"/>
        </w:rPr>
        <w:t>,</w:t>
      </w:r>
    </w:p>
    <w:p w:rsidR="002723FA" w:rsidRPr="002723FA" w:rsidRDefault="002723FA" w:rsidP="004A001C">
      <w:pPr>
        <w:pStyle w:val="Odstavecseseznamem"/>
        <w:numPr>
          <w:ilvl w:val="0"/>
          <w:numId w:val="14"/>
        </w:numPr>
        <w:spacing w:after="0" w:line="240" w:lineRule="auto"/>
        <w:jc w:val="both"/>
        <w:rPr>
          <w:rFonts w:ascii="Times New Roman" w:eastAsia="Times New Roman" w:hAnsi="Times New Roman"/>
          <w:color w:val="000000"/>
          <w:sz w:val="24"/>
          <w:szCs w:val="24"/>
          <w:lang w:eastAsia="cs-CZ"/>
        </w:rPr>
      </w:pPr>
      <w:r w:rsidRPr="002723FA">
        <w:rPr>
          <w:rFonts w:ascii="Times New Roman" w:hAnsi="Times New Roman"/>
          <w:sz w:val="24"/>
          <w:szCs w:val="24"/>
        </w:rPr>
        <w:t xml:space="preserve">Kontrolní výbor bude projednávat na příští schůzi výboru ve čtvrtek 23. 6. 2022 Výroční zprávu Úřadu pro zastupování státu ve věcech majetkových za rok 2021. </w:t>
      </w:r>
      <w:r>
        <w:rPr>
          <w:rFonts w:ascii="Times New Roman" w:hAnsi="Times New Roman"/>
          <w:sz w:val="24"/>
          <w:szCs w:val="24"/>
        </w:rPr>
        <w:t>Požádal</w:t>
      </w:r>
      <w:r w:rsidRPr="002723FA">
        <w:rPr>
          <w:rFonts w:ascii="Times New Roman" w:hAnsi="Times New Roman"/>
          <w:sz w:val="24"/>
          <w:szCs w:val="24"/>
        </w:rPr>
        <w:t xml:space="preserve">, aby se někdo z členů výboru </w:t>
      </w:r>
      <w:r>
        <w:rPr>
          <w:rFonts w:ascii="Times New Roman" w:hAnsi="Times New Roman"/>
          <w:sz w:val="24"/>
          <w:szCs w:val="24"/>
        </w:rPr>
        <w:t>přihlásil jako zpravodaj.,</w:t>
      </w:r>
    </w:p>
    <w:p w:rsidR="002723FA" w:rsidRPr="002723FA" w:rsidRDefault="002723FA" w:rsidP="004A001C">
      <w:pPr>
        <w:pStyle w:val="Odstavecseseznamem"/>
        <w:numPr>
          <w:ilvl w:val="0"/>
          <w:numId w:val="14"/>
        </w:numPr>
        <w:spacing w:after="0" w:line="240" w:lineRule="auto"/>
        <w:jc w:val="both"/>
        <w:rPr>
          <w:rFonts w:ascii="Times New Roman" w:eastAsia="Times New Roman" w:hAnsi="Times New Roman"/>
          <w:color w:val="000000"/>
          <w:sz w:val="24"/>
          <w:szCs w:val="24"/>
          <w:lang w:eastAsia="cs-CZ"/>
        </w:rPr>
      </w:pPr>
      <w:r w:rsidRPr="002723FA">
        <w:rPr>
          <w:rFonts w:ascii="Times New Roman" w:eastAsiaTheme="minorHAnsi" w:hAnsi="Times New Roman"/>
          <w:color w:val="000000"/>
          <w:sz w:val="24"/>
          <w:szCs w:val="24"/>
        </w:rPr>
        <w:t xml:space="preserve">Tajná spisovna PS obdržela </w:t>
      </w:r>
      <w:r w:rsidRPr="002723FA">
        <w:rPr>
          <w:rFonts w:ascii="Times New Roman" w:eastAsiaTheme="minorHAnsi" w:hAnsi="Times New Roman"/>
          <w:bCs/>
          <w:color w:val="000000"/>
          <w:sz w:val="24"/>
          <w:szCs w:val="24"/>
        </w:rPr>
        <w:t xml:space="preserve">Kontrolní závěr z kontrolní akce NKÚ č. 21/19 – Peněžní prostředky státu vynakládané Ministerstvem obrany na </w:t>
      </w:r>
      <w:r>
        <w:rPr>
          <w:rFonts w:ascii="Times New Roman" w:eastAsiaTheme="minorHAnsi" w:hAnsi="Times New Roman"/>
          <w:bCs/>
          <w:color w:val="000000"/>
          <w:sz w:val="24"/>
          <w:szCs w:val="24"/>
        </w:rPr>
        <w:t>pořizování, skladování a </w:t>
      </w:r>
      <w:r w:rsidRPr="002723FA">
        <w:rPr>
          <w:rFonts w:ascii="Times New Roman" w:eastAsiaTheme="minorHAnsi" w:hAnsi="Times New Roman"/>
          <w:bCs/>
          <w:color w:val="000000"/>
          <w:sz w:val="24"/>
          <w:szCs w:val="24"/>
        </w:rPr>
        <w:t>vyřazování střeliva a munice,</w:t>
      </w:r>
      <w:r w:rsidRPr="002723FA">
        <w:rPr>
          <w:rFonts w:ascii="Times New Roman" w:eastAsiaTheme="minorHAnsi" w:hAnsi="Times New Roman"/>
          <w:color w:val="000000"/>
          <w:sz w:val="24"/>
          <w:szCs w:val="24"/>
        </w:rPr>
        <w:t xml:space="preserve"> ve stupni utajení </w:t>
      </w:r>
      <w:r w:rsidRPr="002723FA">
        <w:rPr>
          <w:rFonts w:ascii="Times New Roman" w:eastAsiaTheme="minorHAnsi" w:hAnsi="Times New Roman"/>
          <w:bCs/>
          <w:sz w:val="24"/>
          <w:szCs w:val="24"/>
        </w:rPr>
        <w:t>DŮVĚRNÉ</w:t>
      </w:r>
      <w:r w:rsidRPr="002723FA">
        <w:rPr>
          <w:rFonts w:ascii="Times New Roman" w:eastAsiaTheme="minorHAnsi" w:hAnsi="Times New Roman"/>
          <w:color w:val="000000"/>
          <w:sz w:val="24"/>
          <w:szCs w:val="24"/>
        </w:rPr>
        <w:t>. S tímto utajo</w:t>
      </w:r>
      <w:r>
        <w:rPr>
          <w:rFonts w:ascii="Times New Roman" w:eastAsiaTheme="minorHAnsi" w:hAnsi="Times New Roman"/>
          <w:color w:val="000000"/>
          <w:sz w:val="24"/>
          <w:szCs w:val="24"/>
        </w:rPr>
        <w:t>vaným kontrolním závěrem se</w:t>
      </w:r>
      <w:r w:rsidRPr="002723FA">
        <w:rPr>
          <w:rFonts w:ascii="Times New Roman" w:eastAsiaTheme="minorHAnsi" w:hAnsi="Times New Roman"/>
          <w:color w:val="000000"/>
          <w:sz w:val="24"/>
          <w:szCs w:val="24"/>
        </w:rPr>
        <w:t xml:space="preserve"> členové </w:t>
      </w:r>
      <w:r>
        <w:rPr>
          <w:rFonts w:ascii="Times New Roman" w:eastAsiaTheme="minorHAnsi" w:hAnsi="Times New Roman"/>
          <w:color w:val="000000"/>
          <w:sz w:val="24"/>
          <w:szCs w:val="24"/>
        </w:rPr>
        <w:t>KV m</w:t>
      </w:r>
      <w:r w:rsidR="006862E4">
        <w:rPr>
          <w:rFonts w:ascii="Times New Roman" w:eastAsiaTheme="minorHAnsi" w:hAnsi="Times New Roman"/>
          <w:color w:val="000000"/>
          <w:sz w:val="24"/>
          <w:szCs w:val="24"/>
        </w:rPr>
        <w:t>oh</w:t>
      </w:r>
      <w:r>
        <w:rPr>
          <w:rFonts w:ascii="Times New Roman" w:eastAsiaTheme="minorHAnsi" w:hAnsi="Times New Roman"/>
          <w:color w:val="000000"/>
          <w:sz w:val="24"/>
          <w:szCs w:val="24"/>
        </w:rPr>
        <w:t>ou</w:t>
      </w:r>
      <w:r w:rsidRPr="002723FA">
        <w:rPr>
          <w:rFonts w:ascii="Times New Roman" w:eastAsiaTheme="minorHAnsi" w:hAnsi="Times New Roman"/>
          <w:color w:val="000000"/>
          <w:sz w:val="24"/>
          <w:szCs w:val="24"/>
        </w:rPr>
        <w:t xml:space="preserve"> seznámit za splnění podmínek dle zákona 412/2005 Sb. v tajné spisovně u paní I. Dobiášové, místnost č. C118 (vedle Atria, pod schody, Sněmovní 4). Je nutné se vždy na konkrétním</w:t>
      </w:r>
      <w:r w:rsidR="00676A78">
        <w:rPr>
          <w:rFonts w:ascii="Times New Roman" w:eastAsiaTheme="minorHAnsi" w:hAnsi="Times New Roman"/>
          <w:color w:val="000000"/>
          <w:sz w:val="24"/>
          <w:szCs w:val="24"/>
        </w:rPr>
        <w:t xml:space="preserve"> termínu telefonicky domluvit s </w:t>
      </w:r>
      <w:r w:rsidRPr="002723FA">
        <w:rPr>
          <w:rFonts w:ascii="Times New Roman" w:eastAsiaTheme="minorHAnsi" w:hAnsi="Times New Roman"/>
          <w:color w:val="000000"/>
          <w:sz w:val="24"/>
          <w:szCs w:val="24"/>
        </w:rPr>
        <w:t>paní I. Dobiášovou (linka 3528).</w:t>
      </w:r>
      <w:r>
        <w:rPr>
          <w:rFonts w:ascii="Times New Roman" w:eastAsiaTheme="minorHAnsi" w:hAnsi="Times New Roman"/>
          <w:color w:val="000000"/>
          <w:sz w:val="24"/>
          <w:szCs w:val="24"/>
        </w:rPr>
        <w:t>,</w:t>
      </w:r>
    </w:p>
    <w:p w:rsidR="002723FA" w:rsidRPr="002723FA" w:rsidRDefault="002723FA" w:rsidP="004A001C">
      <w:pPr>
        <w:pStyle w:val="Odstavecseseznamem"/>
        <w:numPr>
          <w:ilvl w:val="0"/>
          <w:numId w:val="14"/>
        </w:numPr>
        <w:spacing w:after="0" w:line="240" w:lineRule="auto"/>
        <w:jc w:val="both"/>
        <w:rPr>
          <w:rFonts w:ascii="Times New Roman" w:eastAsia="Times New Roman" w:hAnsi="Times New Roman"/>
          <w:color w:val="000000"/>
          <w:sz w:val="24"/>
          <w:szCs w:val="24"/>
          <w:lang w:eastAsia="cs-CZ"/>
        </w:rPr>
      </w:pPr>
      <w:r>
        <w:rPr>
          <w:rFonts w:ascii="Times New Roman" w:eastAsiaTheme="minorHAnsi" w:hAnsi="Times New Roman"/>
          <w:color w:val="000000"/>
          <w:sz w:val="24"/>
          <w:szCs w:val="24"/>
        </w:rPr>
        <w:t>Členům KV byl</w:t>
      </w:r>
      <w:r w:rsidRPr="002723FA">
        <w:rPr>
          <w:rFonts w:ascii="Times New Roman" w:eastAsiaTheme="minorHAnsi" w:hAnsi="Times New Roman"/>
          <w:color w:val="000000"/>
          <w:sz w:val="24"/>
          <w:szCs w:val="24"/>
        </w:rPr>
        <w:t xml:space="preserve"> rozdán předpokládaný harmonogram </w:t>
      </w:r>
      <w:r>
        <w:rPr>
          <w:rFonts w:ascii="Times New Roman" w:eastAsiaTheme="minorHAnsi" w:hAnsi="Times New Roman"/>
          <w:color w:val="000000"/>
          <w:sz w:val="24"/>
          <w:szCs w:val="24"/>
        </w:rPr>
        <w:t>schůzí Kontrolního výboru ve 2. pololetí 2022. Předpokládá se</w:t>
      </w:r>
      <w:r w:rsidRPr="002723FA">
        <w:rPr>
          <w:rFonts w:ascii="Times New Roman" w:eastAsiaTheme="minorHAnsi" w:hAnsi="Times New Roman"/>
          <w:color w:val="000000"/>
          <w:sz w:val="24"/>
          <w:szCs w:val="24"/>
        </w:rPr>
        <w:t>, že schůze výboru se uskuteční ve čtvrtek 15. 9. 2022, ve čtvrtek 20. 10. 2022, ve čtvrtek 24. 11. 2022 a ve čtvrtek 8. 12. 2022. V případě potřeby bud</w:t>
      </w:r>
      <w:r w:rsidR="00375548">
        <w:rPr>
          <w:rFonts w:ascii="Times New Roman" w:eastAsiaTheme="minorHAnsi" w:hAnsi="Times New Roman"/>
          <w:color w:val="000000"/>
          <w:sz w:val="24"/>
          <w:szCs w:val="24"/>
        </w:rPr>
        <w:t xml:space="preserve">e schůze výboru svolána např. v </w:t>
      </w:r>
      <w:r w:rsidRPr="002723FA">
        <w:rPr>
          <w:rFonts w:ascii="Times New Roman" w:eastAsiaTheme="minorHAnsi" w:hAnsi="Times New Roman"/>
          <w:color w:val="000000"/>
          <w:sz w:val="24"/>
          <w:szCs w:val="24"/>
        </w:rPr>
        <w:t>polední pauze při schůzi Poslanecké sněmovny.</w:t>
      </w:r>
    </w:p>
    <w:p w:rsidR="008B1A3B" w:rsidRDefault="008B1A3B" w:rsidP="000B7DCA">
      <w:pPr>
        <w:spacing w:after="0" w:line="240" w:lineRule="auto"/>
        <w:jc w:val="both"/>
        <w:rPr>
          <w:rFonts w:ascii="Times New Roman" w:eastAsia="Times New Roman" w:hAnsi="Times New Roman"/>
          <w:color w:val="000000"/>
          <w:sz w:val="24"/>
          <w:szCs w:val="24"/>
          <w:lang w:eastAsia="cs-CZ"/>
        </w:rPr>
      </w:pPr>
    </w:p>
    <w:p w:rsidR="004A001C" w:rsidRDefault="00A1014C" w:rsidP="00A1014C">
      <w:pP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Nikdo jiný z přítomných poslanců v rámci tohoto bodu nevystoupil.</w:t>
      </w:r>
    </w:p>
    <w:p w:rsidR="00EA751C" w:rsidRDefault="00EA751C" w:rsidP="007331E9">
      <w:pPr>
        <w:spacing w:after="0" w:line="240" w:lineRule="auto"/>
        <w:jc w:val="both"/>
        <w:rPr>
          <w:rFonts w:ascii="Times New Roman" w:eastAsia="Times New Roman" w:hAnsi="Times New Roman"/>
          <w:color w:val="000000"/>
          <w:sz w:val="24"/>
          <w:szCs w:val="24"/>
          <w:lang w:eastAsia="cs-CZ"/>
        </w:rPr>
      </w:pPr>
    </w:p>
    <w:p w:rsidR="00A1014C" w:rsidRDefault="00A1014C" w:rsidP="007331E9">
      <w:pPr>
        <w:spacing w:after="0" w:line="240" w:lineRule="auto"/>
        <w:jc w:val="both"/>
        <w:rPr>
          <w:rFonts w:ascii="Times New Roman" w:eastAsia="Times New Roman" w:hAnsi="Times New Roman"/>
          <w:color w:val="000000"/>
          <w:sz w:val="24"/>
          <w:szCs w:val="24"/>
          <w:lang w:eastAsia="cs-CZ"/>
        </w:rPr>
      </w:pPr>
    </w:p>
    <w:p w:rsidR="00D75E37" w:rsidRDefault="00D75E37" w:rsidP="007331E9">
      <w:pPr>
        <w:spacing w:after="0" w:line="240" w:lineRule="auto"/>
        <w:jc w:val="both"/>
        <w:rPr>
          <w:rFonts w:ascii="Times New Roman" w:eastAsia="Times New Roman" w:hAnsi="Times New Roman"/>
          <w:color w:val="000000"/>
          <w:sz w:val="24"/>
          <w:szCs w:val="24"/>
          <w:lang w:eastAsia="cs-CZ"/>
        </w:rPr>
      </w:pPr>
    </w:p>
    <w:p w:rsidR="007331E9" w:rsidRDefault="007331E9" w:rsidP="008B1A3B">
      <w:pPr>
        <w:spacing w:after="0" w:line="240" w:lineRule="auto"/>
        <w:jc w:val="both"/>
        <w:rPr>
          <w:rFonts w:ascii="Times New Roman" w:eastAsia="Times New Roman" w:hAnsi="Times New Roman"/>
          <w:color w:val="000000"/>
          <w:sz w:val="24"/>
          <w:szCs w:val="24"/>
          <w:lang w:eastAsia="cs-CZ"/>
        </w:rPr>
      </w:pPr>
    </w:p>
    <w:p w:rsidR="000B7DCA" w:rsidRDefault="001A6394" w:rsidP="00562EC3">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10</w:t>
      </w:r>
      <w:r w:rsidR="000B7DCA">
        <w:rPr>
          <w:rFonts w:ascii="Times New Roman" w:eastAsia="Times New Roman" w:hAnsi="Times New Roman"/>
          <w:color w:val="000000"/>
          <w:sz w:val="24"/>
          <w:szCs w:val="24"/>
          <w:lang w:eastAsia="cs-CZ"/>
        </w:rPr>
        <w:t>.</w:t>
      </w:r>
    </w:p>
    <w:p w:rsidR="000B7DCA" w:rsidRDefault="000B7DCA" w:rsidP="000B7DCA">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Návrh termínu a programu příští schůze výboru</w:t>
      </w:r>
    </w:p>
    <w:p w:rsidR="000B7DCA" w:rsidRPr="005F66FA" w:rsidRDefault="000B7DCA" w:rsidP="000B7DCA">
      <w:pPr>
        <w:spacing w:after="0" w:line="240" w:lineRule="auto"/>
        <w:jc w:val="both"/>
        <w:rPr>
          <w:rFonts w:ascii="Times New Roman" w:eastAsia="Times New Roman" w:hAnsi="Times New Roman"/>
          <w:color w:val="000000"/>
          <w:sz w:val="24"/>
          <w:szCs w:val="24"/>
          <w:lang w:eastAsia="cs-CZ"/>
        </w:rPr>
      </w:pPr>
    </w:p>
    <w:p w:rsidR="00FE6A70" w:rsidRPr="008179EB" w:rsidRDefault="000B7DCA" w:rsidP="008179EB">
      <w:pPr>
        <w:spacing w:after="0" w:line="240" w:lineRule="auto"/>
        <w:jc w:val="both"/>
        <w:rPr>
          <w:rFonts w:ascii="Times New Roman" w:hAnsi="Times New Roman"/>
          <w:sz w:val="24"/>
          <w:szCs w:val="24"/>
        </w:rPr>
      </w:pPr>
      <w:r w:rsidRPr="005F66FA">
        <w:rPr>
          <w:rFonts w:ascii="Times New Roman" w:hAnsi="Times New Roman"/>
          <w:color w:val="000000"/>
          <w:szCs w:val="24"/>
          <w:lang w:eastAsia="cs-CZ"/>
        </w:rPr>
        <w:tab/>
      </w:r>
      <w:r w:rsidR="00DB72F7" w:rsidRPr="00DB72F7">
        <w:rPr>
          <w:rFonts w:ascii="Times New Roman" w:hAnsi="Times New Roman"/>
          <w:color w:val="000000"/>
          <w:sz w:val="24"/>
          <w:szCs w:val="24"/>
          <w:lang w:eastAsia="cs-CZ"/>
        </w:rPr>
        <w:t xml:space="preserve">V rámci tohoto bodu </w:t>
      </w:r>
      <w:r w:rsidR="00DB72F7" w:rsidRPr="0030435D">
        <w:rPr>
          <w:rFonts w:ascii="Times New Roman" w:hAnsi="Times New Roman"/>
          <w:b/>
          <w:color w:val="000000"/>
          <w:sz w:val="24"/>
          <w:szCs w:val="24"/>
          <w:lang w:eastAsia="cs-CZ"/>
        </w:rPr>
        <w:t>předseda výboru posl. R. Vích</w:t>
      </w:r>
      <w:r w:rsidR="0030435D">
        <w:rPr>
          <w:rFonts w:ascii="Times New Roman" w:hAnsi="Times New Roman"/>
          <w:color w:val="000000"/>
          <w:sz w:val="24"/>
          <w:szCs w:val="24"/>
          <w:lang w:eastAsia="cs-CZ"/>
        </w:rPr>
        <w:t xml:space="preserve"> </w:t>
      </w:r>
      <w:r w:rsidR="0056724B">
        <w:rPr>
          <w:rFonts w:ascii="Times New Roman" w:hAnsi="Times New Roman"/>
          <w:sz w:val="24"/>
          <w:szCs w:val="24"/>
        </w:rPr>
        <w:t>navrhl</w:t>
      </w:r>
      <w:r w:rsidR="00AC567F" w:rsidRPr="00AC567F">
        <w:rPr>
          <w:rFonts w:ascii="Times New Roman" w:hAnsi="Times New Roman"/>
          <w:sz w:val="24"/>
          <w:szCs w:val="24"/>
        </w:rPr>
        <w:t xml:space="preserve">, aby se příští schůze KV konala </w:t>
      </w:r>
      <w:r w:rsidR="0048383C">
        <w:rPr>
          <w:rFonts w:ascii="Times New Roman" w:hAnsi="Times New Roman"/>
          <w:sz w:val="24"/>
          <w:szCs w:val="24"/>
        </w:rPr>
        <w:t xml:space="preserve">ve </w:t>
      </w:r>
      <w:r w:rsidR="001A6394">
        <w:rPr>
          <w:rFonts w:ascii="Times New Roman" w:hAnsi="Times New Roman"/>
          <w:sz w:val="24"/>
          <w:szCs w:val="24"/>
        </w:rPr>
        <w:t xml:space="preserve">čtvrtek 23. 6. 2022 od 9.15 hodin v Poslanecké sněmovně </w:t>
      </w:r>
      <w:r w:rsidR="00AC567F" w:rsidRPr="00AC567F">
        <w:rPr>
          <w:rFonts w:ascii="Times New Roman" w:hAnsi="Times New Roman"/>
          <w:sz w:val="24"/>
          <w:szCs w:val="24"/>
        </w:rPr>
        <w:t>a KV přijal usnesení následujícího znění</w:t>
      </w:r>
      <w:r w:rsidR="00FE6A70" w:rsidRPr="00AC567F">
        <w:rPr>
          <w:rFonts w:ascii="Times New Roman" w:eastAsia="Times New Roman" w:hAnsi="Times New Roman"/>
          <w:color w:val="000000"/>
          <w:sz w:val="24"/>
          <w:szCs w:val="24"/>
          <w:lang w:eastAsia="cs-CZ"/>
        </w:rPr>
        <w:t>:</w:t>
      </w:r>
    </w:p>
    <w:p w:rsidR="001A6394" w:rsidRPr="001A6394" w:rsidRDefault="001A6394" w:rsidP="00926434">
      <w:pPr>
        <w:spacing w:after="0" w:line="240" w:lineRule="auto"/>
        <w:jc w:val="both"/>
        <w:rPr>
          <w:rFonts w:ascii="Times New Roman" w:eastAsia="Times New Roman" w:hAnsi="Times New Roman"/>
          <w:i/>
          <w:color w:val="000000"/>
          <w:spacing w:val="-4"/>
          <w:sz w:val="24"/>
          <w:szCs w:val="24"/>
          <w:lang w:eastAsia="cs-CZ"/>
        </w:rPr>
      </w:pPr>
      <w:r w:rsidRPr="001A6394">
        <w:rPr>
          <w:rFonts w:ascii="Times New Roman" w:eastAsia="Times New Roman" w:hAnsi="Times New Roman"/>
          <w:i/>
          <w:color w:val="000000"/>
          <w:spacing w:val="-4"/>
          <w:sz w:val="24"/>
          <w:szCs w:val="24"/>
          <w:lang w:eastAsia="cs-CZ"/>
        </w:rPr>
        <w:t xml:space="preserve">Kontrolní výbor Poslanecké sněmovny Parlamentu ČR po úvodním slově předsedy Kontrolního výboru poslance Radovana Vícha a po rozpravě </w:t>
      </w:r>
    </w:p>
    <w:p w:rsidR="001A6394" w:rsidRPr="001A6394" w:rsidRDefault="00926434" w:rsidP="00926434">
      <w:pPr>
        <w:pStyle w:val="Odstavecseseznamem"/>
        <w:suppressAutoHyphens w:val="0"/>
        <w:spacing w:after="0" w:line="240" w:lineRule="auto"/>
        <w:ind w:left="426" w:hanging="426"/>
        <w:jc w:val="both"/>
        <w:rPr>
          <w:rFonts w:ascii="Times New Roman" w:eastAsia="Times New Roman" w:hAnsi="Times New Roman"/>
          <w:i/>
          <w:color w:val="000000"/>
          <w:sz w:val="24"/>
          <w:szCs w:val="24"/>
          <w:lang w:eastAsia="cs-CZ"/>
        </w:rPr>
      </w:pPr>
      <w:r w:rsidRPr="00926434">
        <w:rPr>
          <w:rFonts w:ascii="Times New Roman" w:eastAsia="Times New Roman" w:hAnsi="Times New Roman"/>
          <w:i/>
          <w:color w:val="000000"/>
          <w:spacing w:val="-4"/>
          <w:sz w:val="24"/>
          <w:szCs w:val="24"/>
          <w:lang w:eastAsia="cs-CZ"/>
        </w:rPr>
        <w:t>I.</w:t>
      </w:r>
      <w:r>
        <w:rPr>
          <w:rFonts w:ascii="Times New Roman" w:hAnsi="Times New Roman"/>
          <w:bCs/>
          <w:i/>
          <w:spacing w:val="80"/>
          <w:sz w:val="24"/>
          <w:szCs w:val="24"/>
        </w:rPr>
        <w:tab/>
      </w:r>
      <w:r w:rsidR="001A6394" w:rsidRPr="001A6394">
        <w:rPr>
          <w:rFonts w:ascii="Times New Roman" w:hAnsi="Times New Roman"/>
          <w:bCs/>
          <w:i/>
          <w:spacing w:val="80"/>
          <w:sz w:val="24"/>
          <w:szCs w:val="24"/>
        </w:rPr>
        <w:t>stanoví,</w:t>
      </w:r>
      <w:r w:rsidR="001A6394" w:rsidRPr="001A6394">
        <w:rPr>
          <w:rFonts w:ascii="Times New Roman" w:hAnsi="Times New Roman"/>
          <w:i/>
          <w:sz w:val="24"/>
          <w:szCs w:val="24"/>
        </w:rPr>
        <w:t xml:space="preserve"> </w:t>
      </w:r>
      <w:r w:rsidR="001A6394" w:rsidRPr="001A6394">
        <w:rPr>
          <w:rFonts w:ascii="Times New Roman" w:hAnsi="Times New Roman"/>
          <w:i/>
          <w:spacing w:val="-4"/>
          <w:sz w:val="24"/>
          <w:szCs w:val="24"/>
        </w:rPr>
        <w:t>že příští schůze Kontrolního výboru se bude konat ve čtvrtek 23. 6. 2022 od 9.15</w:t>
      </w:r>
      <w:r>
        <w:rPr>
          <w:rFonts w:ascii="Times New Roman" w:hAnsi="Times New Roman"/>
          <w:i/>
          <w:spacing w:val="-4"/>
          <w:sz w:val="24"/>
          <w:szCs w:val="24"/>
        </w:rPr>
        <w:t> </w:t>
      </w:r>
      <w:r w:rsidR="001A6394" w:rsidRPr="001A6394">
        <w:rPr>
          <w:rFonts w:ascii="Times New Roman" w:hAnsi="Times New Roman"/>
          <w:i/>
          <w:spacing w:val="-4"/>
          <w:sz w:val="24"/>
          <w:szCs w:val="24"/>
        </w:rPr>
        <w:t xml:space="preserve">hodin </w:t>
      </w:r>
      <w:r w:rsidR="001A6394" w:rsidRPr="001A6394">
        <w:rPr>
          <w:rFonts w:ascii="Times New Roman" w:hAnsi="Times New Roman"/>
          <w:i/>
          <w:sz w:val="24"/>
          <w:szCs w:val="24"/>
        </w:rPr>
        <w:t>v Poslanecké sněmovně;</w:t>
      </w:r>
    </w:p>
    <w:p w:rsidR="00FE6A70" w:rsidRPr="001A6394" w:rsidRDefault="001A6394" w:rsidP="00926434">
      <w:pPr>
        <w:pStyle w:val="Odstavecseseznamem"/>
        <w:numPr>
          <w:ilvl w:val="0"/>
          <w:numId w:val="45"/>
        </w:numPr>
        <w:spacing w:after="0" w:line="240" w:lineRule="auto"/>
        <w:ind w:left="426" w:hanging="426"/>
        <w:jc w:val="both"/>
        <w:rPr>
          <w:rFonts w:ascii="Times New Roman" w:eastAsia="Times New Roman" w:hAnsi="Times New Roman"/>
          <w:i/>
          <w:color w:val="000000"/>
          <w:sz w:val="24"/>
          <w:szCs w:val="24"/>
          <w:lang w:eastAsia="cs-CZ"/>
        </w:rPr>
      </w:pPr>
      <w:r w:rsidRPr="001A6394">
        <w:rPr>
          <w:rFonts w:ascii="Times New Roman" w:eastAsia="Times New Roman" w:hAnsi="Times New Roman"/>
          <w:bCs/>
          <w:i/>
          <w:color w:val="000000"/>
          <w:spacing w:val="80"/>
          <w:sz w:val="24"/>
          <w:szCs w:val="24"/>
          <w:lang w:eastAsia="cs-CZ"/>
        </w:rPr>
        <w:t>zmocňuje</w:t>
      </w:r>
      <w:r w:rsidRPr="001A6394">
        <w:rPr>
          <w:rFonts w:ascii="Times New Roman" w:eastAsia="Times New Roman" w:hAnsi="Times New Roman"/>
          <w:i/>
          <w:color w:val="000000"/>
          <w:spacing w:val="-4"/>
          <w:sz w:val="24"/>
          <w:szCs w:val="24"/>
          <w:lang w:eastAsia="cs-CZ"/>
        </w:rPr>
        <w:t xml:space="preserve"> předsedu výboru, aby stanovil pořad příští schůze Kontrolního výboru.</w:t>
      </w:r>
    </w:p>
    <w:p w:rsidR="00FE6A70" w:rsidRPr="00570771" w:rsidRDefault="00FE6A70" w:rsidP="00E24EEA">
      <w:pPr>
        <w:spacing w:after="0" w:line="240" w:lineRule="auto"/>
        <w:jc w:val="both"/>
        <w:rPr>
          <w:rFonts w:ascii="Times New Roman" w:eastAsia="Times New Roman" w:hAnsi="Times New Roman"/>
          <w:i/>
          <w:color w:val="000000"/>
          <w:sz w:val="24"/>
          <w:szCs w:val="24"/>
          <w:lang w:eastAsia="cs-CZ"/>
        </w:rPr>
      </w:pPr>
    </w:p>
    <w:p w:rsidR="00FE6A70" w:rsidRDefault="00FE6A70" w:rsidP="00FE6A70">
      <w:pPr>
        <w:spacing w:after="0" w:line="240" w:lineRule="auto"/>
        <w:ind w:firstLine="567"/>
        <w:jc w:val="both"/>
        <w:rPr>
          <w:rFonts w:ascii="Times New Roman" w:eastAsia="Times New Roman" w:hAnsi="Times New Roman"/>
          <w:color w:val="000000"/>
          <w:spacing w:val="-4"/>
          <w:sz w:val="24"/>
          <w:szCs w:val="24"/>
          <w:lang w:eastAsia="cs-CZ"/>
        </w:rPr>
      </w:pPr>
      <w:r w:rsidRPr="00570771">
        <w:rPr>
          <w:rFonts w:ascii="Times New Roman" w:eastAsia="Times New Roman" w:hAnsi="Times New Roman"/>
          <w:color w:val="000000"/>
          <w:sz w:val="24"/>
          <w:szCs w:val="24"/>
          <w:lang w:eastAsia="cs-CZ"/>
        </w:rPr>
        <w:t xml:space="preserve">S takto navrženým usnesením byl vysloven souhlas a bylo přijato </w:t>
      </w:r>
      <w:r w:rsidRPr="00570771">
        <w:rPr>
          <w:rFonts w:ascii="Times New Roman" w:eastAsia="Times New Roman" w:hAnsi="Times New Roman"/>
          <w:color w:val="000000"/>
          <w:sz w:val="24"/>
          <w:szCs w:val="24"/>
          <w:u w:val="single"/>
          <w:lang w:eastAsia="cs-CZ"/>
        </w:rPr>
        <w:t>usnesení č.</w:t>
      </w:r>
      <w:r w:rsidR="005707CC">
        <w:rPr>
          <w:rFonts w:ascii="Times New Roman" w:eastAsia="Times New Roman" w:hAnsi="Times New Roman"/>
          <w:color w:val="000000"/>
          <w:sz w:val="24"/>
          <w:szCs w:val="24"/>
          <w:u w:val="single"/>
          <w:lang w:eastAsia="cs-CZ"/>
        </w:rPr>
        <w:t xml:space="preserve"> 38</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5707CC">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5707CC">
        <w:rPr>
          <w:rFonts w:ascii="Times New Roman" w:eastAsia="Times New Roman" w:hAnsi="Times New Roman"/>
          <w:color w:val="000000"/>
          <w:sz w:val="24"/>
          <w:szCs w:val="24"/>
          <w:lang w:eastAsia="cs-CZ"/>
        </w:rPr>
        <w:t>posl. R. Bělohlávková, posl. M. Hájek, posl. J. Janda, posl. H. Naiclerová, posl. J. Slavík, posl. R. Vích, posl. V. Vomáčka</w:t>
      </w:r>
      <w:r>
        <w:rPr>
          <w:rFonts w:ascii="Times New Roman" w:eastAsia="Times New Roman" w:hAnsi="Times New Roman"/>
          <w:color w:val="000000"/>
          <w:sz w:val="24"/>
          <w:szCs w:val="24"/>
          <w:lang w:eastAsia="cs-CZ"/>
        </w:rPr>
        <w:t xml:space="preserve"> </w:t>
      </w:r>
      <w:r w:rsidR="00D3170D">
        <w:rPr>
          <w:rFonts w:ascii="Times New Roman" w:eastAsia="Times New Roman" w:hAnsi="Times New Roman"/>
          <w:color w:val="000000"/>
          <w:sz w:val="24"/>
          <w:szCs w:val="24"/>
          <w:lang w:eastAsia="cs-CZ"/>
        </w:rPr>
        <w:t xml:space="preserve">/viz příloha zápisu </w:t>
      </w:r>
      <w:r w:rsidR="005707CC">
        <w:rPr>
          <w:rFonts w:ascii="Times New Roman" w:eastAsia="Times New Roman" w:hAnsi="Times New Roman"/>
          <w:color w:val="000000"/>
          <w:sz w:val="24"/>
          <w:szCs w:val="24"/>
          <w:lang w:eastAsia="cs-CZ"/>
        </w:rPr>
        <w:t>č. 1, str. 4</w:t>
      </w:r>
      <w:r>
        <w:rPr>
          <w:rFonts w:ascii="Times New Roman" w:eastAsia="Times New Roman" w:hAnsi="Times New Roman"/>
          <w:color w:val="000000"/>
          <w:sz w:val="24"/>
          <w:szCs w:val="24"/>
          <w:lang w:eastAsia="cs-CZ"/>
        </w:rPr>
        <w:t>/.</w:t>
      </w:r>
    </w:p>
    <w:p w:rsidR="00C752E2" w:rsidRDefault="00C752E2" w:rsidP="00D12E96">
      <w:pPr>
        <w:spacing w:after="0" w:line="240" w:lineRule="auto"/>
        <w:jc w:val="both"/>
        <w:rPr>
          <w:rFonts w:ascii="Times New Roman" w:eastAsia="Times New Roman" w:hAnsi="Times New Roman"/>
          <w:color w:val="000000"/>
          <w:spacing w:val="-4"/>
          <w:sz w:val="24"/>
          <w:szCs w:val="24"/>
          <w:lang w:eastAsia="cs-CZ"/>
        </w:rPr>
      </w:pPr>
    </w:p>
    <w:p w:rsidR="00926434" w:rsidRDefault="00926434" w:rsidP="00D12E96">
      <w:pPr>
        <w:spacing w:after="0" w:line="240" w:lineRule="auto"/>
        <w:jc w:val="both"/>
        <w:rPr>
          <w:rFonts w:ascii="Times New Roman" w:eastAsia="Times New Roman" w:hAnsi="Times New Roman"/>
          <w:color w:val="000000"/>
          <w:spacing w:val="-4"/>
          <w:sz w:val="24"/>
          <w:szCs w:val="24"/>
          <w:lang w:eastAsia="cs-CZ"/>
        </w:rPr>
      </w:pPr>
    </w:p>
    <w:p w:rsidR="00926434" w:rsidRDefault="00926434" w:rsidP="00D12E96">
      <w:pPr>
        <w:spacing w:after="0" w:line="240" w:lineRule="auto"/>
        <w:jc w:val="both"/>
        <w:rPr>
          <w:rFonts w:ascii="Times New Roman" w:eastAsia="Times New Roman" w:hAnsi="Times New Roman"/>
          <w:color w:val="000000"/>
          <w:spacing w:val="-4"/>
          <w:sz w:val="24"/>
          <w:szCs w:val="24"/>
          <w:lang w:eastAsia="cs-CZ"/>
        </w:rPr>
      </w:pPr>
    </w:p>
    <w:p w:rsidR="00EA751C" w:rsidRDefault="00EA751C" w:rsidP="00D12E96">
      <w:pPr>
        <w:spacing w:after="0" w:line="240" w:lineRule="auto"/>
        <w:jc w:val="both"/>
        <w:rPr>
          <w:rFonts w:ascii="Times New Roman" w:eastAsia="Times New Roman" w:hAnsi="Times New Roman"/>
          <w:color w:val="000000"/>
          <w:spacing w:val="-4"/>
          <w:sz w:val="24"/>
          <w:szCs w:val="24"/>
          <w:lang w:eastAsia="cs-CZ"/>
        </w:rPr>
      </w:pPr>
    </w:p>
    <w:p w:rsidR="00926434" w:rsidRDefault="00926434" w:rsidP="00926434">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8.</w:t>
      </w:r>
    </w:p>
    <w:p w:rsidR="00926434" w:rsidRPr="00926434" w:rsidRDefault="00926434" w:rsidP="00926434">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sidRPr="00926434">
        <w:rPr>
          <w:rFonts w:ascii="Times New Roman" w:hAnsi="Times New Roman"/>
          <w:sz w:val="24"/>
          <w:szCs w:val="24"/>
          <w:lang w:eastAsia="cs-CZ"/>
        </w:rPr>
        <w:t>Přehled o činnosti cenových kontrolních orgánů za rok 2021 pro Poslaneckou sněmovnu Parlamentu České republiky /sněmovní tisk 211/0/</w:t>
      </w:r>
    </w:p>
    <w:p w:rsidR="00926434" w:rsidRPr="002D212F" w:rsidRDefault="00926434" w:rsidP="00926434">
      <w:pPr>
        <w:spacing w:after="0" w:line="240" w:lineRule="auto"/>
        <w:jc w:val="both"/>
        <w:rPr>
          <w:rFonts w:ascii="Times New Roman" w:eastAsia="Times New Roman" w:hAnsi="Times New Roman"/>
          <w:color w:val="000000"/>
          <w:sz w:val="24"/>
          <w:szCs w:val="24"/>
          <w:lang w:eastAsia="cs-CZ"/>
        </w:rPr>
      </w:pPr>
    </w:p>
    <w:p w:rsidR="00926434" w:rsidRDefault="00926434" w:rsidP="00926434">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S úvodním slovem k tomuto bodu vystoupil </w:t>
      </w:r>
      <w:r w:rsidR="002E7B80">
        <w:rPr>
          <w:rFonts w:ascii="Times New Roman" w:eastAsia="Times New Roman" w:hAnsi="Times New Roman"/>
          <w:b/>
          <w:color w:val="000000"/>
          <w:spacing w:val="-4"/>
          <w:sz w:val="24"/>
          <w:szCs w:val="24"/>
          <w:lang w:eastAsia="cs-CZ"/>
        </w:rPr>
        <w:t>náměstek ministra financí J. Fojtík</w:t>
      </w:r>
      <w:r>
        <w:rPr>
          <w:rFonts w:ascii="Times New Roman" w:eastAsia="Times New Roman" w:hAnsi="Times New Roman"/>
          <w:color w:val="000000"/>
          <w:spacing w:val="-4"/>
          <w:sz w:val="24"/>
          <w:szCs w:val="24"/>
          <w:lang w:eastAsia="cs-CZ"/>
        </w:rPr>
        <w:t xml:space="preserve">. Uvedl, že </w:t>
      </w:r>
      <w:r w:rsidR="000673F2">
        <w:rPr>
          <w:rFonts w:ascii="Times New Roman" w:eastAsia="Times New Roman" w:hAnsi="Times New Roman"/>
          <w:color w:val="000000"/>
          <w:spacing w:val="-4"/>
          <w:sz w:val="24"/>
          <w:szCs w:val="24"/>
          <w:lang w:eastAsia="cs-CZ"/>
        </w:rPr>
        <w:t>tento materiál dle §</w:t>
      </w:r>
      <w:r w:rsidR="009053E2">
        <w:rPr>
          <w:rFonts w:ascii="Times New Roman" w:eastAsia="Times New Roman" w:hAnsi="Times New Roman"/>
          <w:color w:val="000000"/>
          <w:spacing w:val="-4"/>
          <w:sz w:val="24"/>
          <w:szCs w:val="24"/>
          <w:lang w:eastAsia="cs-CZ"/>
        </w:rPr>
        <w:t xml:space="preserve"> </w:t>
      </w:r>
      <w:r w:rsidR="000673F2">
        <w:rPr>
          <w:rFonts w:ascii="Times New Roman" w:eastAsia="Times New Roman" w:hAnsi="Times New Roman"/>
          <w:color w:val="000000"/>
          <w:spacing w:val="-4"/>
          <w:sz w:val="24"/>
          <w:szCs w:val="24"/>
          <w:lang w:eastAsia="cs-CZ"/>
        </w:rPr>
        <w:t>14 odst. 6</w:t>
      </w:r>
      <w:r w:rsidR="00FD724D">
        <w:rPr>
          <w:rFonts w:ascii="Times New Roman" w:eastAsia="Times New Roman" w:hAnsi="Times New Roman"/>
          <w:color w:val="000000"/>
          <w:spacing w:val="-4"/>
          <w:sz w:val="24"/>
          <w:szCs w:val="24"/>
          <w:lang w:eastAsia="cs-CZ"/>
        </w:rPr>
        <w:t xml:space="preserve"> zákona o cenách má být předložen vládě do 30. 4., a následně předložen také Poslanecké sněmovně</w:t>
      </w:r>
      <w:r w:rsidR="00516D8F">
        <w:rPr>
          <w:rFonts w:ascii="Times New Roman" w:eastAsia="Times New Roman" w:hAnsi="Times New Roman"/>
          <w:color w:val="000000"/>
          <w:spacing w:val="-4"/>
          <w:sz w:val="24"/>
          <w:szCs w:val="24"/>
          <w:lang w:eastAsia="cs-CZ"/>
        </w:rPr>
        <w:t xml:space="preserve">. MF se snažilo ve spolupráci s </w:t>
      </w:r>
      <w:r w:rsidR="00FD724D">
        <w:rPr>
          <w:rFonts w:ascii="Times New Roman" w:eastAsia="Times New Roman" w:hAnsi="Times New Roman"/>
          <w:color w:val="000000"/>
          <w:spacing w:val="-4"/>
          <w:sz w:val="24"/>
          <w:szCs w:val="24"/>
          <w:lang w:eastAsia="cs-CZ"/>
        </w:rPr>
        <w:t xml:space="preserve">KV vytvořit novou strukturu tohoto </w:t>
      </w:r>
      <w:r w:rsidR="00FD724D">
        <w:rPr>
          <w:rFonts w:ascii="Times New Roman" w:eastAsia="Times New Roman" w:hAnsi="Times New Roman"/>
          <w:color w:val="000000"/>
          <w:spacing w:val="-4"/>
          <w:sz w:val="24"/>
          <w:szCs w:val="24"/>
          <w:lang w:eastAsia="cs-CZ"/>
        </w:rPr>
        <w:lastRenderedPageBreak/>
        <w:t xml:space="preserve">přehledu, která byla navržena v roce 2019. Vzhledem k tomu, že se osvědčila, v tomto konceptu MF pokračuje i v tomto roce. Důvodem je, aby byl </w:t>
      </w:r>
      <w:r w:rsidR="00950E55">
        <w:rPr>
          <w:rFonts w:ascii="Times New Roman" w:eastAsia="Times New Roman" w:hAnsi="Times New Roman"/>
          <w:color w:val="000000"/>
          <w:spacing w:val="-4"/>
          <w:sz w:val="24"/>
          <w:szCs w:val="24"/>
          <w:lang w:eastAsia="cs-CZ"/>
        </w:rPr>
        <w:t xml:space="preserve">materiál </w:t>
      </w:r>
      <w:r w:rsidR="00FD724D">
        <w:rPr>
          <w:rFonts w:ascii="Times New Roman" w:eastAsia="Times New Roman" w:hAnsi="Times New Roman"/>
          <w:color w:val="000000"/>
          <w:spacing w:val="-4"/>
          <w:sz w:val="24"/>
          <w:szCs w:val="24"/>
          <w:lang w:eastAsia="cs-CZ"/>
        </w:rPr>
        <w:t xml:space="preserve">lépe rozdělen do jednotlivých kontrolovaných oblastí, kde je to děleno např. na oblast energetiky, vodohospodářství, dopravy, zdravotnictví atd. V jednotlivých kapitolách se MF snaží podrobně popsat předmět cenové kontroly v dané oblasti, počet kontrol, počet zjištěných porušení, výši uložených pokut atd. Aby to mělo větší vypovídací hodnotu, snaží se MF zadat to do nějaké časové osy. Rok 2021 není úplně srovnatelný s ostatními roky z důvodu pandemie, a to zejména z důvodu toho, že se omezovaly některé služby, některé provozovny byly uzavřeny. Kontrolní orgány se snažily kontroly provádět i distanční formou. Za rok 2021 je celkový počet ukončených kontrol </w:t>
      </w:r>
      <w:r w:rsidR="00516D8F">
        <w:rPr>
          <w:rFonts w:ascii="Times New Roman" w:eastAsia="Times New Roman" w:hAnsi="Times New Roman"/>
          <w:color w:val="000000"/>
          <w:spacing w:val="-4"/>
          <w:sz w:val="24"/>
          <w:szCs w:val="24"/>
          <w:lang w:eastAsia="cs-CZ"/>
        </w:rPr>
        <w:t>1 684, oproti roku 2019 došlo ke</w:t>
      </w:r>
      <w:r w:rsidR="00CF0032">
        <w:rPr>
          <w:rFonts w:ascii="Times New Roman" w:eastAsia="Times New Roman" w:hAnsi="Times New Roman"/>
          <w:color w:val="000000"/>
          <w:spacing w:val="-4"/>
          <w:sz w:val="24"/>
          <w:szCs w:val="24"/>
          <w:lang w:eastAsia="cs-CZ"/>
        </w:rPr>
        <w:t xml:space="preserve"> snížení o 929 kontrol, oproti roku 2020 je snížení o 185 kontrol. V roce 2021 byl kladen důraz na cenové kontroly ve zdravotnictví, jejich</w:t>
      </w:r>
      <w:r w:rsidR="00367E60">
        <w:rPr>
          <w:rFonts w:ascii="Times New Roman" w:eastAsia="Times New Roman" w:hAnsi="Times New Roman"/>
          <w:color w:val="000000"/>
          <w:spacing w:val="-4"/>
          <w:sz w:val="24"/>
          <w:szCs w:val="24"/>
          <w:lang w:eastAsia="cs-CZ"/>
        </w:rPr>
        <w:t>ž</w:t>
      </w:r>
      <w:r w:rsidR="00CF0032">
        <w:rPr>
          <w:rFonts w:ascii="Times New Roman" w:eastAsia="Times New Roman" w:hAnsi="Times New Roman"/>
          <w:color w:val="000000"/>
          <w:spacing w:val="-4"/>
          <w:sz w:val="24"/>
          <w:szCs w:val="24"/>
          <w:lang w:eastAsia="cs-CZ"/>
        </w:rPr>
        <w:t xml:space="preserve"> počet se zvýšil o 29 kontrol oproti předchozímu roku na celkových 257 kon</w:t>
      </w:r>
      <w:r w:rsidR="0052670B">
        <w:rPr>
          <w:rFonts w:ascii="Times New Roman" w:eastAsia="Times New Roman" w:hAnsi="Times New Roman"/>
          <w:color w:val="000000"/>
          <w:spacing w:val="-4"/>
          <w:sz w:val="24"/>
          <w:szCs w:val="24"/>
          <w:lang w:eastAsia="cs-CZ"/>
        </w:rPr>
        <w:t>trol. V oblasti značení zboží a </w:t>
      </w:r>
      <w:r w:rsidR="00CF0032">
        <w:rPr>
          <w:rFonts w:ascii="Times New Roman" w:eastAsia="Times New Roman" w:hAnsi="Times New Roman"/>
          <w:color w:val="000000"/>
          <w:spacing w:val="-4"/>
          <w:sz w:val="24"/>
          <w:szCs w:val="24"/>
          <w:lang w:eastAsia="cs-CZ"/>
        </w:rPr>
        <w:t>cenové evidence došlo k</w:t>
      </w:r>
      <w:r w:rsidR="00375548">
        <w:rPr>
          <w:rFonts w:ascii="Times New Roman" w:eastAsia="Times New Roman" w:hAnsi="Times New Roman"/>
          <w:color w:val="000000"/>
          <w:spacing w:val="-4"/>
          <w:sz w:val="24"/>
          <w:szCs w:val="24"/>
          <w:lang w:eastAsia="cs-CZ"/>
        </w:rPr>
        <w:t xml:space="preserve"> </w:t>
      </w:r>
      <w:r w:rsidR="00CF0032">
        <w:rPr>
          <w:rFonts w:ascii="Times New Roman" w:eastAsia="Times New Roman" w:hAnsi="Times New Roman"/>
          <w:color w:val="000000"/>
          <w:spacing w:val="-4"/>
          <w:sz w:val="24"/>
          <w:szCs w:val="24"/>
          <w:lang w:eastAsia="cs-CZ"/>
        </w:rPr>
        <w:t xml:space="preserve">nárůstu o </w:t>
      </w:r>
      <w:r w:rsidR="00375548">
        <w:rPr>
          <w:rFonts w:ascii="Times New Roman" w:eastAsia="Times New Roman" w:hAnsi="Times New Roman"/>
          <w:color w:val="000000"/>
          <w:spacing w:val="-4"/>
          <w:sz w:val="24"/>
          <w:szCs w:val="24"/>
          <w:lang w:eastAsia="cs-CZ"/>
        </w:rPr>
        <w:t xml:space="preserve">30 kontrolních akcí, v </w:t>
      </w:r>
      <w:r w:rsidR="00CF0032">
        <w:rPr>
          <w:rFonts w:ascii="Times New Roman" w:eastAsia="Times New Roman" w:hAnsi="Times New Roman"/>
          <w:color w:val="000000"/>
          <w:spacing w:val="-4"/>
          <w:sz w:val="24"/>
          <w:szCs w:val="24"/>
          <w:lang w:eastAsia="cs-CZ"/>
        </w:rPr>
        <w:t>oblasti vodárenství dochází také k pozvolnému nárůstu kontrol v průběhu pěti srovnávacích let. O</w:t>
      </w:r>
      <w:r w:rsidR="00516D8F">
        <w:rPr>
          <w:rFonts w:ascii="Times New Roman" w:eastAsia="Times New Roman" w:hAnsi="Times New Roman"/>
          <w:color w:val="000000"/>
          <w:spacing w:val="-4"/>
          <w:sz w:val="24"/>
          <w:szCs w:val="24"/>
          <w:lang w:eastAsia="cs-CZ"/>
        </w:rPr>
        <w:t>d</w:t>
      </w:r>
      <w:r w:rsidR="00CF0032">
        <w:rPr>
          <w:rFonts w:ascii="Times New Roman" w:eastAsia="Times New Roman" w:hAnsi="Times New Roman"/>
          <w:color w:val="000000"/>
          <w:spacing w:val="-4"/>
          <w:sz w:val="24"/>
          <w:szCs w:val="24"/>
          <w:lang w:eastAsia="cs-CZ"/>
        </w:rPr>
        <w:t xml:space="preserve"> roku 2022 MF zavedlo nový model cenového výměru, který zjednodušuje kontrolu a dává lepší a férovější podmínky jak pro poskytovatele této komodity, tak i pro spotřebitele. Ke kontrole v oblasti energetiky uvedl, že v roce 2021 došlo k</w:t>
      </w:r>
      <w:r w:rsidR="00375548">
        <w:rPr>
          <w:rFonts w:ascii="Times New Roman" w:eastAsia="Times New Roman" w:hAnsi="Times New Roman"/>
          <w:color w:val="000000"/>
          <w:spacing w:val="-4"/>
          <w:sz w:val="24"/>
          <w:szCs w:val="24"/>
          <w:lang w:eastAsia="cs-CZ"/>
        </w:rPr>
        <w:t xml:space="preserve"> </w:t>
      </w:r>
      <w:r w:rsidR="00CF0032">
        <w:rPr>
          <w:rFonts w:ascii="Times New Roman" w:eastAsia="Times New Roman" w:hAnsi="Times New Roman"/>
          <w:color w:val="000000"/>
          <w:spacing w:val="-4"/>
          <w:sz w:val="24"/>
          <w:szCs w:val="24"/>
          <w:lang w:eastAsia="cs-CZ"/>
        </w:rPr>
        <w:t>poklesu kontrol z</w:t>
      </w:r>
      <w:r w:rsidR="00375548">
        <w:rPr>
          <w:rFonts w:ascii="Times New Roman" w:eastAsia="Times New Roman" w:hAnsi="Times New Roman"/>
          <w:color w:val="000000"/>
          <w:spacing w:val="-4"/>
          <w:sz w:val="24"/>
          <w:szCs w:val="24"/>
          <w:lang w:eastAsia="cs-CZ"/>
        </w:rPr>
        <w:t xml:space="preserve"> </w:t>
      </w:r>
      <w:r w:rsidR="00CF0032">
        <w:rPr>
          <w:rFonts w:ascii="Times New Roman" w:eastAsia="Times New Roman" w:hAnsi="Times New Roman"/>
          <w:color w:val="000000"/>
          <w:spacing w:val="-4"/>
          <w:sz w:val="24"/>
          <w:szCs w:val="24"/>
          <w:lang w:eastAsia="cs-CZ"/>
        </w:rPr>
        <w:t>326 kontrol v</w:t>
      </w:r>
      <w:r w:rsidR="00375548">
        <w:rPr>
          <w:rFonts w:ascii="Times New Roman" w:eastAsia="Times New Roman" w:hAnsi="Times New Roman"/>
          <w:color w:val="000000"/>
          <w:spacing w:val="-4"/>
          <w:sz w:val="24"/>
          <w:szCs w:val="24"/>
          <w:lang w:eastAsia="cs-CZ"/>
        </w:rPr>
        <w:t xml:space="preserve"> </w:t>
      </w:r>
      <w:r w:rsidR="00CF0032">
        <w:rPr>
          <w:rFonts w:ascii="Times New Roman" w:eastAsia="Times New Roman" w:hAnsi="Times New Roman"/>
          <w:color w:val="000000"/>
          <w:spacing w:val="-4"/>
          <w:sz w:val="24"/>
          <w:szCs w:val="24"/>
          <w:lang w:eastAsia="cs-CZ"/>
        </w:rPr>
        <w:t>roce 2020 na 248 kont</w:t>
      </w:r>
      <w:r w:rsidR="00516D8F">
        <w:rPr>
          <w:rFonts w:ascii="Times New Roman" w:eastAsia="Times New Roman" w:hAnsi="Times New Roman"/>
          <w:color w:val="000000"/>
          <w:spacing w:val="-4"/>
          <w:sz w:val="24"/>
          <w:szCs w:val="24"/>
          <w:lang w:eastAsia="cs-CZ"/>
        </w:rPr>
        <w:t>rol. I přesto bylo zjištěno 119 </w:t>
      </w:r>
      <w:r w:rsidR="00CF0032">
        <w:rPr>
          <w:rFonts w:ascii="Times New Roman" w:eastAsia="Times New Roman" w:hAnsi="Times New Roman"/>
          <w:color w:val="000000"/>
          <w:spacing w:val="-4"/>
          <w:sz w:val="24"/>
          <w:szCs w:val="24"/>
          <w:lang w:eastAsia="cs-CZ"/>
        </w:rPr>
        <w:t xml:space="preserve">zjištění o porušení cenových předpisů. </w:t>
      </w:r>
      <w:r w:rsidR="00326EF3">
        <w:rPr>
          <w:rFonts w:ascii="Times New Roman" w:eastAsia="Times New Roman" w:hAnsi="Times New Roman"/>
          <w:color w:val="000000"/>
          <w:spacing w:val="-4"/>
          <w:sz w:val="24"/>
          <w:szCs w:val="24"/>
          <w:lang w:eastAsia="cs-CZ"/>
        </w:rPr>
        <w:t xml:space="preserve">Celkový počet kontrol uzavřených se zjištěním v roce 2021 byl 364 s celkovou výší uložených pokut 19,6 mil. Kč, z toho pravomocně </w:t>
      </w:r>
      <w:r w:rsidR="00676A78">
        <w:rPr>
          <w:rFonts w:ascii="Times New Roman" w:eastAsia="Times New Roman" w:hAnsi="Times New Roman"/>
          <w:color w:val="000000"/>
          <w:spacing w:val="-4"/>
          <w:sz w:val="24"/>
          <w:szCs w:val="24"/>
          <w:lang w:eastAsia="cs-CZ"/>
        </w:rPr>
        <w:t xml:space="preserve">byly </w:t>
      </w:r>
      <w:r w:rsidR="00326EF3">
        <w:rPr>
          <w:rFonts w:ascii="Times New Roman" w:eastAsia="Times New Roman" w:hAnsi="Times New Roman"/>
          <w:color w:val="000000"/>
          <w:spacing w:val="-4"/>
          <w:sz w:val="24"/>
          <w:szCs w:val="24"/>
          <w:lang w:eastAsia="cs-CZ"/>
        </w:rPr>
        <w:t xml:space="preserve">uloženy pokuty téměř ve výši 8 mil. Kč. </w:t>
      </w:r>
    </w:p>
    <w:p w:rsidR="00926434" w:rsidRDefault="00926434" w:rsidP="00926434">
      <w:pPr>
        <w:spacing w:after="0" w:line="240" w:lineRule="auto"/>
        <w:jc w:val="both"/>
        <w:rPr>
          <w:rFonts w:ascii="Times New Roman" w:eastAsia="Times New Roman" w:hAnsi="Times New Roman"/>
          <w:color w:val="000000"/>
          <w:spacing w:val="-4"/>
          <w:sz w:val="24"/>
          <w:szCs w:val="24"/>
          <w:lang w:eastAsia="cs-CZ"/>
        </w:rPr>
      </w:pPr>
    </w:p>
    <w:p w:rsidR="00926434" w:rsidRPr="00306490" w:rsidRDefault="00926434" w:rsidP="00596000">
      <w:pPr>
        <w:spacing w:after="0" w:line="240" w:lineRule="auto"/>
        <w:ind w:firstLine="708"/>
        <w:jc w:val="both"/>
        <w:rPr>
          <w:rFonts w:ascii="Times New Roman" w:hAnsi="Times New Roman"/>
          <w:sz w:val="24"/>
          <w:szCs w:val="24"/>
        </w:rPr>
      </w:pPr>
      <w:r w:rsidRPr="00306490">
        <w:rPr>
          <w:rFonts w:ascii="Times New Roman" w:eastAsia="Times New Roman" w:hAnsi="Times New Roman"/>
          <w:color w:val="auto"/>
          <w:spacing w:val="-4"/>
          <w:sz w:val="24"/>
          <w:szCs w:val="24"/>
          <w:lang w:eastAsia="cs-CZ"/>
        </w:rPr>
        <w:t>Se zpravodajskou zprávou k</w:t>
      </w:r>
      <w:r w:rsidR="00375548">
        <w:rPr>
          <w:rFonts w:ascii="Times New Roman" w:eastAsia="Times New Roman" w:hAnsi="Times New Roman"/>
          <w:color w:val="auto"/>
          <w:spacing w:val="-4"/>
          <w:sz w:val="24"/>
          <w:szCs w:val="24"/>
          <w:lang w:eastAsia="cs-CZ"/>
        </w:rPr>
        <w:t xml:space="preserve"> </w:t>
      </w:r>
      <w:r w:rsidRPr="00306490">
        <w:rPr>
          <w:rFonts w:ascii="Times New Roman" w:eastAsia="Times New Roman" w:hAnsi="Times New Roman"/>
          <w:color w:val="auto"/>
          <w:spacing w:val="-4"/>
          <w:sz w:val="24"/>
          <w:szCs w:val="24"/>
          <w:lang w:eastAsia="cs-CZ"/>
        </w:rPr>
        <w:t>tomuto bodu vystoupil</w:t>
      </w:r>
      <w:r w:rsidR="002E7B80" w:rsidRPr="00306490">
        <w:rPr>
          <w:rFonts w:ascii="Times New Roman" w:eastAsia="Times New Roman" w:hAnsi="Times New Roman"/>
          <w:color w:val="auto"/>
          <w:spacing w:val="-4"/>
          <w:sz w:val="24"/>
          <w:szCs w:val="24"/>
          <w:lang w:eastAsia="cs-CZ"/>
        </w:rPr>
        <w:t>a</w:t>
      </w:r>
      <w:r w:rsidRPr="00306490">
        <w:rPr>
          <w:rFonts w:ascii="Times New Roman" w:eastAsia="Times New Roman" w:hAnsi="Times New Roman"/>
          <w:color w:val="auto"/>
          <w:spacing w:val="-4"/>
          <w:sz w:val="24"/>
          <w:szCs w:val="24"/>
          <w:lang w:eastAsia="cs-CZ"/>
        </w:rPr>
        <w:t xml:space="preserve"> </w:t>
      </w:r>
      <w:r w:rsidR="002E7B80" w:rsidRPr="00306490">
        <w:rPr>
          <w:rFonts w:ascii="Times New Roman" w:eastAsia="Times New Roman" w:hAnsi="Times New Roman"/>
          <w:b/>
          <w:color w:val="auto"/>
          <w:spacing w:val="-4"/>
          <w:sz w:val="24"/>
          <w:szCs w:val="24"/>
          <w:lang w:eastAsia="cs-CZ"/>
        </w:rPr>
        <w:t>místopředsedkyně – zpravodajka výboru posl. H. Naiclerová</w:t>
      </w:r>
      <w:r w:rsidRPr="00306490">
        <w:rPr>
          <w:rFonts w:ascii="Times New Roman" w:eastAsia="Times New Roman" w:hAnsi="Times New Roman"/>
          <w:color w:val="auto"/>
          <w:spacing w:val="-4"/>
          <w:sz w:val="24"/>
          <w:szCs w:val="24"/>
          <w:lang w:eastAsia="cs-CZ"/>
        </w:rPr>
        <w:t>. Uvedl</w:t>
      </w:r>
      <w:r w:rsidR="002E7B80" w:rsidRPr="00306490">
        <w:rPr>
          <w:rFonts w:ascii="Times New Roman" w:eastAsia="Times New Roman" w:hAnsi="Times New Roman"/>
          <w:color w:val="auto"/>
          <w:spacing w:val="-4"/>
          <w:sz w:val="24"/>
          <w:szCs w:val="24"/>
          <w:lang w:eastAsia="cs-CZ"/>
        </w:rPr>
        <w:t>a</w:t>
      </w:r>
      <w:r w:rsidRPr="00306490">
        <w:rPr>
          <w:rFonts w:ascii="Times New Roman" w:eastAsia="Times New Roman" w:hAnsi="Times New Roman"/>
          <w:color w:val="auto"/>
          <w:spacing w:val="-4"/>
          <w:sz w:val="24"/>
          <w:szCs w:val="24"/>
          <w:lang w:eastAsia="cs-CZ"/>
        </w:rPr>
        <w:t xml:space="preserve">, že </w:t>
      </w:r>
      <w:r w:rsidR="00306490">
        <w:rPr>
          <w:rFonts w:ascii="Times New Roman" w:hAnsi="Times New Roman"/>
          <w:sz w:val="24"/>
          <w:szCs w:val="24"/>
        </w:rPr>
        <w:t>k</w:t>
      </w:r>
      <w:r w:rsidR="00306490" w:rsidRPr="00306490">
        <w:rPr>
          <w:rFonts w:ascii="Times New Roman" w:hAnsi="Times New Roman"/>
          <w:sz w:val="24"/>
          <w:szCs w:val="24"/>
        </w:rPr>
        <w:t>ontrolu dodržování cenových předpi</w:t>
      </w:r>
      <w:r w:rsidR="00306490">
        <w:rPr>
          <w:rFonts w:ascii="Times New Roman" w:hAnsi="Times New Roman"/>
          <w:sz w:val="24"/>
          <w:szCs w:val="24"/>
        </w:rPr>
        <w:t>sů v ČR provádí podle zákona č. </w:t>
      </w:r>
      <w:r w:rsidR="00306490" w:rsidRPr="00306490">
        <w:rPr>
          <w:rFonts w:ascii="Times New Roman" w:hAnsi="Times New Roman"/>
          <w:sz w:val="24"/>
          <w:szCs w:val="24"/>
        </w:rPr>
        <w:t>265/1991 Sb., o působnosti orgánů České republiky v oblasti cen, ve znění pozdějších předpisů, Ministerstvo financí, Specializovaný finanční úřad a specializované odvětvové úřady (jako je např. Energetický regulační úřad). P</w:t>
      </w:r>
      <w:r w:rsidR="00596000">
        <w:rPr>
          <w:rFonts w:ascii="Times New Roman" w:hAnsi="Times New Roman"/>
          <w:sz w:val="24"/>
          <w:szCs w:val="24"/>
        </w:rPr>
        <w:t>ravomoc kontrolovat ceny mají i </w:t>
      </w:r>
      <w:r w:rsidR="00306490" w:rsidRPr="00306490">
        <w:rPr>
          <w:rFonts w:ascii="Times New Roman" w:hAnsi="Times New Roman"/>
          <w:sz w:val="24"/>
          <w:szCs w:val="24"/>
        </w:rPr>
        <w:t>krajské a obecní úřady.</w:t>
      </w:r>
      <w:r w:rsidR="00306490">
        <w:rPr>
          <w:rFonts w:ascii="Times New Roman" w:hAnsi="Times New Roman"/>
          <w:sz w:val="24"/>
          <w:szCs w:val="24"/>
        </w:rPr>
        <w:t xml:space="preserve"> </w:t>
      </w:r>
      <w:r w:rsidR="00306490" w:rsidRPr="00306490">
        <w:rPr>
          <w:rFonts w:ascii="Times New Roman" w:hAnsi="Times New Roman"/>
          <w:sz w:val="24"/>
          <w:szCs w:val="24"/>
        </w:rPr>
        <w:t xml:space="preserve">Vláda je povinna podle zákona č. 526/1990 Sb., o cenách, ve znění pozdějších předpisů, předložit každoročně Poslanecké sněmovně přehled o činnosti cenových kontrolních orgánů. </w:t>
      </w:r>
      <w:r w:rsidR="00676A78">
        <w:rPr>
          <w:rFonts w:ascii="Times New Roman" w:hAnsi="Times New Roman"/>
          <w:sz w:val="24"/>
          <w:szCs w:val="24"/>
        </w:rPr>
        <w:t>PS PČR</w:t>
      </w:r>
      <w:r w:rsidR="00306490" w:rsidRPr="00306490">
        <w:rPr>
          <w:rFonts w:ascii="Times New Roman" w:hAnsi="Times New Roman"/>
          <w:sz w:val="24"/>
          <w:szCs w:val="24"/>
        </w:rPr>
        <w:t xml:space="preserve"> pak tuto zprávu (přehled) bere na vědomí. Realizuje se tak ústavní princip dělby moci, resp. kontrola výkonné moci </w:t>
      </w:r>
      <w:r w:rsidR="00676A78">
        <w:rPr>
          <w:rFonts w:ascii="Times New Roman" w:hAnsi="Times New Roman"/>
          <w:sz w:val="24"/>
          <w:szCs w:val="24"/>
        </w:rPr>
        <w:t>P</w:t>
      </w:r>
      <w:r w:rsidR="00306490" w:rsidRPr="00306490">
        <w:rPr>
          <w:rFonts w:ascii="Times New Roman" w:hAnsi="Times New Roman"/>
          <w:sz w:val="24"/>
          <w:szCs w:val="24"/>
        </w:rPr>
        <w:t>arlamentem.</w:t>
      </w:r>
      <w:r w:rsidR="00306490">
        <w:rPr>
          <w:rFonts w:ascii="Times New Roman" w:hAnsi="Times New Roman"/>
          <w:sz w:val="24"/>
          <w:szCs w:val="24"/>
        </w:rPr>
        <w:t xml:space="preserve"> </w:t>
      </w:r>
      <w:r w:rsidR="00306490" w:rsidRPr="00306490">
        <w:rPr>
          <w:rFonts w:ascii="Times New Roman" w:hAnsi="Times New Roman"/>
          <w:sz w:val="24"/>
          <w:szCs w:val="24"/>
        </w:rPr>
        <w:t>Předložený přehled podrobně popisuje nejzásadnější porušení zákona o cenách v</w:t>
      </w:r>
      <w:r w:rsidR="00375548">
        <w:rPr>
          <w:rFonts w:ascii="Times New Roman" w:hAnsi="Times New Roman"/>
          <w:sz w:val="24"/>
          <w:szCs w:val="24"/>
        </w:rPr>
        <w:t xml:space="preserve"> </w:t>
      </w:r>
      <w:r w:rsidR="00306490" w:rsidRPr="00306490">
        <w:rPr>
          <w:rFonts w:ascii="Times New Roman" w:hAnsi="Times New Roman"/>
          <w:sz w:val="24"/>
          <w:szCs w:val="24"/>
        </w:rPr>
        <w:t>jednotlivých oblastech regulovaných cenovou legislativou – energetika, vodárenství, zdravotnictví atd.</w:t>
      </w:r>
      <w:r w:rsidR="00306490">
        <w:rPr>
          <w:rFonts w:ascii="Times New Roman" w:hAnsi="Times New Roman"/>
          <w:sz w:val="24"/>
          <w:szCs w:val="24"/>
        </w:rPr>
        <w:t xml:space="preserve"> </w:t>
      </w:r>
      <w:r w:rsidR="00306490" w:rsidRPr="00306490">
        <w:rPr>
          <w:rFonts w:ascii="Times New Roman" w:hAnsi="Times New Roman"/>
          <w:sz w:val="24"/>
          <w:szCs w:val="24"/>
        </w:rPr>
        <w:t>Ze zprávy vyplývá, že</w:t>
      </w:r>
      <w:r w:rsidR="00306490" w:rsidRPr="00306490">
        <w:rPr>
          <w:rFonts w:ascii="Times New Roman" w:hAnsi="Times New Roman"/>
          <w:i/>
          <w:iCs/>
          <w:sz w:val="24"/>
          <w:szCs w:val="24"/>
        </w:rPr>
        <w:t xml:space="preserve"> </w:t>
      </w:r>
      <w:r w:rsidR="00306490" w:rsidRPr="00306490">
        <w:rPr>
          <w:rFonts w:ascii="Times New Roman" w:hAnsi="Times New Roman"/>
          <w:iCs/>
          <w:sz w:val="24"/>
          <w:szCs w:val="24"/>
        </w:rPr>
        <w:t>výše uložených pokut v</w:t>
      </w:r>
      <w:r w:rsidR="00676A78">
        <w:rPr>
          <w:rFonts w:ascii="Times New Roman" w:hAnsi="Times New Roman"/>
          <w:iCs/>
          <w:sz w:val="24"/>
          <w:szCs w:val="24"/>
        </w:rPr>
        <w:t xml:space="preserve"> roce 2021 se snížila na 19 603 </w:t>
      </w:r>
      <w:r w:rsidR="00306490" w:rsidRPr="00306490">
        <w:rPr>
          <w:rFonts w:ascii="Times New Roman" w:hAnsi="Times New Roman"/>
          <w:iCs/>
          <w:sz w:val="24"/>
          <w:szCs w:val="24"/>
        </w:rPr>
        <w:t xml:space="preserve">653 Kč, meziroční pokles výše </w:t>
      </w:r>
      <w:r w:rsidR="00306490">
        <w:rPr>
          <w:rFonts w:ascii="Times New Roman" w:hAnsi="Times New Roman"/>
          <w:iCs/>
          <w:sz w:val="24"/>
          <w:szCs w:val="24"/>
        </w:rPr>
        <w:t>pokut činil 53,89 </w:t>
      </w:r>
      <w:r w:rsidR="00306490" w:rsidRPr="00306490">
        <w:rPr>
          <w:rFonts w:ascii="Times New Roman" w:hAnsi="Times New Roman"/>
          <w:iCs/>
          <w:sz w:val="24"/>
          <w:szCs w:val="24"/>
        </w:rPr>
        <w:t xml:space="preserve">%. Výše uhrazených pokut v roce 2021 mírně vzrostla oproti roku 2020 a </w:t>
      </w:r>
      <w:r w:rsidR="0052670B">
        <w:rPr>
          <w:rFonts w:ascii="Times New Roman" w:hAnsi="Times New Roman"/>
          <w:iCs/>
          <w:sz w:val="24"/>
          <w:szCs w:val="24"/>
        </w:rPr>
        <w:t>činila v absolutním vyjádření 7 </w:t>
      </w:r>
      <w:r w:rsidR="00306490" w:rsidRPr="00306490">
        <w:rPr>
          <w:rFonts w:ascii="Times New Roman" w:hAnsi="Times New Roman"/>
          <w:iCs/>
          <w:sz w:val="24"/>
          <w:szCs w:val="24"/>
        </w:rPr>
        <w:t>959 497 Kč,</w:t>
      </w:r>
      <w:r w:rsidR="00205786">
        <w:rPr>
          <w:rFonts w:ascii="Times New Roman" w:hAnsi="Times New Roman"/>
          <w:iCs/>
          <w:sz w:val="24"/>
          <w:szCs w:val="24"/>
        </w:rPr>
        <w:t xml:space="preserve"> meziroční nárůst činil 12,62 %</w:t>
      </w:r>
      <w:r w:rsidR="00306490" w:rsidRPr="00306490">
        <w:rPr>
          <w:rFonts w:ascii="Times New Roman" w:hAnsi="Times New Roman"/>
          <w:iCs/>
          <w:sz w:val="24"/>
          <w:szCs w:val="24"/>
        </w:rPr>
        <w:t>.</w:t>
      </w:r>
      <w:r w:rsidR="00306490" w:rsidRPr="00306490">
        <w:rPr>
          <w:rFonts w:ascii="Times New Roman" w:hAnsi="Times New Roman"/>
          <w:i/>
          <w:iCs/>
          <w:sz w:val="24"/>
          <w:szCs w:val="24"/>
        </w:rPr>
        <w:t xml:space="preserve"> </w:t>
      </w:r>
      <w:r w:rsidR="00306490" w:rsidRPr="00306490">
        <w:rPr>
          <w:rFonts w:ascii="Times New Roman" w:hAnsi="Times New Roman"/>
          <w:sz w:val="24"/>
          <w:szCs w:val="24"/>
        </w:rPr>
        <w:t>Snížení uložených pokut je způsobeno nižš</w:t>
      </w:r>
      <w:r w:rsidR="006A50A2">
        <w:rPr>
          <w:rFonts w:ascii="Times New Roman" w:hAnsi="Times New Roman"/>
          <w:sz w:val="24"/>
          <w:szCs w:val="24"/>
        </w:rPr>
        <w:t xml:space="preserve">ím počtem kontrol provedených v </w:t>
      </w:r>
      <w:r w:rsidR="00306490" w:rsidRPr="00306490">
        <w:rPr>
          <w:rFonts w:ascii="Times New Roman" w:hAnsi="Times New Roman"/>
          <w:sz w:val="24"/>
          <w:szCs w:val="24"/>
        </w:rPr>
        <w:t>letech 2020</w:t>
      </w:r>
      <w:r w:rsidR="00306490">
        <w:rPr>
          <w:rFonts w:ascii="Times New Roman" w:hAnsi="Times New Roman"/>
          <w:sz w:val="24"/>
          <w:szCs w:val="24"/>
        </w:rPr>
        <w:t xml:space="preserve"> a 2021 z</w:t>
      </w:r>
      <w:r w:rsidR="006A50A2">
        <w:rPr>
          <w:rFonts w:ascii="Times New Roman" w:hAnsi="Times New Roman"/>
          <w:sz w:val="24"/>
          <w:szCs w:val="24"/>
        </w:rPr>
        <w:t xml:space="preserve"> </w:t>
      </w:r>
      <w:r w:rsidR="00306490">
        <w:rPr>
          <w:rFonts w:ascii="Times New Roman" w:hAnsi="Times New Roman"/>
          <w:sz w:val="24"/>
          <w:szCs w:val="24"/>
        </w:rPr>
        <w:t>důvodu pandemie covid-</w:t>
      </w:r>
      <w:r w:rsidR="00306490" w:rsidRPr="00306490">
        <w:rPr>
          <w:rFonts w:ascii="Times New Roman" w:hAnsi="Times New Roman"/>
          <w:sz w:val="24"/>
          <w:szCs w:val="24"/>
        </w:rPr>
        <w:t>19. Výrazně nižší množství kontrol provedených v roce 2020 má za následek méně vedených správních řízení, a tedy méně pokut uložených i v roce 2021. Domnívá se, že předložený přehled je dostatečný pro svůj účel a že vláda svou povinnost předložit jej Parlamentu</w:t>
      </w:r>
      <w:r w:rsidR="00FF050B">
        <w:rPr>
          <w:rFonts w:ascii="Times New Roman" w:hAnsi="Times New Roman"/>
          <w:sz w:val="24"/>
          <w:szCs w:val="24"/>
        </w:rPr>
        <w:t xml:space="preserve"> ČR</w:t>
      </w:r>
      <w:r w:rsidR="00306490" w:rsidRPr="00306490">
        <w:rPr>
          <w:rFonts w:ascii="Times New Roman" w:hAnsi="Times New Roman"/>
          <w:sz w:val="24"/>
          <w:szCs w:val="24"/>
        </w:rPr>
        <w:t xml:space="preserve"> řádně splnila. Do budoucna lze doporučit ke zprávě přiložit zásadní rozhodnutí správních orgánů na úseku kontroly cen; ať </w:t>
      </w:r>
      <w:r w:rsidR="001F5AA3">
        <w:rPr>
          <w:rFonts w:ascii="Times New Roman" w:hAnsi="Times New Roman"/>
          <w:sz w:val="24"/>
          <w:szCs w:val="24"/>
        </w:rPr>
        <w:t>již</w:t>
      </w:r>
      <w:r w:rsidR="00306490" w:rsidRPr="00306490">
        <w:rPr>
          <w:rFonts w:ascii="Times New Roman" w:hAnsi="Times New Roman"/>
          <w:sz w:val="24"/>
          <w:szCs w:val="24"/>
        </w:rPr>
        <w:t xml:space="preserve"> zásadních co do právních závěrů</w:t>
      </w:r>
      <w:r w:rsidR="0052670B">
        <w:rPr>
          <w:rFonts w:ascii="Times New Roman" w:hAnsi="Times New Roman"/>
          <w:sz w:val="24"/>
          <w:szCs w:val="24"/>
        </w:rPr>
        <w:t>,</w:t>
      </w:r>
      <w:r w:rsidR="00306490" w:rsidRPr="00306490">
        <w:rPr>
          <w:rFonts w:ascii="Times New Roman" w:hAnsi="Times New Roman"/>
          <w:sz w:val="24"/>
          <w:szCs w:val="24"/>
        </w:rPr>
        <w:t xml:space="preserve"> či společenského význa</w:t>
      </w:r>
      <w:r w:rsidR="00FF050B">
        <w:rPr>
          <w:rFonts w:ascii="Times New Roman" w:hAnsi="Times New Roman"/>
          <w:sz w:val="24"/>
          <w:szCs w:val="24"/>
        </w:rPr>
        <w:t>mu porušení právních předpisů a </w:t>
      </w:r>
      <w:r w:rsidR="00306490" w:rsidRPr="00306490">
        <w:rPr>
          <w:rFonts w:ascii="Times New Roman" w:hAnsi="Times New Roman"/>
          <w:sz w:val="24"/>
          <w:szCs w:val="24"/>
        </w:rPr>
        <w:t>zákonem chráněných zájmů. V roce 2021 se například jeví jako významná zmíněná porušení týkající se cen energií a</w:t>
      </w:r>
      <w:r w:rsidR="006A50A2">
        <w:rPr>
          <w:rFonts w:ascii="Times New Roman" w:hAnsi="Times New Roman"/>
          <w:sz w:val="24"/>
          <w:szCs w:val="24"/>
        </w:rPr>
        <w:t xml:space="preserve"> </w:t>
      </w:r>
      <w:r w:rsidR="00306490" w:rsidRPr="00306490">
        <w:rPr>
          <w:rFonts w:ascii="Times New Roman" w:hAnsi="Times New Roman"/>
          <w:sz w:val="24"/>
          <w:szCs w:val="24"/>
        </w:rPr>
        <w:t>PCR testů indikujících onemocnění covid-19, jak je správní orgány zjistily.</w:t>
      </w:r>
      <w:r w:rsidR="00306490">
        <w:rPr>
          <w:rFonts w:ascii="Times New Roman" w:hAnsi="Times New Roman"/>
          <w:sz w:val="24"/>
          <w:szCs w:val="24"/>
        </w:rPr>
        <w:t xml:space="preserve"> V závěru své zpravodajské zprávy s</w:t>
      </w:r>
      <w:r w:rsidR="00306490">
        <w:rPr>
          <w:rFonts w:ascii="Times New Roman" w:hAnsi="Times New Roman"/>
          <w:bCs/>
          <w:sz w:val="24"/>
          <w:szCs w:val="24"/>
        </w:rPr>
        <w:t> ohledem na uvedené navrhla</w:t>
      </w:r>
      <w:r w:rsidR="00306490" w:rsidRPr="00306490">
        <w:rPr>
          <w:rFonts w:ascii="Times New Roman" w:hAnsi="Times New Roman"/>
          <w:bCs/>
          <w:sz w:val="24"/>
          <w:szCs w:val="24"/>
        </w:rPr>
        <w:t xml:space="preserve">, aby </w:t>
      </w:r>
      <w:r w:rsidR="00306490">
        <w:rPr>
          <w:rFonts w:ascii="Times New Roman" w:hAnsi="Times New Roman"/>
          <w:bCs/>
          <w:sz w:val="24"/>
          <w:szCs w:val="24"/>
        </w:rPr>
        <w:t>KV</w:t>
      </w:r>
      <w:r w:rsidR="00306490" w:rsidRPr="00306490">
        <w:rPr>
          <w:rFonts w:ascii="Times New Roman" w:hAnsi="Times New Roman"/>
          <w:bCs/>
          <w:sz w:val="24"/>
          <w:szCs w:val="24"/>
        </w:rPr>
        <w:t xml:space="preserve"> doporučil </w:t>
      </w:r>
      <w:r w:rsidR="00306490">
        <w:rPr>
          <w:rFonts w:ascii="Times New Roman" w:hAnsi="Times New Roman"/>
          <w:bCs/>
          <w:sz w:val="24"/>
          <w:szCs w:val="24"/>
        </w:rPr>
        <w:t>PS PČR, aby přehled o </w:t>
      </w:r>
      <w:r w:rsidR="00306490" w:rsidRPr="00306490">
        <w:rPr>
          <w:rFonts w:ascii="Times New Roman" w:hAnsi="Times New Roman"/>
          <w:bCs/>
          <w:sz w:val="24"/>
          <w:szCs w:val="24"/>
        </w:rPr>
        <w:t>činnosti cenových kontrolních orgánů za rok 2021 vzala na vědomí.</w:t>
      </w:r>
    </w:p>
    <w:p w:rsidR="00926434" w:rsidRPr="00306490" w:rsidRDefault="00926434" w:rsidP="00926434">
      <w:pPr>
        <w:spacing w:after="0" w:line="240" w:lineRule="auto"/>
        <w:jc w:val="both"/>
        <w:rPr>
          <w:rFonts w:ascii="Times New Roman" w:eastAsia="Times New Roman" w:hAnsi="Times New Roman"/>
          <w:color w:val="auto"/>
          <w:spacing w:val="-4"/>
          <w:sz w:val="24"/>
          <w:szCs w:val="24"/>
          <w:lang w:eastAsia="cs-CZ"/>
        </w:rPr>
      </w:pPr>
    </w:p>
    <w:p w:rsidR="00926434" w:rsidRDefault="00926434" w:rsidP="00926434">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V obecné rozpravě </w:t>
      </w:r>
      <w:r w:rsidR="002E7B80">
        <w:rPr>
          <w:rFonts w:ascii="Times New Roman" w:eastAsia="Times New Roman" w:hAnsi="Times New Roman"/>
          <w:color w:val="auto"/>
          <w:spacing w:val="-4"/>
          <w:sz w:val="24"/>
          <w:szCs w:val="24"/>
          <w:lang w:eastAsia="cs-CZ"/>
        </w:rPr>
        <w:t>nikdo z přítomných poslanců a hostů nevystoupil.</w:t>
      </w:r>
    </w:p>
    <w:p w:rsidR="00926434" w:rsidRDefault="00926434" w:rsidP="00662EE4">
      <w:pPr>
        <w:spacing w:after="0" w:line="240" w:lineRule="auto"/>
        <w:jc w:val="both"/>
        <w:rPr>
          <w:rFonts w:ascii="Times New Roman" w:eastAsia="Times New Roman" w:hAnsi="Times New Roman"/>
          <w:color w:val="000000"/>
          <w:spacing w:val="-4"/>
          <w:sz w:val="24"/>
          <w:szCs w:val="24"/>
          <w:lang w:eastAsia="cs-CZ"/>
        </w:rPr>
      </w:pPr>
    </w:p>
    <w:p w:rsidR="00926434" w:rsidRDefault="00926434" w:rsidP="00926434">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2E7B80">
        <w:rPr>
          <w:rFonts w:ascii="Times New Roman" w:eastAsia="Times New Roman" w:hAnsi="Times New Roman"/>
          <w:b/>
          <w:color w:val="000000"/>
          <w:spacing w:val="-4"/>
          <w:sz w:val="24"/>
          <w:szCs w:val="24"/>
          <w:lang w:eastAsia="cs-CZ"/>
        </w:rPr>
        <w:t>místopředsedkyně – zpravodajka výboru posl. H. Naiclerová</w:t>
      </w:r>
      <w:r w:rsidR="002E7B80">
        <w:rPr>
          <w:rFonts w:ascii="Times New Roman" w:eastAsia="Times New Roman" w:hAnsi="Times New Roman"/>
          <w:color w:val="000000"/>
          <w:spacing w:val="-4"/>
          <w:sz w:val="24"/>
          <w:szCs w:val="24"/>
          <w:lang w:eastAsia="cs-CZ"/>
        </w:rPr>
        <w:t xml:space="preserve"> navrhla </w:t>
      </w:r>
      <w:r>
        <w:rPr>
          <w:rFonts w:ascii="Times New Roman" w:eastAsia="Times New Roman" w:hAnsi="Times New Roman"/>
          <w:color w:val="000000"/>
          <w:spacing w:val="-4"/>
          <w:sz w:val="24"/>
          <w:szCs w:val="24"/>
          <w:lang w:eastAsia="cs-CZ"/>
        </w:rPr>
        <w:t>usnesení následujícího znění:</w:t>
      </w:r>
    </w:p>
    <w:p w:rsidR="002E7B80" w:rsidRPr="002E7B80" w:rsidRDefault="002E7B80" w:rsidP="002E7B80">
      <w:pPr>
        <w:pStyle w:val="PS-slovanseznam"/>
        <w:tabs>
          <w:tab w:val="clear" w:pos="0"/>
        </w:tabs>
        <w:spacing w:after="0"/>
        <w:ind w:left="0" w:firstLine="0"/>
        <w:rPr>
          <w:i/>
        </w:rPr>
      </w:pPr>
      <w:r w:rsidRPr="002E7B80">
        <w:rPr>
          <w:i/>
          <w:spacing w:val="-4"/>
        </w:rPr>
        <w:lastRenderedPageBreak/>
        <w:t>Kontrolní výbor Poslanecké sněmovny Parlamentu ČR po úvodním výkladu náměstka ministra financí Jiřího Fojtíka, zpravodajské zprávě poslankyně Hany Naiclerové a po rozpravě</w:t>
      </w:r>
    </w:p>
    <w:p w:rsidR="002E7B80" w:rsidRPr="002E7B80" w:rsidRDefault="002E7B80" w:rsidP="002E7B80">
      <w:pPr>
        <w:pStyle w:val="Odstavecseseznamem"/>
        <w:suppressAutoHyphens w:val="0"/>
        <w:spacing w:after="0" w:line="240" w:lineRule="auto"/>
        <w:ind w:left="426" w:hanging="426"/>
        <w:jc w:val="both"/>
        <w:rPr>
          <w:rFonts w:ascii="Times New Roman" w:eastAsia="Times New Roman" w:hAnsi="Times New Roman"/>
          <w:i/>
          <w:color w:val="000000"/>
          <w:spacing w:val="-4"/>
          <w:sz w:val="24"/>
          <w:szCs w:val="24"/>
          <w:lang w:eastAsia="cs-CZ"/>
        </w:rPr>
      </w:pPr>
      <w:r w:rsidRPr="002E7B80">
        <w:rPr>
          <w:rFonts w:ascii="Times New Roman" w:hAnsi="Times New Roman"/>
          <w:i/>
          <w:spacing w:val="-4"/>
          <w:sz w:val="24"/>
        </w:rPr>
        <w:t>I</w:t>
      </w:r>
      <w:r>
        <w:rPr>
          <w:rFonts w:ascii="Times New Roman" w:eastAsia="Times New Roman" w:hAnsi="Times New Roman"/>
          <w:bCs/>
          <w:i/>
          <w:color w:val="000000"/>
          <w:spacing w:val="80"/>
          <w:sz w:val="24"/>
          <w:szCs w:val="24"/>
          <w:lang w:eastAsia="cs-CZ"/>
        </w:rPr>
        <w:t>.</w:t>
      </w:r>
      <w:r>
        <w:rPr>
          <w:rFonts w:ascii="Times New Roman" w:eastAsia="Times New Roman" w:hAnsi="Times New Roman"/>
          <w:bCs/>
          <w:i/>
          <w:color w:val="000000"/>
          <w:spacing w:val="80"/>
          <w:sz w:val="24"/>
          <w:szCs w:val="24"/>
          <w:lang w:eastAsia="cs-CZ"/>
        </w:rPr>
        <w:tab/>
      </w:r>
      <w:r w:rsidRPr="002E7B80">
        <w:rPr>
          <w:rFonts w:ascii="Times New Roman" w:eastAsia="Times New Roman" w:hAnsi="Times New Roman"/>
          <w:bCs/>
          <w:i/>
          <w:color w:val="000000"/>
          <w:spacing w:val="80"/>
          <w:sz w:val="24"/>
          <w:szCs w:val="24"/>
          <w:lang w:eastAsia="cs-CZ"/>
        </w:rPr>
        <w:t>bere na vědomí</w:t>
      </w:r>
      <w:r w:rsidRPr="002E7B80">
        <w:rPr>
          <w:rFonts w:ascii="Times New Roman" w:eastAsia="Times New Roman" w:hAnsi="Times New Roman"/>
          <w:bCs/>
          <w:i/>
          <w:color w:val="000000"/>
          <w:spacing w:val="-4"/>
          <w:sz w:val="24"/>
          <w:szCs w:val="24"/>
          <w:lang w:eastAsia="cs-CZ"/>
        </w:rPr>
        <w:t xml:space="preserve"> </w:t>
      </w:r>
      <w:r w:rsidRPr="002E7B80">
        <w:rPr>
          <w:rFonts w:ascii="Times New Roman" w:eastAsia="Times New Roman" w:hAnsi="Times New Roman"/>
          <w:i/>
          <w:color w:val="000000"/>
          <w:spacing w:val="-4"/>
          <w:sz w:val="24"/>
          <w:szCs w:val="24"/>
          <w:lang w:eastAsia="cs-CZ"/>
        </w:rPr>
        <w:t>přehled o činnosti cenových kontrolních orgánů za rok 2021 pro Poslaneckou sněmovnu Parlamentu České republiky /sněmovní tisk 211/0/;</w:t>
      </w:r>
    </w:p>
    <w:p w:rsidR="002E7B80" w:rsidRPr="002E7B80" w:rsidRDefault="002E7B80" w:rsidP="002E7B80">
      <w:pPr>
        <w:pStyle w:val="Odstavecseseznamem"/>
        <w:numPr>
          <w:ilvl w:val="0"/>
          <w:numId w:val="48"/>
        </w:numPr>
        <w:suppressAutoHyphens w:val="0"/>
        <w:spacing w:after="0" w:line="240" w:lineRule="auto"/>
        <w:ind w:left="426" w:hanging="426"/>
        <w:jc w:val="both"/>
        <w:rPr>
          <w:rFonts w:ascii="Times New Roman" w:eastAsia="Times New Roman" w:hAnsi="Times New Roman"/>
          <w:i/>
          <w:color w:val="000000"/>
          <w:spacing w:val="-4"/>
          <w:sz w:val="24"/>
          <w:szCs w:val="24"/>
          <w:lang w:eastAsia="cs-CZ"/>
        </w:rPr>
      </w:pPr>
      <w:r w:rsidRPr="002E7B80">
        <w:rPr>
          <w:rFonts w:ascii="Times New Roman" w:eastAsia="Times New Roman" w:hAnsi="Times New Roman"/>
          <w:bCs/>
          <w:i/>
          <w:color w:val="000000"/>
          <w:spacing w:val="80"/>
          <w:sz w:val="24"/>
          <w:szCs w:val="24"/>
          <w:lang w:eastAsia="cs-CZ"/>
        </w:rPr>
        <w:t xml:space="preserve">doporučuje </w:t>
      </w:r>
      <w:r w:rsidRPr="002E7B80">
        <w:rPr>
          <w:rFonts w:ascii="Times New Roman" w:eastAsia="Times New Roman" w:hAnsi="Times New Roman"/>
          <w:i/>
          <w:color w:val="000000"/>
          <w:spacing w:val="-4"/>
          <w:sz w:val="24"/>
          <w:szCs w:val="24"/>
          <w:lang w:eastAsia="cs-CZ"/>
        </w:rPr>
        <w:t xml:space="preserve">Poslanecké sněmovně Parlamentu ČR, aby přijala následující usnesení: </w:t>
      </w:r>
      <w:r w:rsidRPr="002E7B80">
        <w:rPr>
          <w:rFonts w:ascii="Times New Roman" w:eastAsia="Times New Roman" w:hAnsi="Times New Roman"/>
          <w:i/>
          <w:iCs/>
          <w:color w:val="000000"/>
          <w:spacing w:val="-4"/>
          <w:sz w:val="24"/>
          <w:szCs w:val="24"/>
          <w:lang w:eastAsia="cs-CZ"/>
        </w:rPr>
        <w:t>„Poslanecká sněmovn</w:t>
      </w:r>
      <w:r w:rsidRPr="002E7B80">
        <w:rPr>
          <w:rFonts w:ascii="Times New Roman" w:eastAsia="Times New Roman" w:hAnsi="Times New Roman"/>
          <w:i/>
          <w:iCs/>
          <w:color w:val="000000"/>
          <w:sz w:val="24"/>
          <w:szCs w:val="24"/>
          <w:lang w:eastAsia="cs-CZ"/>
        </w:rPr>
        <w:t>a</w:t>
      </w:r>
      <w:r w:rsidRPr="002E7B80">
        <w:rPr>
          <w:rFonts w:ascii="Times New Roman" w:eastAsia="Times New Roman" w:hAnsi="Times New Roman"/>
          <w:i/>
          <w:iCs/>
          <w:color w:val="000000"/>
          <w:spacing w:val="6"/>
          <w:sz w:val="24"/>
          <w:szCs w:val="24"/>
          <w:lang w:eastAsia="cs-CZ"/>
        </w:rPr>
        <w:t xml:space="preserve">  </w:t>
      </w:r>
      <w:r w:rsidRPr="002E7B80">
        <w:rPr>
          <w:rFonts w:ascii="Times New Roman" w:eastAsia="Times New Roman" w:hAnsi="Times New Roman"/>
          <w:i/>
          <w:iCs/>
          <w:color w:val="000000"/>
          <w:spacing w:val="80"/>
          <w:sz w:val="24"/>
          <w:szCs w:val="24"/>
          <w:lang w:eastAsia="cs-CZ"/>
        </w:rPr>
        <w:t>bere na vědom</w:t>
      </w:r>
      <w:r w:rsidRPr="002E7B80">
        <w:rPr>
          <w:rFonts w:ascii="Times New Roman" w:eastAsia="Times New Roman" w:hAnsi="Times New Roman"/>
          <w:i/>
          <w:iCs/>
          <w:color w:val="000000"/>
          <w:spacing w:val="40"/>
          <w:sz w:val="24"/>
          <w:szCs w:val="24"/>
          <w:lang w:eastAsia="cs-CZ"/>
        </w:rPr>
        <w:t>í</w:t>
      </w:r>
      <w:r w:rsidRPr="002E7B80">
        <w:rPr>
          <w:rFonts w:ascii="Times New Roman" w:eastAsia="Times New Roman" w:hAnsi="Times New Roman"/>
          <w:i/>
          <w:iCs/>
          <w:color w:val="000000"/>
          <w:spacing w:val="32"/>
          <w:sz w:val="24"/>
          <w:szCs w:val="24"/>
          <w:lang w:eastAsia="cs-CZ"/>
        </w:rPr>
        <w:t xml:space="preserve">  </w:t>
      </w:r>
      <w:r w:rsidRPr="002E7B80">
        <w:rPr>
          <w:rFonts w:ascii="Times New Roman" w:eastAsia="Times New Roman" w:hAnsi="Times New Roman"/>
          <w:i/>
          <w:iCs/>
          <w:color w:val="000000"/>
          <w:spacing w:val="-4"/>
          <w:sz w:val="24"/>
          <w:szCs w:val="24"/>
          <w:lang w:eastAsia="cs-CZ"/>
        </w:rPr>
        <w:t>přehled o činnosti cenových kontrolních orgánů za rok 2021 pro Poslaneckou sněmovnu Parlamentu České republiky /sněmovní tisk 211/0/.“;</w:t>
      </w:r>
    </w:p>
    <w:p w:rsidR="002E7B80" w:rsidRPr="002E7B80" w:rsidRDefault="002E7B80" w:rsidP="002E7B80">
      <w:pPr>
        <w:pStyle w:val="Odstavecseseznamem"/>
        <w:numPr>
          <w:ilvl w:val="0"/>
          <w:numId w:val="48"/>
        </w:numPr>
        <w:suppressAutoHyphens w:val="0"/>
        <w:spacing w:after="0" w:line="240" w:lineRule="auto"/>
        <w:ind w:left="426" w:hanging="426"/>
        <w:jc w:val="both"/>
        <w:rPr>
          <w:rFonts w:ascii="Times New Roman" w:eastAsia="Times New Roman" w:hAnsi="Times New Roman"/>
          <w:i/>
          <w:color w:val="000000"/>
          <w:spacing w:val="-4"/>
          <w:sz w:val="24"/>
          <w:szCs w:val="24"/>
          <w:lang w:eastAsia="cs-CZ"/>
        </w:rPr>
      </w:pPr>
      <w:r w:rsidRPr="002E7B80">
        <w:rPr>
          <w:rFonts w:ascii="Times New Roman" w:eastAsia="Times New Roman" w:hAnsi="Times New Roman"/>
          <w:bCs/>
          <w:i/>
          <w:color w:val="000000"/>
          <w:spacing w:val="80"/>
          <w:sz w:val="24"/>
          <w:szCs w:val="24"/>
          <w:lang w:eastAsia="cs-CZ"/>
        </w:rPr>
        <w:t>pověřuje</w:t>
      </w:r>
      <w:r w:rsidRPr="002E7B80">
        <w:rPr>
          <w:rFonts w:ascii="Times New Roman" w:eastAsia="Times New Roman" w:hAnsi="Times New Roman"/>
          <w:bCs/>
          <w:i/>
          <w:color w:val="000000"/>
          <w:spacing w:val="-4"/>
          <w:sz w:val="24"/>
          <w:szCs w:val="24"/>
          <w:lang w:eastAsia="cs-CZ"/>
        </w:rPr>
        <w:t xml:space="preserve"> předsedu výboru, aby toto usnesení předložil předsedkyni Poslanecké sněmovny Parlamentu ČR;</w:t>
      </w:r>
    </w:p>
    <w:p w:rsidR="00926434" w:rsidRPr="002E7B80" w:rsidRDefault="002E7B80" w:rsidP="002E7B80">
      <w:pPr>
        <w:pStyle w:val="Odstavecseseznamem"/>
        <w:numPr>
          <w:ilvl w:val="0"/>
          <w:numId w:val="48"/>
        </w:numPr>
        <w:spacing w:after="0" w:line="240" w:lineRule="auto"/>
        <w:ind w:left="426" w:hanging="426"/>
        <w:jc w:val="both"/>
        <w:rPr>
          <w:rFonts w:ascii="Times New Roman" w:eastAsia="Times New Roman" w:hAnsi="Times New Roman"/>
          <w:i/>
          <w:color w:val="000000"/>
          <w:spacing w:val="-4"/>
          <w:sz w:val="24"/>
          <w:szCs w:val="24"/>
          <w:lang w:eastAsia="cs-CZ"/>
        </w:rPr>
      </w:pPr>
      <w:r w:rsidRPr="002E7B80">
        <w:rPr>
          <w:rFonts w:ascii="Times New Roman" w:eastAsia="Times New Roman" w:hAnsi="Times New Roman"/>
          <w:bCs/>
          <w:i/>
          <w:color w:val="000000"/>
          <w:spacing w:val="80"/>
          <w:sz w:val="24"/>
          <w:szCs w:val="24"/>
          <w:lang w:eastAsia="cs-CZ"/>
        </w:rPr>
        <w:t>zmocňuje</w:t>
      </w:r>
      <w:r w:rsidRPr="002E7B80">
        <w:rPr>
          <w:rFonts w:ascii="Times New Roman" w:eastAsia="Times New Roman" w:hAnsi="Times New Roman"/>
          <w:bCs/>
          <w:i/>
          <w:color w:val="000000"/>
          <w:spacing w:val="-4"/>
          <w:sz w:val="24"/>
          <w:szCs w:val="24"/>
          <w:lang w:eastAsia="cs-CZ"/>
        </w:rPr>
        <w:t xml:space="preserve"> </w:t>
      </w:r>
      <w:r w:rsidRPr="002E7B80">
        <w:rPr>
          <w:rFonts w:ascii="Times New Roman" w:eastAsia="Times New Roman" w:hAnsi="Times New Roman"/>
          <w:i/>
          <w:color w:val="000000"/>
          <w:spacing w:val="-4"/>
          <w:sz w:val="24"/>
          <w:szCs w:val="24"/>
          <w:lang w:eastAsia="cs-CZ"/>
        </w:rPr>
        <w:t>zpravodajku výboru, aby s tímto usnesením seznámila Poslaneckou sněmovnu Parlamentu ČR.</w:t>
      </w:r>
    </w:p>
    <w:p w:rsidR="00926434" w:rsidRDefault="00926434" w:rsidP="00926434">
      <w:pPr>
        <w:spacing w:after="0" w:line="240" w:lineRule="auto"/>
        <w:jc w:val="both"/>
        <w:rPr>
          <w:rFonts w:ascii="Times New Roman" w:eastAsia="Times New Roman" w:hAnsi="Times New Roman"/>
          <w:color w:val="000000"/>
          <w:spacing w:val="-4"/>
          <w:sz w:val="24"/>
          <w:szCs w:val="24"/>
          <w:lang w:eastAsia="cs-CZ"/>
        </w:rPr>
      </w:pPr>
    </w:p>
    <w:p w:rsidR="00926434" w:rsidRDefault="00926434" w:rsidP="002E7B80">
      <w:pPr>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sidR="005707CC">
        <w:rPr>
          <w:rFonts w:ascii="Times New Roman" w:eastAsia="Times New Roman" w:hAnsi="Times New Roman"/>
          <w:color w:val="000000"/>
          <w:sz w:val="24"/>
          <w:szCs w:val="24"/>
          <w:u w:val="single"/>
          <w:lang w:eastAsia="cs-CZ"/>
        </w:rPr>
        <w:t xml:space="preserve"> 39</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7 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5707CC">
        <w:rPr>
          <w:rFonts w:ascii="Times New Roman" w:eastAsia="Times New Roman" w:hAnsi="Times New Roman"/>
          <w:color w:val="000000"/>
          <w:sz w:val="24"/>
          <w:szCs w:val="24"/>
          <w:lang w:eastAsia="cs-CZ"/>
        </w:rPr>
        <w:t>posl. R. Bělohlávková, posl. M. Hájek, posl. J. Janda, posl. H. Naiclerová, posl. J. Slavík, posl. R. Vích, posl. V. Vomáčka</w:t>
      </w:r>
      <w:r>
        <w:rPr>
          <w:rFonts w:ascii="Times New Roman" w:eastAsia="Times New Roman" w:hAnsi="Times New Roman"/>
          <w:color w:val="000000"/>
          <w:sz w:val="24"/>
          <w:szCs w:val="24"/>
          <w:lang w:eastAsia="cs-CZ"/>
        </w:rPr>
        <w:t xml:space="preserve"> /viz příloha zápisu č. 1, str. 5/.</w:t>
      </w:r>
    </w:p>
    <w:p w:rsidR="00926434" w:rsidRDefault="00926434" w:rsidP="00D12E96">
      <w:pPr>
        <w:spacing w:after="0" w:line="240" w:lineRule="auto"/>
        <w:jc w:val="both"/>
        <w:rPr>
          <w:rFonts w:ascii="Times New Roman" w:eastAsia="Times New Roman" w:hAnsi="Times New Roman"/>
          <w:color w:val="000000"/>
          <w:spacing w:val="-4"/>
          <w:sz w:val="24"/>
          <w:szCs w:val="24"/>
          <w:lang w:eastAsia="cs-CZ"/>
        </w:rPr>
      </w:pPr>
    </w:p>
    <w:p w:rsidR="00926434" w:rsidRDefault="00926434" w:rsidP="00D12E96">
      <w:pPr>
        <w:spacing w:after="0" w:line="240" w:lineRule="auto"/>
        <w:jc w:val="both"/>
        <w:rPr>
          <w:rFonts w:ascii="Times New Roman" w:eastAsia="Times New Roman" w:hAnsi="Times New Roman"/>
          <w:color w:val="000000"/>
          <w:spacing w:val="-4"/>
          <w:sz w:val="24"/>
          <w:szCs w:val="24"/>
          <w:lang w:eastAsia="cs-CZ"/>
        </w:rPr>
      </w:pPr>
    </w:p>
    <w:p w:rsidR="0061500D" w:rsidRPr="005F66FA" w:rsidRDefault="00DF45AA" w:rsidP="0016781D">
      <w:pPr>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Tím byl naplněn pořad </w:t>
      </w:r>
      <w:r w:rsidR="00926434">
        <w:rPr>
          <w:rFonts w:ascii="Times New Roman" w:eastAsia="Times New Roman" w:hAnsi="Times New Roman"/>
          <w:color w:val="000000"/>
          <w:spacing w:val="-4"/>
          <w:sz w:val="24"/>
          <w:szCs w:val="24"/>
          <w:lang w:eastAsia="cs-CZ"/>
        </w:rPr>
        <w:t>7</w:t>
      </w:r>
      <w:r w:rsidR="00535149" w:rsidRPr="00535149">
        <w:rPr>
          <w:rFonts w:ascii="Times New Roman" w:eastAsia="Times New Roman" w:hAnsi="Times New Roman"/>
          <w:color w:val="000000"/>
          <w:spacing w:val="-4"/>
          <w:sz w:val="24"/>
          <w:szCs w:val="24"/>
          <w:lang w:eastAsia="cs-CZ"/>
        </w:rPr>
        <w:t>. schůze KV</w:t>
      </w:r>
      <w:r w:rsidR="00535149">
        <w:rPr>
          <w:rFonts w:ascii="Times New Roman" w:eastAsia="Times New Roman" w:hAnsi="Times New Roman"/>
          <w:b/>
          <w:color w:val="000000"/>
          <w:spacing w:val="-4"/>
          <w:sz w:val="24"/>
          <w:szCs w:val="24"/>
          <w:lang w:eastAsia="cs-CZ"/>
        </w:rPr>
        <w:t xml:space="preserve"> a p</w:t>
      </w:r>
      <w:r w:rsidR="001800B1" w:rsidRPr="005F66FA">
        <w:rPr>
          <w:rFonts w:ascii="Times New Roman" w:eastAsia="Times New Roman" w:hAnsi="Times New Roman"/>
          <w:b/>
          <w:color w:val="000000"/>
          <w:spacing w:val="-4"/>
          <w:sz w:val="24"/>
          <w:szCs w:val="24"/>
          <w:lang w:eastAsia="cs-CZ"/>
        </w:rPr>
        <w:t xml:space="preserve">ředseda výboru posl. </w:t>
      </w:r>
      <w:r w:rsidR="008633BB">
        <w:rPr>
          <w:rFonts w:ascii="Times New Roman" w:eastAsia="Times New Roman" w:hAnsi="Times New Roman"/>
          <w:b/>
          <w:color w:val="000000"/>
          <w:spacing w:val="-4"/>
          <w:sz w:val="24"/>
          <w:szCs w:val="24"/>
          <w:lang w:eastAsia="cs-CZ"/>
        </w:rPr>
        <w:t xml:space="preserve">R. </w:t>
      </w:r>
      <w:r w:rsidR="00387A1C">
        <w:rPr>
          <w:rFonts w:ascii="Times New Roman" w:eastAsia="Times New Roman" w:hAnsi="Times New Roman"/>
          <w:b/>
          <w:color w:val="000000"/>
          <w:spacing w:val="-4"/>
          <w:sz w:val="24"/>
          <w:szCs w:val="24"/>
          <w:lang w:eastAsia="cs-CZ"/>
        </w:rPr>
        <w:t>Vích</w:t>
      </w:r>
      <w:r w:rsidR="001800B1" w:rsidRPr="005F66FA">
        <w:rPr>
          <w:rFonts w:ascii="Times New Roman" w:eastAsia="Times New Roman" w:hAnsi="Times New Roman"/>
          <w:color w:val="000000"/>
          <w:spacing w:val="-4"/>
          <w:sz w:val="24"/>
          <w:szCs w:val="24"/>
          <w:lang w:eastAsia="cs-CZ"/>
        </w:rPr>
        <w:t xml:space="preserve"> poděkoval všem pří</w:t>
      </w:r>
      <w:r w:rsidR="00227992" w:rsidRPr="005F66FA">
        <w:rPr>
          <w:rFonts w:ascii="Times New Roman" w:eastAsia="Times New Roman" w:hAnsi="Times New Roman"/>
          <w:color w:val="000000"/>
          <w:spacing w:val="-4"/>
          <w:sz w:val="24"/>
          <w:szCs w:val="24"/>
          <w:lang w:eastAsia="cs-CZ"/>
        </w:rPr>
        <w:t>tomným za spolupráci a</w:t>
      </w:r>
      <w:r w:rsidR="00FA36B3">
        <w:rPr>
          <w:rFonts w:ascii="Times New Roman" w:eastAsia="Times New Roman" w:hAnsi="Times New Roman"/>
          <w:color w:val="000000"/>
          <w:spacing w:val="-4"/>
          <w:sz w:val="24"/>
          <w:szCs w:val="24"/>
          <w:lang w:eastAsia="cs-CZ"/>
        </w:rPr>
        <w:t xml:space="preserve"> </w:t>
      </w:r>
      <w:r w:rsidR="00227992" w:rsidRPr="005F66FA">
        <w:rPr>
          <w:rFonts w:ascii="Times New Roman" w:eastAsia="Times New Roman" w:hAnsi="Times New Roman"/>
          <w:color w:val="000000"/>
          <w:spacing w:val="-4"/>
          <w:sz w:val="24"/>
          <w:szCs w:val="24"/>
          <w:lang w:eastAsia="cs-CZ"/>
        </w:rPr>
        <w:t xml:space="preserve">ukončil </w:t>
      </w:r>
      <w:r w:rsidR="00926434">
        <w:rPr>
          <w:rFonts w:ascii="Times New Roman" w:eastAsia="Times New Roman" w:hAnsi="Times New Roman"/>
          <w:color w:val="000000"/>
          <w:spacing w:val="-4"/>
          <w:sz w:val="24"/>
          <w:szCs w:val="24"/>
          <w:lang w:eastAsia="cs-CZ"/>
        </w:rPr>
        <w:t>sedmou</w:t>
      </w:r>
      <w:r w:rsidR="00EA3D50">
        <w:rPr>
          <w:rFonts w:ascii="Times New Roman" w:eastAsia="Times New Roman" w:hAnsi="Times New Roman"/>
          <w:color w:val="000000"/>
          <w:spacing w:val="-4"/>
          <w:sz w:val="24"/>
          <w:szCs w:val="24"/>
          <w:lang w:eastAsia="cs-CZ"/>
        </w:rPr>
        <w:t xml:space="preserve"> </w:t>
      </w:r>
      <w:r w:rsidR="008633BB">
        <w:rPr>
          <w:rFonts w:ascii="Times New Roman" w:eastAsia="Times New Roman" w:hAnsi="Times New Roman"/>
          <w:color w:val="000000"/>
          <w:spacing w:val="-4"/>
          <w:sz w:val="24"/>
          <w:szCs w:val="24"/>
          <w:lang w:eastAsia="cs-CZ"/>
        </w:rPr>
        <w:t>schůzi K</w:t>
      </w:r>
      <w:r w:rsidR="001800B1" w:rsidRPr="005F66FA">
        <w:rPr>
          <w:rFonts w:ascii="Times New Roman" w:eastAsia="Times New Roman" w:hAnsi="Times New Roman"/>
          <w:color w:val="000000"/>
          <w:spacing w:val="-4"/>
          <w:sz w:val="24"/>
          <w:szCs w:val="24"/>
          <w:lang w:eastAsia="cs-CZ"/>
        </w:rPr>
        <w:t>ontrolního výboru.</w:t>
      </w:r>
    </w:p>
    <w:p w:rsidR="0061500D" w:rsidRDefault="0061500D" w:rsidP="0016781D">
      <w:pPr>
        <w:spacing w:after="0" w:line="240" w:lineRule="auto"/>
        <w:jc w:val="both"/>
        <w:rPr>
          <w:rFonts w:ascii="Times New Roman" w:eastAsia="Times New Roman" w:hAnsi="Times New Roman"/>
          <w:color w:val="000000"/>
          <w:spacing w:val="-4"/>
          <w:sz w:val="24"/>
          <w:szCs w:val="24"/>
          <w:lang w:eastAsia="cs-CZ"/>
        </w:rPr>
      </w:pPr>
    </w:p>
    <w:p w:rsidR="00700AC4" w:rsidRDefault="00700AC4" w:rsidP="0016781D">
      <w:pPr>
        <w:spacing w:after="0" w:line="240" w:lineRule="auto"/>
        <w:jc w:val="both"/>
        <w:rPr>
          <w:rFonts w:ascii="Times New Roman" w:eastAsia="Times New Roman" w:hAnsi="Times New Roman"/>
          <w:color w:val="000000"/>
          <w:spacing w:val="-4"/>
          <w:sz w:val="24"/>
          <w:szCs w:val="24"/>
          <w:lang w:eastAsia="cs-CZ"/>
        </w:rPr>
      </w:pPr>
    </w:p>
    <w:p w:rsidR="0061500D" w:rsidRPr="0016781D" w:rsidRDefault="001800B1" w:rsidP="0016781D">
      <w:pPr>
        <w:spacing w:after="0" w:line="240" w:lineRule="auto"/>
        <w:jc w:val="both"/>
        <w:rPr>
          <w:rFonts w:ascii="Times New Roman" w:eastAsia="Times New Roman" w:hAnsi="Times New Roman"/>
          <w:color w:val="000000"/>
          <w:spacing w:val="-4"/>
          <w:sz w:val="24"/>
          <w:szCs w:val="24"/>
          <w:lang w:eastAsia="cs-CZ"/>
        </w:rPr>
      </w:pPr>
      <w:r w:rsidRPr="0016781D">
        <w:rPr>
          <w:rFonts w:ascii="Times New Roman" w:eastAsia="Times New Roman" w:hAnsi="Times New Roman"/>
          <w:color w:val="000000"/>
          <w:spacing w:val="-4"/>
          <w:sz w:val="24"/>
          <w:szCs w:val="24"/>
          <w:lang w:eastAsia="cs-CZ"/>
        </w:rPr>
        <w:t xml:space="preserve">Schůze výboru byla ukončena </w:t>
      </w:r>
      <w:r w:rsidR="00721F44" w:rsidRPr="0016781D">
        <w:rPr>
          <w:rFonts w:ascii="Times New Roman" w:eastAsia="Times New Roman" w:hAnsi="Times New Roman"/>
          <w:color w:val="000000"/>
          <w:spacing w:val="-4"/>
          <w:sz w:val="24"/>
          <w:szCs w:val="24"/>
          <w:lang w:eastAsia="cs-CZ"/>
        </w:rPr>
        <w:t>v</w:t>
      </w:r>
      <w:r w:rsidR="0066201B">
        <w:rPr>
          <w:rFonts w:ascii="Times New Roman" w:eastAsia="Times New Roman" w:hAnsi="Times New Roman"/>
          <w:color w:val="000000"/>
          <w:spacing w:val="-4"/>
          <w:sz w:val="24"/>
          <w:szCs w:val="24"/>
          <w:lang w:eastAsia="cs-CZ"/>
        </w:rPr>
        <w:t xml:space="preserve"> </w:t>
      </w:r>
      <w:r w:rsidR="007331E9">
        <w:rPr>
          <w:rFonts w:ascii="Times New Roman" w:eastAsia="Times New Roman" w:hAnsi="Times New Roman"/>
          <w:color w:val="000000"/>
          <w:spacing w:val="-4"/>
          <w:sz w:val="24"/>
          <w:szCs w:val="24"/>
          <w:lang w:eastAsia="cs-CZ"/>
        </w:rPr>
        <w:t>11.30</w:t>
      </w:r>
      <w:r w:rsidR="00F72EE7">
        <w:rPr>
          <w:rFonts w:ascii="Times New Roman" w:eastAsia="Times New Roman" w:hAnsi="Times New Roman"/>
          <w:color w:val="000000"/>
          <w:spacing w:val="-4"/>
          <w:sz w:val="24"/>
          <w:szCs w:val="24"/>
          <w:lang w:eastAsia="cs-CZ"/>
        </w:rPr>
        <w:t xml:space="preserve"> </w:t>
      </w:r>
      <w:r w:rsidR="002372FD">
        <w:rPr>
          <w:rFonts w:ascii="Times New Roman" w:eastAsia="Times New Roman" w:hAnsi="Times New Roman"/>
          <w:color w:val="000000"/>
          <w:spacing w:val="-4"/>
          <w:sz w:val="24"/>
          <w:szCs w:val="24"/>
          <w:lang w:eastAsia="cs-CZ"/>
        </w:rPr>
        <w:t>hodin.</w:t>
      </w:r>
    </w:p>
    <w:p w:rsidR="00E947A4" w:rsidRDefault="00E947A4" w:rsidP="0016781D">
      <w:pPr>
        <w:spacing w:after="0" w:line="240" w:lineRule="auto"/>
        <w:jc w:val="both"/>
        <w:rPr>
          <w:rFonts w:ascii="Times New Roman" w:eastAsia="Times New Roman" w:hAnsi="Times New Roman"/>
          <w:color w:val="000000"/>
          <w:spacing w:val="-4"/>
          <w:sz w:val="24"/>
          <w:szCs w:val="24"/>
          <w:lang w:eastAsia="cs-CZ"/>
        </w:rPr>
      </w:pPr>
    </w:p>
    <w:p w:rsidR="0061500D" w:rsidRPr="0016781D" w:rsidRDefault="001800B1" w:rsidP="0016781D">
      <w:pPr>
        <w:spacing w:after="0" w:line="240" w:lineRule="auto"/>
        <w:jc w:val="both"/>
        <w:rPr>
          <w:rFonts w:ascii="Times New Roman" w:eastAsia="Times New Roman" w:hAnsi="Times New Roman"/>
          <w:color w:val="000000"/>
          <w:spacing w:val="-4"/>
          <w:sz w:val="24"/>
          <w:szCs w:val="24"/>
          <w:lang w:eastAsia="cs-CZ"/>
        </w:rPr>
      </w:pPr>
      <w:r w:rsidRPr="0016781D">
        <w:rPr>
          <w:rFonts w:ascii="Times New Roman" w:eastAsia="Times New Roman" w:hAnsi="Times New Roman"/>
          <w:color w:val="000000"/>
          <w:spacing w:val="-4"/>
          <w:sz w:val="24"/>
          <w:szCs w:val="24"/>
          <w:lang w:eastAsia="cs-CZ"/>
        </w:rPr>
        <w:t>Zapsala: M. Hálková – tajemnice výboru</w:t>
      </w:r>
    </w:p>
    <w:p w:rsidR="0061500D" w:rsidRDefault="0061500D" w:rsidP="0016781D">
      <w:pPr>
        <w:spacing w:after="0" w:line="240" w:lineRule="auto"/>
        <w:jc w:val="both"/>
        <w:rPr>
          <w:rFonts w:ascii="Times New Roman" w:eastAsia="Times New Roman" w:hAnsi="Times New Roman"/>
          <w:color w:val="000000"/>
          <w:spacing w:val="-4"/>
          <w:sz w:val="24"/>
          <w:szCs w:val="24"/>
          <w:lang w:eastAsia="cs-CZ"/>
        </w:rPr>
      </w:pPr>
    </w:p>
    <w:p w:rsidR="00F175B4" w:rsidRDefault="00F175B4">
      <w:pPr>
        <w:spacing w:after="0" w:line="240" w:lineRule="auto"/>
        <w:jc w:val="both"/>
        <w:rPr>
          <w:rFonts w:ascii="Times New Roman" w:eastAsia="Times New Roman" w:hAnsi="Times New Roman"/>
          <w:color w:val="000000"/>
          <w:sz w:val="24"/>
          <w:szCs w:val="24"/>
          <w:lang w:eastAsia="cs-CZ"/>
        </w:rPr>
      </w:pPr>
    </w:p>
    <w:p w:rsidR="00575190" w:rsidRDefault="00575190">
      <w:pPr>
        <w:spacing w:after="0" w:line="240" w:lineRule="auto"/>
        <w:jc w:val="both"/>
        <w:rPr>
          <w:rFonts w:ascii="Times New Roman" w:eastAsia="Times New Roman" w:hAnsi="Times New Roman"/>
          <w:color w:val="000000"/>
          <w:sz w:val="24"/>
          <w:szCs w:val="24"/>
          <w:lang w:eastAsia="cs-CZ"/>
        </w:rPr>
      </w:pPr>
    </w:p>
    <w:p w:rsidR="009F0125" w:rsidRDefault="009F0125">
      <w:pPr>
        <w:spacing w:after="0" w:line="240" w:lineRule="auto"/>
        <w:jc w:val="both"/>
        <w:rPr>
          <w:rFonts w:ascii="Times New Roman" w:eastAsia="Times New Roman" w:hAnsi="Times New Roman"/>
          <w:color w:val="000000"/>
          <w:sz w:val="24"/>
          <w:szCs w:val="24"/>
          <w:lang w:eastAsia="cs-CZ"/>
        </w:rPr>
      </w:pPr>
    </w:p>
    <w:p w:rsidR="00D75E37" w:rsidRDefault="00D75E37">
      <w:pPr>
        <w:spacing w:after="0" w:line="240" w:lineRule="auto"/>
        <w:jc w:val="both"/>
        <w:rPr>
          <w:rFonts w:ascii="Times New Roman" w:eastAsia="Times New Roman" w:hAnsi="Times New Roman"/>
          <w:color w:val="000000"/>
          <w:sz w:val="24"/>
          <w:szCs w:val="24"/>
          <w:lang w:eastAsia="cs-CZ"/>
        </w:rPr>
      </w:pPr>
    </w:p>
    <w:p w:rsidR="00D75E37" w:rsidRDefault="00D75E37">
      <w:pPr>
        <w:spacing w:after="0" w:line="240" w:lineRule="auto"/>
        <w:jc w:val="both"/>
        <w:rPr>
          <w:rFonts w:ascii="Times New Roman" w:eastAsia="Times New Roman" w:hAnsi="Times New Roman"/>
          <w:color w:val="000000"/>
          <w:sz w:val="24"/>
          <w:szCs w:val="24"/>
          <w:lang w:eastAsia="cs-CZ"/>
        </w:rPr>
      </w:pPr>
    </w:p>
    <w:p w:rsidR="0061500D" w:rsidRDefault="0061500D">
      <w:pPr>
        <w:spacing w:after="0" w:line="240" w:lineRule="auto"/>
        <w:jc w:val="both"/>
        <w:rPr>
          <w:rFonts w:ascii="Times New Roman" w:eastAsia="Times New Roman" w:hAnsi="Times New Roman"/>
          <w:color w:val="000000"/>
          <w:sz w:val="24"/>
          <w:szCs w:val="24"/>
          <w:lang w:eastAsia="cs-CZ"/>
        </w:rPr>
      </w:pPr>
    </w:p>
    <w:tbl>
      <w:tblPr>
        <w:tblW w:w="0" w:type="auto"/>
        <w:tblBorders>
          <w:top w:val="nil"/>
          <w:left w:val="nil"/>
          <w:bottom w:val="nil"/>
          <w:right w:val="nil"/>
          <w:insideH w:val="nil"/>
          <w:insideV w:val="nil"/>
        </w:tblBorders>
        <w:tblLook w:val="04A0" w:firstRow="1" w:lastRow="0" w:firstColumn="1" w:lastColumn="0" w:noHBand="0" w:noVBand="1"/>
      </w:tblPr>
      <w:tblGrid>
        <w:gridCol w:w="4539"/>
        <w:gridCol w:w="4533"/>
      </w:tblGrid>
      <w:tr w:rsidR="0061500D" w:rsidTr="00AC5A26">
        <w:tc>
          <w:tcPr>
            <w:tcW w:w="4539" w:type="dxa"/>
            <w:tcBorders>
              <w:top w:val="nil"/>
              <w:left w:val="nil"/>
              <w:bottom w:val="nil"/>
              <w:right w:val="nil"/>
            </w:tcBorders>
            <w:shd w:val="clear" w:color="auto" w:fill="FFFFFF"/>
          </w:tcPr>
          <w:p w:rsidR="0061500D" w:rsidRDefault="005F26A3" w:rsidP="000879C0">
            <w:pPr>
              <w:pStyle w:val="Bezmezer"/>
              <w:jc w:val="center"/>
              <w:rPr>
                <w:rFonts w:ascii="Times New Roman" w:eastAsia="Times New Roman" w:hAnsi="Times New Roman"/>
                <w:color w:val="000000"/>
                <w:sz w:val="24"/>
                <w:szCs w:val="24"/>
                <w:lang w:eastAsia="cs-CZ"/>
              </w:rPr>
            </w:pPr>
            <w:r>
              <w:rPr>
                <w:rFonts w:ascii="Times New Roman" w:hAnsi="Times New Roman"/>
                <w:color w:val="auto"/>
                <w:sz w:val="24"/>
              </w:rPr>
              <w:t xml:space="preserve">Roman </w:t>
            </w:r>
            <w:r w:rsidR="000879C0">
              <w:rPr>
                <w:rFonts w:ascii="Times New Roman" w:hAnsi="Times New Roman"/>
                <w:color w:val="auto"/>
                <w:sz w:val="24"/>
              </w:rPr>
              <w:t>KUBÍČEK</w:t>
            </w:r>
            <w:r w:rsidR="00B47A64" w:rsidRPr="00B47A64">
              <w:rPr>
                <w:rFonts w:ascii="Times New Roman" w:hAnsi="Times New Roman"/>
                <w:color w:val="auto"/>
                <w:sz w:val="24"/>
              </w:rPr>
              <w:t xml:space="preserve"> v.</w:t>
            </w:r>
            <w:r w:rsidR="00AE6772" w:rsidRPr="00B47A64">
              <w:rPr>
                <w:rFonts w:ascii="Times New Roman" w:eastAsia="Times New Roman" w:hAnsi="Times New Roman"/>
                <w:color w:val="auto"/>
                <w:sz w:val="24"/>
                <w:szCs w:val="24"/>
                <w:lang w:eastAsia="cs-CZ"/>
              </w:rPr>
              <w:t xml:space="preserve"> </w:t>
            </w:r>
            <w:r w:rsidR="001800B1">
              <w:rPr>
                <w:rFonts w:ascii="Times New Roman" w:eastAsia="Times New Roman" w:hAnsi="Times New Roman"/>
                <w:color w:val="000000"/>
                <w:sz w:val="24"/>
                <w:szCs w:val="24"/>
                <w:lang w:eastAsia="cs-CZ"/>
              </w:rPr>
              <w:t>r.</w:t>
            </w:r>
          </w:p>
        </w:tc>
        <w:tc>
          <w:tcPr>
            <w:tcW w:w="4533" w:type="dxa"/>
            <w:tcBorders>
              <w:top w:val="nil"/>
              <w:left w:val="nil"/>
              <w:bottom w:val="nil"/>
              <w:right w:val="nil"/>
            </w:tcBorders>
            <w:shd w:val="clear" w:color="auto" w:fill="FFFFFF"/>
          </w:tcPr>
          <w:p w:rsidR="0061500D" w:rsidRDefault="000879C0">
            <w:pPr>
              <w:pStyle w:val="Bezmezer"/>
              <w:jc w:val="center"/>
              <w:rPr>
                <w:rFonts w:ascii="Times New Roman" w:eastAsia="Times New Roman" w:hAnsi="Times New Roman"/>
                <w:color w:val="000000"/>
                <w:sz w:val="24"/>
                <w:szCs w:val="24"/>
                <w:lang w:eastAsia="cs-CZ"/>
              </w:rPr>
            </w:pPr>
            <w:r>
              <w:rPr>
                <w:rFonts w:ascii="Times New Roman" w:hAnsi="Times New Roman"/>
                <w:sz w:val="24"/>
              </w:rPr>
              <w:t>Radovan VÍCH</w:t>
            </w:r>
            <w:r w:rsidR="001800B1">
              <w:rPr>
                <w:rFonts w:ascii="Times New Roman" w:hAnsi="Times New Roman"/>
                <w:caps/>
                <w:sz w:val="24"/>
              </w:rPr>
              <w:t xml:space="preserve"> </w:t>
            </w:r>
            <w:r w:rsidR="001800B1">
              <w:rPr>
                <w:rFonts w:ascii="Times New Roman" w:eastAsia="Times New Roman" w:hAnsi="Times New Roman"/>
                <w:color w:val="000000"/>
                <w:sz w:val="24"/>
                <w:szCs w:val="24"/>
                <w:lang w:eastAsia="cs-CZ"/>
              </w:rPr>
              <w:t>v.</w:t>
            </w:r>
            <w:r w:rsidR="00AE6772">
              <w:rPr>
                <w:rFonts w:ascii="Times New Roman" w:eastAsia="Times New Roman" w:hAnsi="Times New Roman"/>
                <w:color w:val="000000"/>
                <w:sz w:val="24"/>
                <w:szCs w:val="24"/>
                <w:lang w:eastAsia="cs-CZ"/>
              </w:rPr>
              <w:t xml:space="preserve"> </w:t>
            </w:r>
            <w:r w:rsidR="001800B1">
              <w:rPr>
                <w:rFonts w:ascii="Times New Roman" w:eastAsia="Times New Roman" w:hAnsi="Times New Roman"/>
                <w:color w:val="000000"/>
                <w:sz w:val="24"/>
                <w:szCs w:val="24"/>
                <w:lang w:eastAsia="cs-CZ"/>
              </w:rPr>
              <w:t>r.</w:t>
            </w:r>
          </w:p>
        </w:tc>
      </w:tr>
      <w:tr w:rsidR="0061500D" w:rsidTr="00AC5A26">
        <w:tc>
          <w:tcPr>
            <w:tcW w:w="4539" w:type="dxa"/>
            <w:tcBorders>
              <w:top w:val="nil"/>
              <w:left w:val="nil"/>
              <w:bottom w:val="nil"/>
              <w:right w:val="nil"/>
            </w:tcBorders>
            <w:shd w:val="clear" w:color="auto" w:fill="FFFFFF"/>
          </w:tcPr>
          <w:p w:rsidR="00553367" w:rsidRDefault="00553367" w:rsidP="008633BB">
            <w:pPr>
              <w:pStyle w:val="Bezmezer"/>
              <w:jc w:val="center"/>
              <w:rPr>
                <w:rFonts w:ascii="Times New Roman" w:hAnsi="Times New Roman"/>
                <w:sz w:val="24"/>
              </w:rPr>
            </w:pPr>
            <w:r>
              <w:rPr>
                <w:rFonts w:ascii="Times New Roman" w:hAnsi="Times New Roman"/>
                <w:sz w:val="24"/>
              </w:rPr>
              <w:t xml:space="preserve">místopředseda – </w:t>
            </w:r>
            <w:r w:rsidR="00D45B8F">
              <w:rPr>
                <w:rFonts w:ascii="Times New Roman" w:hAnsi="Times New Roman"/>
                <w:sz w:val="24"/>
              </w:rPr>
              <w:t>ověřovatel</w:t>
            </w:r>
          </w:p>
          <w:p w:rsidR="0061500D" w:rsidRDefault="008633BB" w:rsidP="008633BB">
            <w:pPr>
              <w:pStyle w:val="Bezmezer"/>
              <w:jc w:val="center"/>
              <w:rPr>
                <w:rFonts w:ascii="Times New Roman" w:hAnsi="Times New Roman"/>
                <w:sz w:val="24"/>
              </w:rPr>
            </w:pPr>
            <w:r>
              <w:rPr>
                <w:rFonts w:ascii="Times New Roman" w:hAnsi="Times New Roman"/>
                <w:sz w:val="24"/>
              </w:rPr>
              <w:t>K</w:t>
            </w:r>
            <w:r w:rsidR="001800B1">
              <w:rPr>
                <w:rFonts w:ascii="Times New Roman" w:hAnsi="Times New Roman"/>
                <w:sz w:val="24"/>
              </w:rPr>
              <w:t>ontrolního výboru</w:t>
            </w:r>
          </w:p>
        </w:tc>
        <w:tc>
          <w:tcPr>
            <w:tcW w:w="4533" w:type="dxa"/>
            <w:tcBorders>
              <w:top w:val="nil"/>
              <w:left w:val="nil"/>
              <w:bottom w:val="nil"/>
              <w:right w:val="nil"/>
            </w:tcBorders>
            <w:shd w:val="clear" w:color="auto" w:fill="FFFFFF"/>
          </w:tcPr>
          <w:p w:rsidR="00553367" w:rsidRDefault="00553367" w:rsidP="008633BB">
            <w:pPr>
              <w:pStyle w:val="Bezmezer"/>
              <w:jc w:val="center"/>
              <w:rPr>
                <w:rFonts w:ascii="Times New Roman" w:hAnsi="Times New Roman"/>
                <w:sz w:val="24"/>
              </w:rPr>
            </w:pPr>
            <w:r>
              <w:rPr>
                <w:rFonts w:ascii="Times New Roman" w:hAnsi="Times New Roman"/>
                <w:sz w:val="24"/>
              </w:rPr>
              <w:t>p</w:t>
            </w:r>
            <w:r w:rsidR="00D45B8F">
              <w:rPr>
                <w:rFonts w:ascii="Times New Roman" w:hAnsi="Times New Roman"/>
                <w:sz w:val="24"/>
              </w:rPr>
              <w:t>ředseda</w:t>
            </w:r>
          </w:p>
          <w:p w:rsidR="0061500D" w:rsidRDefault="008633BB" w:rsidP="008633BB">
            <w:pPr>
              <w:pStyle w:val="Bezmezer"/>
              <w:jc w:val="center"/>
              <w:rPr>
                <w:rFonts w:ascii="Times New Roman" w:hAnsi="Times New Roman"/>
                <w:sz w:val="24"/>
              </w:rPr>
            </w:pPr>
            <w:r>
              <w:rPr>
                <w:rFonts w:ascii="Times New Roman" w:hAnsi="Times New Roman"/>
                <w:sz w:val="24"/>
              </w:rPr>
              <w:t>K</w:t>
            </w:r>
            <w:r w:rsidR="001800B1">
              <w:rPr>
                <w:rFonts w:ascii="Times New Roman" w:hAnsi="Times New Roman"/>
                <w:sz w:val="24"/>
              </w:rPr>
              <w:t>ontrolního výboru</w:t>
            </w:r>
          </w:p>
        </w:tc>
      </w:tr>
    </w:tbl>
    <w:p w:rsidR="00867671" w:rsidRDefault="00867671" w:rsidP="00F17D21">
      <w:pPr>
        <w:spacing w:before="100" w:beforeAutospacing="1" w:after="0" w:line="240" w:lineRule="auto"/>
        <w:rPr>
          <w:sz w:val="16"/>
          <w:szCs w:val="16"/>
        </w:rPr>
      </w:pPr>
    </w:p>
    <w:p w:rsidR="00FB53FA" w:rsidRDefault="00FB53FA" w:rsidP="00F17D21">
      <w:pPr>
        <w:spacing w:before="100" w:beforeAutospacing="1" w:after="0" w:line="240" w:lineRule="auto"/>
        <w:rPr>
          <w:sz w:val="16"/>
          <w:szCs w:val="16"/>
        </w:rPr>
      </w:pPr>
    </w:p>
    <w:p w:rsidR="00FB53FA" w:rsidRDefault="00FB53FA" w:rsidP="00F17D21">
      <w:pPr>
        <w:spacing w:before="100" w:beforeAutospacing="1" w:after="0" w:line="240" w:lineRule="auto"/>
        <w:rPr>
          <w:sz w:val="16"/>
          <w:szCs w:val="16"/>
        </w:rPr>
      </w:pPr>
    </w:p>
    <w:p w:rsidR="00FB53FA" w:rsidRDefault="00FB53FA" w:rsidP="00F17D21">
      <w:pPr>
        <w:spacing w:before="100" w:beforeAutospacing="1" w:after="0" w:line="240" w:lineRule="auto"/>
        <w:rPr>
          <w:sz w:val="16"/>
          <w:szCs w:val="16"/>
        </w:rPr>
      </w:pPr>
    </w:p>
    <w:p w:rsidR="00FB53FA" w:rsidRDefault="00FB53FA" w:rsidP="00F17D21">
      <w:pPr>
        <w:spacing w:before="100" w:beforeAutospacing="1" w:after="0" w:line="240" w:lineRule="auto"/>
        <w:rPr>
          <w:sz w:val="16"/>
          <w:szCs w:val="16"/>
        </w:rPr>
      </w:pPr>
    </w:p>
    <w:p w:rsidR="00FB53FA" w:rsidRDefault="00FB53FA" w:rsidP="00F17D21">
      <w:pPr>
        <w:spacing w:before="100" w:beforeAutospacing="1" w:after="0" w:line="240" w:lineRule="auto"/>
        <w:rPr>
          <w:sz w:val="16"/>
          <w:szCs w:val="16"/>
        </w:rPr>
      </w:pPr>
    </w:p>
    <w:p w:rsidR="00FB53FA" w:rsidRDefault="00FB53FA" w:rsidP="00F17D21">
      <w:pPr>
        <w:spacing w:before="100" w:beforeAutospacing="1" w:after="0" w:line="240" w:lineRule="auto"/>
        <w:rPr>
          <w:sz w:val="16"/>
          <w:szCs w:val="16"/>
        </w:rPr>
      </w:pPr>
    </w:p>
    <w:p w:rsidR="00FB53FA" w:rsidRDefault="00FB53FA" w:rsidP="00F17D21">
      <w:pPr>
        <w:spacing w:before="100" w:beforeAutospacing="1" w:after="0" w:line="240" w:lineRule="auto"/>
        <w:rPr>
          <w:sz w:val="16"/>
          <w:szCs w:val="16"/>
        </w:rPr>
      </w:pPr>
    </w:p>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b/>
          <w:bCs/>
          <w:sz w:val="36"/>
          <w:szCs w:val="36"/>
          <w:lang w:eastAsia="cs-CZ"/>
        </w:rPr>
        <w:t>Hlasování</w:t>
      </w:r>
    </w:p>
    <w:p w:rsidR="00FB53FA" w:rsidRPr="006479FF" w:rsidRDefault="00FB53FA" w:rsidP="00FB53FA">
      <w:pPr>
        <w:spacing w:before="100" w:beforeAutospacing="1"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ze 7. schůze K</w:t>
      </w:r>
      <w:r w:rsidRPr="006479FF">
        <w:rPr>
          <w:rFonts w:ascii="Times New Roman" w:eastAsia="Times New Roman" w:hAnsi="Times New Roman"/>
          <w:sz w:val="28"/>
          <w:szCs w:val="28"/>
          <w:lang w:eastAsia="cs-CZ"/>
        </w:rPr>
        <w:t>ontrolního výboru Poslanecké sněmovny Parlamentu ČR</w:t>
      </w:r>
    </w:p>
    <w:p w:rsidR="00FB53FA" w:rsidRPr="00782A4B" w:rsidRDefault="00FB53FA" w:rsidP="00FB53FA">
      <w:pPr>
        <w:spacing w:after="0" w:line="360" w:lineRule="auto"/>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18</w:t>
      </w:r>
      <w:r w:rsidRPr="00782A4B">
        <w:rPr>
          <w:rFonts w:ascii="Times New Roman" w:eastAsia="Times New Roman" w:hAnsi="Times New Roman"/>
          <w:b/>
          <w:sz w:val="28"/>
          <w:szCs w:val="28"/>
          <w:lang w:eastAsia="cs-CZ"/>
        </w:rPr>
        <w:t>. 5. 2022</w:t>
      </w:r>
    </w:p>
    <w:tbl>
      <w:tblPr>
        <w:tblpPr w:leftFromText="141" w:rightFromText="141" w:vertAnchor="text" w:horzAnchor="margin" w:tblpXSpec="center" w:tblpY="367"/>
        <w:tblW w:w="11057"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2836"/>
        <w:gridCol w:w="850"/>
        <w:gridCol w:w="851"/>
        <w:gridCol w:w="800"/>
        <w:gridCol w:w="870"/>
        <w:gridCol w:w="969"/>
        <w:gridCol w:w="828"/>
        <w:gridCol w:w="969"/>
        <w:gridCol w:w="827"/>
        <w:gridCol w:w="1257"/>
      </w:tblGrid>
      <w:tr w:rsidR="00FB53FA" w:rsidRPr="006479FF" w:rsidTr="00FB53FA">
        <w:trPr>
          <w:trHeight w:val="1962"/>
          <w:tblCellSpacing w:w="7" w:type="dxa"/>
        </w:trPr>
        <w:tc>
          <w:tcPr>
            <w:tcW w:w="2815" w:type="dxa"/>
            <w:vMerge w:val="restart"/>
            <w:tcBorders>
              <w:top w:val="single" w:sz="6" w:space="0" w:color="000000"/>
              <w:left w:val="double" w:sz="6" w:space="0" w:color="000000"/>
              <w:bottom w:val="single" w:sz="18" w:space="0" w:color="000000"/>
              <w:right w:val="nil"/>
            </w:tcBorders>
            <w:tcMar>
              <w:top w:w="57" w:type="dxa"/>
              <w:left w:w="57" w:type="dxa"/>
              <w:bottom w:w="57" w:type="dxa"/>
              <w:right w:w="0" w:type="dxa"/>
            </w:tcMar>
            <w:hideMark/>
          </w:tcPr>
          <w:p w:rsidR="00FB53FA" w:rsidRPr="009D1EBE" w:rsidRDefault="00FB53FA" w:rsidP="00FB53FA">
            <w:pPr>
              <w:spacing w:before="100" w:beforeAutospacing="1" w:after="0" w:line="240" w:lineRule="auto"/>
              <w:rPr>
                <w:rFonts w:ascii="Times New Roman" w:eastAsia="Times New Roman" w:hAnsi="Times New Roman"/>
                <w:lang w:eastAsia="cs-CZ"/>
              </w:rPr>
            </w:pPr>
          </w:p>
        </w:tc>
        <w:tc>
          <w:tcPr>
            <w:tcW w:w="2487"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hideMark/>
          </w:tcPr>
          <w:p w:rsidR="00FB53FA" w:rsidRPr="004574F6" w:rsidRDefault="00FB53FA" w:rsidP="00FB53FA">
            <w:pPr>
              <w:spacing w:before="100" w:beforeAutospacing="1" w:after="0" w:line="240" w:lineRule="auto"/>
              <w:rPr>
                <w:rFonts w:ascii="Times New Roman" w:eastAsia="Times New Roman" w:hAnsi="Times New Roman"/>
                <w:sz w:val="20"/>
                <w:szCs w:val="20"/>
                <w:lang w:eastAsia="cs-CZ"/>
              </w:rPr>
            </w:pPr>
          </w:p>
          <w:p w:rsidR="00FB53FA" w:rsidRPr="001F3896" w:rsidRDefault="00FB53FA" w:rsidP="00FB53FA">
            <w:pPr>
              <w:spacing w:before="100" w:beforeAutospacing="1" w:after="0" w:line="240" w:lineRule="auto"/>
              <w:rPr>
                <w:rFonts w:ascii="Times New Roman" w:eastAsia="Times New Roman" w:hAnsi="Times New Roman"/>
                <w:sz w:val="20"/>
                <w:szCs w:val="20"/>
                <w:lang w:eastAsia="cs-CZ"/>
              </w:rPr>
            </w:pPr>
            <w:r w:rsidRPr="001F3896">
              <w:rPr>
                <w:rFonts w:ascii="Times New Roman" w:eastAsia="Times New Roman" w:hAnsi="Times New Roman"/>
                <w:sz w:val="20"/>
                <w:szCs w:val="20"/>
                <w:lang w:eastAsia="cs-CZ"/>
              </w:rPr>
              <w:t>Schválení pořadu schůze</w:t>
            </w:r>
          </w:p>
          <w:p w:rsidR="00FB53FA" w:rsidRPr="004574F6" w:rsidRDefault="00FB53FA" w:rsidP="00FB53FA">
            <w:pPr>
              <w:spacing w:before="100" w:beforeAutospacing="1" w:after="0" w:line="240" w:lineRule="auto"/>
              <w:rPr>
                <w:rFonts w:ascii="Times New Roman" w:eastAsia="Times New Roman" w:hAnsi="Times New Roman"/>
                <w:sz w:val="20"/>
                <w:szCs w:val="20"/>
                <w:lang w:eastAsia="cs-CZ"/>
              </w:rPr>
            </w:pPr>
          </w:p>
        </w:tc>
        <w:tc>
          <w:tcPr>
            <w:tcW w:w="2653"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hideMark/>
          </w:tcPr>
          <w:p w:rsidR="00FB53FA" w:rsidRPr="00F93A1E" w:rsidRDefault="00FB53FA" w:rsidP="00FB53FA">
            <w:pPr>
              <w:spacing w:before="100" w:beforeAutospacing="1" w:after="0" w:line="240" w:lineRule="auto"/>
              <w:rPr>
                <w:rFonts w:ascii="Times New Roman" w:eastAsia="Times New Roman" w:hAnsi="Times New Roman"/>
                <w:sz w:val="20"/>
                <w:szCs w:val="20"/>
                <w:lang w:eastAsia="cs-CZ"/>
              </w:rPr>
            </w:pPr>
          </w:p>
          <w:p w:rsidR="00FB53FA" w:rsidRPr="00F93A1E" w:rsidRDefault="00FB53FA" w:rsidP="00FB53FA">
            <w:pPr>
              <w:rPr>
                <w:rFonts w:ascii="Times New Roman" w:eastAsia="Times New Roman" w:hAnsi="Times New Roman"/>
                <w:sz w:val="20"/>
                <w:szCs w:val="20"/>
                <w:lang w:eastAsia="cs-CZ"/>
              </w:rPr>
            </w:pPr>
            <w:r w:rsidRPr="00F93A1E">
              <w:rPr>
                <w:rFonts w:ascii="Times New Roman" w:hAnsi="Times New Roman"/>
                <w:sz w:val="20"/>
                <w:szCs w:val="20"/>
              </w:rPr>
              <w:t xml:space="preserve">Kontrolní závěr Nejvyššího kontrolního úřadu z kontrolní akce č. 19/18 – </w:t>
            </w:r>
            <w:r>
              <w:rPr>
                <w:rFonts w:ascii="Times New Roman" w:hAnsi="Times New Roman"/>
                <w:sz w:val="20"/>
                <w:szCs w:val="20"/>
              </w:rPr>
              <w:t>Podpory poskytované Podpůrným a garančním rolnickým a </w:t>
            </w:r>
            <w:r w:rsidRPr="00F93A1E">
              <w:rPr>
                <w:rFonts w:ascii="Times New Roman" w:hAnsi="Times New Roman"/>
                <w:sz w:val="20"/>
                <w:szCs w:val="20"/>
              </w:rPr>
              <w:t>lesnických fondem, a.s.</w:t>
            </w:r>
            <w:r>
              <w:rPr>
                <w:rFonts w:ascii="Times New Roman" w:hAnsi="Times New Roman"/>
                <w:sz w:val="20"/>
                <w:szCs w:val="20"/>
              </w:rPr>
              <w:t xml:space="preserve"> – </w:t>
            </w:r>
            <w:r>
              <w:rPr>
                <w:rFonts w:ascii="Times New Roman" w:hAnsi="Times New Roman"/>
                <w:b/>
                <w:sz w:val="20"/>
                <w:szCs w:val="20"/>
              </w:rPr>
              <w:t>přerušení bodu</w:t>
            </w:r>
          </w:p>
        </w:tc>
        <w:tc>
          <w:tcPr>
            <w:tcW w:w="3032" w:type="dxa"/>
            <w:gridSpan w:val="3"/>
            <w:tcBorders>
              <w:top w:val="single" w:sz="6" w:space="0" w:color="000000"/>
              <w:left w:val="double" w:sz="6" w:space="0" w:color="000000"/>
              <w:bottom w:val="single" w:sz="6" w:space="0" w:color="000000"/>
              <w:right w:val="double" w:sz="6" w:space="0" w:color="000000"/>
            </w:tcBorders>
            <w:tcMar>
              <w:top w:w="57" w:type="dxa"/>
              <w:left w:w="57" w:type="dxa"/>
              <w:bottom w:w="57" w:type="dxa"/>
              <w:right w:w="57" w:type="dxa"/>
            </w:tcMar>
            <w:hideMark/>
          </w:tcPr>
          <w:p w:rsidR="00FB53FA" w:rsidRPr="00F93A1E" w:rsidRDefault="00FB53FA" w:rsidP="00FB53FA">
            <w:pPr>
              <w:spacing w:before="100" w:beforeAutospacing="1" w:after="0" w:line="240" w:lineRule="auto"/>
              <w:rPr>
                <w:rFonts w:ascii="Times New Roman" w:eastAsia="Times New Roman" w:hAnsi="Times New Roman"/>
                <w:sz w:val="20"/>
                <w:szCs w:val="20"/>
                <w:lang w:eastAsia="cs-CZ"/>
              </w:rPr>
            </w:pPr>
            <w:r w:rsidRPr="004574F6">
              <w:rPr>
                <w:rFonts w:ascii="Times New Roman" w:hAnsi="Times New Roman"/>
                <w:sz w:val="20"/>
                <w:szCs w:val="20"/>
              </w:rPr>
              <w:t>Kontrolní závěr Nejvyššího kontrolního úřadu z kontrolní akce č</w:t>
            </w:r>
            <w:r>
              <w:rPr>
                <w:rFonts w:ascii="Times New Roman" w:hAnsi="Times New Roman"/>
                <w:sz w:val="20"/>
                <w:szCs w:val="20"/>
              </w:rPr>
              <w:t>. 20/07 – Peněžní prostředky vynakládané na informační a komunikační technologie v resortu Ministerstva zemědělství</w:t>
            </w:r>
          </w:p>
        </w:tc>
      </w:tr>
      <w:tr w:rsidR="00FB53FA" w:rsidRPr="006479FF" w:rsidTr="00FB53FA">
        <w:trPr>
          <w:tblCellSpacing w:w="7" w:type="dxa"/>
        </w:trPr>
        <w:tc>
          <w:tcPr>
            <w:tcW w:w="2815" w:type="dxa"/>
            <w:vMerge/>
            <w:tcBorders>
              <w:top w:val="single" w:sz="6" w:space="0" w:color="000000"/>
              <w:left w:val="double" w:sz="6" w:space="0" w:color="000000"/>
              <w:bottom w:val="single" w:sz="18" w:space="0" w:color="000000"/>
              <w:right w:val="nil"/>
            </w:tcBorders>
            <w:hideMark/>
          </w:tcPr>
          <w:p w:rsidR="00FB53FA" w:rsidRPr="009D1EBE" w:rsidRDefault="00FB53FA" w:rsidP="00FB53FA">
            <w:pPr>
              <w:spacing w:after="0" w:line="240" w:lineRule="auto"/>
              <w:rPr>
                <w:rFonts w:ascii="Times New Roman" w:eastAsia="Times New Roman" w:hAnsi="Times New Roman"/>
                <w:lang w:eastAsia="cs-CZ"/>
              </w:rPr>
            </w:pPr>
          </w:p>
        </w:tc>
        <w:tc>
          <w:tcPr>
            <w:tcW w:w="83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37"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786"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85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955"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814"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955"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13"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1236"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bCs/>
                <w:lang w:eastAsia="cs-CZ"/>
              </w:rPr>
              <w:t xml:space="preserve">BĚLOHLÁVKOVÁ </w:t>
            </w:r>
            <w:r w:rsidRPr="00FB53FA">
              <w:rPr>
                <w:rFonts w:ascii="Times New Roman" w:eastAsia="Times New Roman" w:hAnsi="Times New Roman"/>
                <w:bCs/>
                <w:lang w:eastAsia="cs-CZ"/>
              </w:rPr>
              <w:t>Romana</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bCs/>
                <w:lang w:eastAsia="cs-CZ"/>
              </w:rPr>
              <w:t xml:space="preserve">FARHAN </w:t>
            </w:r>
            <w:r w:rsidRPr="00FB53FA">
              <w:rPr>
                <w:rFonts w:ascii="Times New Roman" w:eastAsia="Times New Roman" w:hAnsi="Times New Roman"/>
                <w:lang w:eastAsia="cs-CZ"/>
              </w:rPr>
              <w:t>Kamal</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bCs/>
                <w:lang w:eastAsia="cs-CZ"/>
              </w:rPr>
              <w:t xml:space="preserve">HÁJEK </w:t>
            </w:r>
            <w:r w:rsidRPr="00FB53FA">
              <w:rPr>
                <w:rFonts w:ascii="Times New Roman" w:eastAsia="Times New Roman" w:hAnsi="Times New Roman"/>
                <w:bCs/>
                <w:lang w:eastAsia="cs-CZ"/>
              </w:rPr>
              <w:t>Martin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rPr>
                <w:rFonts w:ascii="Times New Roman" w:eastAsia="Times New Roman" w:hAnsi="Times New Roman"/>
                <w:b/>
                <w:bCs/>
                <w:lang w:eastAsia="cs-CZ"/>
              </w:rPr>
            </w:pPr>
            <w:r w:rsidRPr="00FB53FA">
              <w:rPr>
                <w:rFonts w:ascii="Times New Roman" w:eastAsia="Times New Roman" w:hAnsi="Times New Roman"/>
                <w:b/>
                <w:bCs/>
                <w:lang w:eastAsia="cs-CZ"/>
              </w:rPr>
              <w:t xml:space="preserve">JANDA </w:t>
            </w:r>
            <w:r w:rsidRPr="00FB53FA">
              <w:rPr>
                <w:rFonts w:ascii="Times New Roman" w:eastAsia="Times New Roman" w:hAnsi="Times New Roman"/>
                <w:bCs/>
                <w:lang w:eastAsia="cs-CZ"/>
              </w:rPr>
              <w:t>Jakub</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rPr>
                <w:rFonts w:ascii="Times New Roman" w:eastAsia="Times New Roman" w:hAnsi="Times New Roman"/>
                <w:b/>
                <w:bCs/>
                <w:lang w:eastAsia="cs-CZ"/>
              </w:rPr>
            </w:pPr>
            <w:r w:rsidRPr="00FB53FA">
              <w:rPr>
                <w:rFonts w:ascii="Times New Roman" w:eastAsia="Times New Roman" w:hAnsi="Times New Roman"/>
                <w:b/>
                <w:bCs/>
                <w:lang w:eastAsia="cs-CZ"/>
              </w:rPr>
              <w:t xml:space="preserve">KOTT </w:t>
            </w:r>
            <w:r w:rsidRPr="00FB53FA">
              <w:rPr>
                <w:rFonts w:ascii="Times New Roman" w:eastAsia="Times New Roman" w:hAnsi="Times New Roman"/>
                <w:bCs/>
                <w:lang w:eastAsia="cs-CZ"/>
              </w:rPr>
              <w:t>Josef</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rPr>
                <w:rFonts w:ascii="Times New Roman" w:eastAsia="Times New Roman" w:hAnsi="Times New Roman"/>
                <w:b/>
                <w:bCs/>
                <w:lang w:eastAsia="cs-CZ"/>
              </w:rPr>
            </w:pPr>
            <w:r w:rsidRPr="00FB53FA">
              <w:rPr>
                <w:rFonts w:ascii="Times New Roman" w:eastAsia="Times New Roman" w:hAnsi="Times New Roman"/>
                <w:b/>
                <w:bCs/>
                <w:lang w:eastAsia="cs-CZ"/>
              </w:rPr>
              <w:t xml:space="preserve">KRÁL </w:t>
            </w:r>
            <w:r w:rsidRPr="00FB53FA">
              <w:rPr>
                <w:rFonts w:ascii="Times New Roman" w:eastAsia="Times New Roman" w:hAnsi="Times New Roman"/>
                <w:bCs/>
                <w:lang w:eastAsia="cs-CZ"/>
              </w:rPr>
              <w:t>Václav</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rPr>
                <w:rFonts w:ascii="Times New Roman" w:eastAsia="Times New Roman" w:hAnsi="Times New Roman"/>
                <w:b/>
                <w:bCs/>
                <w:lang w:eastAsia="cs-CZ"/>
              </w:rPr>
            </w:pPr>
            <w:r w:rsidRPr="00FB53FA">
              <w:rPr>
                <w:rFonts w:ascii="Times New Roman" w:eastAsia="Times New Roman" w:hAnsi="Times New Roman"/>
                <w:b/>
                <w:bCs/>
                <w:lang w:eastAsia="cs-CZ"/>
              </w:rPr>
              <w:t xml:space="preserve">KUBÍČEK </w:t>
            </w:r>
            <w:r w:rsidRPr="00FB53FA">
              <w:rPr>
                <w:rFonts w:ascii="Times New Roman" w:eastAsia="Times New Roman" w:hAnsi="Times New Roman"/>
                <w:bCs/>
                <w:lang w:eastAsia="cs-CZ"/>
              </w:rPr>
              <w:t>Roman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bCs/>
                <w:lang w:eastAsia="cs-CZ"/>
              </w:rPr>
              <w:t>NAICLEROVÁ</w:t>
            </w:r>
            <w:r w:rsidRPr="00FB53FA">
              <w:rPr>
                <w:rFonts w:ascii="Times New Roman" w:eastAsia="Times New Roman" w:hAnsi="Times New Roman"/>
                <w:lang w:eastAsia="cs-CZ"/>
              </w:rPr>
              <w:t xml:space="preserve"> Hana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bCs/>
                <w:lang w:eastAsia="cs-CZ"/>
              </w:rPr>
              <w:t>PEŠTOVÁ</w:t>
            </w:r>
            <w:r w:rsidRPr="00FB53FA">
              <w:rPr>
                <w:rFonts w:ascii="Times New Roman" w:eastAsia="Times New Roman" w:hAnsi="Times New Roman"/>
                <w:lang w:eastAsia="cs-CZ"/>
              </w:rPr>
              <w:t xml:space="preserve"> Berenika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lang w:eastAsia="cs-CZ"/>
              </w:rPr>
              <w:t>QUITTOVÁ</w:t>
            </w:r>
            <w:r w:rsidRPr="00FB53FA">
              <w:rPr>
                <w:rFonts w:ascii="Times New Roman" w:eastAsia="Times New Roman" w:hAnsi="Times New Roman"/>
                <w:lang w:eastAsia="cs-CZ"/>
              </w:rPr>
              <w:t xml:space="preserve"> Petra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rPr>
                <w:rFonts w:ascii="Times New Roman" w:eastAsia="Times New Roman" w:hAnsi="Times New Roman"/>
                <w:b/>
                <w:lang w:eastAsia="cs-CZ"/>
              </w:rPr>
            </w:pPr>
            <w:r w:rsidRPr="00FB53FA">
              <w:rPr>
                <w:rFonts w:ascii="Times New Roman" w:eastAsia="Times New Roman" w:hAnsi="Times New Roman"/>
                <w:b/>
                <w:lang w:eastAsia="cs-CZ"/>
              </w:rPr>
              <w:t xml:space="preserve">SADOVSKÝ </w:t>
            </w:r>
            <w:r w:rsidRPr="00FB53FA">
              <w:rPr>
                <w:rFonts w:ascii="Times New Roman" w:eastAsia="Times New Roman" w:hAnsi="Times New Roman"/>
                <w:lang w:eastAsia="cs-CZ"/>
              </w:rPr>
              <w:t>Petr</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bCs/>
                <w:lang w:eastAsia="cs-CZ"/>
              </w:rPr>
              <w:t>SLAVÍK</w:t>
            </w:r>
            <w:r w:rsidRPr="00FB53FA">
              <w:rPr>
                <w:rFonts w:ascii="Times New Roman" w:eastAsia="Times New Roman" w:hAnsi="Times New Roman"/>
                <w:lang w:eastAsia="cs-CZ"/>
              </w:rPr>
              <w:t xml:space="preserve"> Jiří</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lang w:eastAsia="cs-CZ"/>
              </w:rPr>
              <w:t>VÍCH</w:t>
            </w:r>
            <w:r w:rsidRPr="00FB53FA">
              <w:rPr>
                <w:rFonts w:ascii="Times New Roman" w:eastAsia="Times New Roman" w:hAnsi="Times New Roman"/>
                <w:lang w:eastAsia="cs-CZ"/>
              </w:rPr>
              <w:t xml:space="preserve"> Radovan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lang w:eastAsia="cs-CZ"/>
              </w:rPr>
              <w:t>VOMÁČKA</w:t>
            </w:r>
            <w:r w:rsidRPr="00FB53FA">
              <w:rPr>
                <w:rFonts w:ascii="Times New Roman" w:eastAsia="Times New Roman" w:hAnsi="Times New Roman"/>
                <w:lang w:eastAsia="cs-CZ"/>
              </w:rPr>
              <w:t xml:space="preserve"> Vít</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r w:rsidRPr="00FB53FA">
              <w:rPr>
                <w:rFonts w:ascii="Times New Roman" w:eastAsia="Times New Roman" w:hAnsi="Times New Roman"/>
                <w:b/>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jc w:val="center"/>
              <w:rPr>
                <w:rFonts w:ascii="Times New Roman" w:eastAsia="Times New Roman" w:hAnsi="Times New Roman"/>
                <w:b/>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b/>
                <w:bCs/>
                <w:lang w:eastAsia="cs-CZ"/>
              </w:rPr>
              <w:t>WENZL</w:t>
            </w:r>
            <w:r w:rsidRPr="00FB53FA">
              <w:rPr>
                <w:rFonts w:ascii="Times New Roman" w:eastAsia="Times New Roman" w:hAnsi="Times New Roman"/>
                <w:lang w:eastAsia="cs-CZ"/>
              </w:rPr>
              <w:t xml:space="preserve"> Milan</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FB53FA" w:rsidRDefault="00FB53FA" w:rsidP="00FB53FA">
            <w:pPr>
              <w:spacing w:before="100" w:beforeAutospacing="1" w:after="0" w:line="240" w:lineRule="auto"/>
              <w:rPr>
                <w:rFonts w:ascii="Times New Roman" w:eastAsia="Times New Roman" w:hAnsi="Times New Roman"/>
                <w:b/>
                <w:bCs/>
                <w:lang w:eastAsia="cs-CZ"/>
              </w:rPr>
            </w:pPr>
            <w:r w:rsidRPr="00FB53FA">
              <w:rPr>
                <w:rFonts w:ascii="Times New Roman" w:eastAsia="Times New Roman" w:hAnsi="Times New Roman"/>
                <w:b/>
                <w:bCs/>
                <w:lang w:eastAsia="cs-CZ"/>
              </w:rPr>
              <w:t xml:space="preserve">ZBOROVSKÝ </w:t>
            </w:r>
            <w:r w:rsidRPr="00FB53FA">
              <w:rPr>
                <w:rFonts w:ascii="Times New Roman" w:eastAsia="Times New Roman" w:hAnsi="Times New Roman"/>
                <w:bCs/>
                <w:lang w:eastAsia="cs-CZ"/>
              </w:rPr>
              <w:t>Miroslav</w:t>
            </w:r>
          </w:p>
        </w:tc>
        <w:tc>
          <w:tcPr>
            <w:tcW w:w="836" w:type="dxa"/>
            <w:tcBorders>
              <w:top w:val="nil"/>
              <w:left w:val="doub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FB53FA" w:rsidRDefault="00FB53FA" w:rsidP="00FB53FA">
            <w:pPr>
              <w:spacing w:before="100" w:beforeAutospacing="1" w:after="0" w:line="240" w:lineRule="auto"/>
              <w:rPr>
                <w:rFonts w:ascii="Times New Roman" w:eastAsia="Times New Roman" w:hAnsi="Times New Roman"/>
                <w:lang w:eastAsia="cs-CZ"/>
              </w:rPr>
            </w:pPr>
          </w:p>
        </w:tc>
      </w:tr>
      <w:tr w:rsidR="00FB53FA" w:rsidRPr="00FB53FA" w:rsidTr="00FB53FA">
        <w:trPr>
          <w:trHeight w:val="397"/>
          <w:tblCellSpacing w:w="7" w:type="dxa"/>
        </w:trPr>
        <w:tc>
          <w:tcPr>
            <w:tcW w:w="281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Celkem:</w:t>
            </w:r>
          </w:p>
        </w:tc>
        <w:tc>
          <w:tcPr>
            <w:tcW w:w="83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8</w:t>
            </w:r>
          </w:p>
        </w:tc>
        <w:tc>
          <w:tcPr>
            <w:tcW w:w="837"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8</w:t>
            </w:r>
          </w:p>
        </w:tc>
        <w:tc>
          <w:tcPr>
            <w:tcW w:w="786"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0</w:t>
            </w:r>
          </w:p>
        </w:tc>
        <w:tc>
          <w:tcPr>
            <w:tcW w:w="85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8</w:t>
            </w:r>
          </w:p>
        </w:tc>
        <w:tc>
          <w:tcPr>
            <w:tcW w:w="955"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8</w:t>
            </w:r>
          </w:p>
        </w:tc>
        <w:tc>
          <w:tcPr>
            <w:tcW w:w="81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0</w:t>
            </w:r>
          </w:p>
        </w:tc>
        <w:tc>
          <w:tcPr>
            <w:tcW w:w="95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8</w:t>
            </w:r>
          </w:p>
        </w:tc>
        <w:tc>
          <w:tcPr>
            <w:tcW w:w="813"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7</w:t>
            </w:r>
          </w:p>
        </w:tc>
        <w:tc>
          <w:tcPr>
            <w:tcW w:w="1236"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0</w:t>
            </w:r>
          </w:p>
        </w:tc>
      </w:tr>
      <w:tr w:rsidR="00FB53FA" w:rsidRPr="00FB53FA" w:rsidTr="00FB53FA">
        <w:trPr>
          <w:trHeight w:val="397"/>
          <w:tblCellSpacing w:w="7" w:type="dxa"/>
        </w:trPr>
        <w:tc>
          <w:tcPr>
            <w:tcW w:w="2815" w:type="dxa"/>
            <w:tcBorders>
              <w:top w:val="nil"/>
              <w:left w:val="nil"/>
              <w:bottom w:val="nil"/>
              <w:right w:val="nil"/>
            </w:tcBorders>
            <w:tcMar>
              <w:top w:w="0" w:type="dxa"/>
              <w:left w:w="0" w:type="dxa"/>
              <w:bottom w:w="0"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p>
        </w:tc>
        <w:tc>
          <w:tcPr>
            <w:tcW w:w="2487"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 xml:space="preserve">Usnesení č. </w:t>
            </w:r>
          </w:p>
        </w:tc>
        <w:tc>
          <w:tcPr>
            <w:tcW w:w="2653"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Usnesení č.</w:t>
            </w:r>
          </w:p>
        </w:tc>
        <w:tc>
          <w:tcPr>
            <w:tcW w:w="3032"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FB53FA" w:rsidRPr="00FB53FA" w:rsidRDefault="00FB53FA" w:rsidP="00FB53FA">
            <w:pPr>
              <w:spacing w:before="100" w:beforeAutospacing="1" w:after="0" w:line="240" w:lineRule="auto"/>
              <w:rPr>
                <w:rFonts w:ascii="Times New Roman" w:eastAsia="Times New Roman" w:hAnsi="Times New Roman"/>
                <w:lang w:eastAsia="cs-CZ"/>
              </w:rPr>
            </w:pPr>
            <w:r w:rsidRPr="00FB53FA">
              <w:rPr>
                <w:rFonts w:ascii="Times New Roman" w:eastAsia="Times New Roman" w:hAnsi="Times New Roman"/>
                <w:lang w:eastAsia="cs-CZ"/>
              </w:rPr>
              <w:t>Usnesení č. 31</w:t>
            </w:r>
          </w:p>
        </w:tc>
      </w:tr>
    </w:tbl>
    <w:p w:rsidR="00FB53FA" w:rsidRDefault="00FB53FA" w:rsidP="00FB53FA">
      <w:pPr>
        <w:spacing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na státním zámku Štiřín</w:t>
      </w:r>
    </w:p>
    <w:p w:rsidR="00FB53FA" w:rsidRPr="006479FF" w:rsidRDefault="00FB53FA" w:rsidP="00FB53FA">
      <w:pPr>
        <w:spacing w:after="0" w:line="360" w:lineRule="auto"/>
        <w:jc w:val="center"/>
        <w:rPr>
          <w:rFonts w:ascii="Times New Roman" w:eastAsia="Times New Roman" w:hAnsi="Times New Roman"/>
          <w:sz w:val="24"/>
          <w:szCs w:val="24"/>
          <w:lang w:eastAsia="cs-CZ"/>
        </w:rPr>
      </w:pPr>
    </w:p>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b/>
          <w:bCs/>
          <w:sz w:val="36"/>
          <w:szCs w:val="36"/>
          <w:lang w:eastAsia="cs-CZ"/>
        </w:rPr>
        <w:t>Hlasování</w:t>
      </w:r>
    </w:p>
    <w:p w:rsidR="00FB53FA" w:rsidRPr="006479FF" w:rsidRDefault="00FB53FA" w:rsidP="00FB53FA">
      <w:pPr>
        <w:spacing w:before="100" w:beforeAutospacing="1"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ze 7. schůze K</w:t>
      </w:r>
      <w:r w:rsidRPr="006479FF">
        <w:rPr>
          <w:rFonts w:ascii="Times New Roman" w:eastAsia="Times New Roman" w:hAnsi="Times New Roman"/>
          <w:sz w:val="28"/>
          <w:szCs w:val="28"/>
          <w:lang w:eastAsia="cs-CZ"/>
        </w:rPr>
        <w:t>ontrolního výboru Poslanecké sněmovny Parlamentu ČR</w:t>
      </w:r>
    </w:p>
    <w:p w:rsidR="00FB53FA" w:rsidRPr="00782A4B" w:rsidRDefault="00FB53FA" w:rsidP="00FB53FA">
      <w:pPr>
        <w:spacing w:after="0" w:line="360" w:lineRule="auto"/>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18</w:t>
      </w:r>
      <w:r w:rsidRPr="00782A4B">
        <w:rPr>
          <w:rFonts w:ascii="Times New Roman" w:eastAsia="Times New Roman" w:hAnsi="Times New Roman"/>
          <w:b/>
          <w:sz w:val="28"/>
          <w:szCs w:val="28"/>
          <w:lang w:eastAsia="cs-CZ"/>
        </w:rPr>
        <w:t>. 5. 2022</w:t>
      </w:r>
    </w:p>
    <w:tbl>
      <w:tblPr>
        <w:tblpPr w:leftFromText="141" w:rightFromText="141" w:vertAnchor="text" w:horzAnchor="margin" w:tblpXSpec="center" w:tblpY="392"/>
        <w:tblW w:w="11057"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2836"/>
        <w:gridCol w:w="850"/>
        <w:gridCol w:w="851"/>
        <w:gridCol w:w="800"/>
        <w:gridCol w:w="870"/>
        <w:gridCol w:w="969"/>
        <w:gridCol w:w="828"/>
        <w:gridCol w:w="969"/>
        <w:gridCol w:w="827"/>
        <w:gridCol w:w="1257"/>
      </w:tblGrid>
      <w:tr w:rsidR="00FB53FA" w:rsidRPr="006479FF" w:rsidTr="00FB53FA">
        <w:trPr>
          <w:tblCellSpacing w:w="7" w:type="dxa"/>
        </w:trPr>
        <w:tc>
          <w:tcPr>
            <w:tcW w:w="2815" w:type="dxa"/>
            <w:vMerge w:val="restart"/>
            <w:tcBorders>
              <w:top w:val="single" w:sz="6" w:space="0" w:color="000000"/>
              <w:left w:val="double" w:sz="6" w:space="0" w:color="000000"/>
              <w:bottom w:val="single" w:sz="18" w:space="0" w:color="000000"/>
              <w:right w:val="nil"/>
            </w:tcBorders>
            <w:tcMar>
              <w:top w:w="57" w:type="dxa"/>
              <w:left w:w="57" w:type="dxa"/>
              <w:bottom w:w="57" w:type="dxa"/>
              <w:right w:w="0" w:type="dxa"/>
            </w:tcMar>
            <w:hideMark/>
          </w:tcPr>
          <w:p w:rsidR="00FB53FA" w:rsidRPr="009D1EBE" w:rsidRDefault="00FB53FA" w:rsidP="00FB53FA">
            <w:pPr>
              <w:spacing w:before="100" w:beforeAutospacing="1" w:after="0" w:line="240" w:lineRule="auto"/>
              <w:rPr>
                <w:rFonts w:ascii="Times New Roman" w:eastAsia="Times New Roman" w:hAnsi="Times New Roman"/>
                <w:lang w:eastAsia="cs-CZ"/>
              </w:rPr>
            </w:pPr>
          </w:p>
        </w:tc>
        <w:tc>
          <w:tcPr>
            <w:tcW w:w="2487"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hideMark/>
          </w:tcPr>
          <w:p w:rsidR="00FB53FA" w:rsidRPr="00CC3A37" w:rsidRDefault="00FB53FA" w:rsidP="00FB53FA">
            <w:pPr>
              <w:spacing w:before="100" w:beforeAutospacing="1"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Kontrolní závěr Nejvyššího kontrolního úřadu z kontrolní akce č. 19/16 – Rekonstrukce a revitalizace osobních nádraží – </w:t>
            </w:r>
            <w:r w:rsidRPr="00CC3A37">
              <w:rPr>
                <w:rFonts w:ascii="Times New Roman" w:eastAsia="Times New Roman" w:hAnsi="Times New Roman"/>
                <w:b/>
                <w:sz w:val="20"/>
                <w:szCs w:val="20"/>
                <w:lang w:eastAsia="cs-CZ"/>
              </w:rPr>
              <w:t>přerušení bodu</w:t>
            </w:r>
          </w:p>
        </w:tc>
        <w:tc>
          <w:tcPr>
            <w:tcW w:w="2653"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hideMark/>
          </w:tcPr>
          <w:p w:rsidR="00FB53FA" w:rsidRPr="00FA14F0" w:rsidRDefault="00FB53FA" w:rsidP="00FB53FA">
            <w:pPr>
              <w:spacing w:before="100" w:beforeAutospacing="1" w:after="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Kontrolní závěr Nejvyššího kontrolního úřadu z kontrolní akce č. 19/18 – Podpory poskytované Podpůrným a garančním rolnickým a lesnickým fondem, a.s. - </w:t>
            </w:r>
            <w:r w:rsidRPr="00FA14F0">
              <w:rPr>
                <w:rFonts w:ascii="Times New Roman" w:eastAsia="Times New Roman" w:hAnsi="Times New Roman"/>
                <w:b/>
                <w:sz w:val="20"/>
                <w:szCs w:val="20"/>
                <w:lang w:eastAsia="cs-CZ"/>
              </w:rPr>
              <w:t>USNESENÍ</w:t>
            </w:r>
          </w:p>
        </w:tc>
        <w:tc>
          <w:tcPr>
            <w:tcW w:w="3032" w:type="dxa"/>
            <w:gridSpan w:val="3"/>
            <w:tcBorders>
              <w:top w:val="single" w:sz="6" w:space="0" w:color="000000"/>
              <w:left w:val="double" w:sz="6" w:space="0" w:color="000000"/>
              <w:bottom w:val="single" w:sz="6" w:space="0" w:color="000000"/>
              <w:right w:val="double" w:sz="6" w:space="0" w:color="000000"/>
            </w:tcBorders>
            <w:tcMar>
              <w:top w:w="57"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0"/>
                <w:szCs w:val="20"/>
                <w:lang w:eastAsia="cs-CZ"/>
              </w:rPr>
              <w:t xml:space="preserve">Kontrolní závěr Nejvyššího kontrolního úřadu z kontrolní akce č. 19/16 – Rekonstrukce a revitalizace osobních nádraží – </w:t>
            </w:r>
            <w:r>
              <w:rPr>
                <w:rFonts w:ascii="Times New Roman" w:eastAsia="Times New Roman" w:hAnsi="Times New Roman"/>
                <w:b/>
                <w:sz w:val="20"/>
                <w:szCs w:val="20"/>
                <w:lang w:eastAsia="cs-CZ"/>
              </w:rPr>
              <w:t>USNESENÍ</w:t>
            </w:r>
          </w:p>
        </w:tc>
      </w:tr>
      <w:tr w:rsidR="00FB53FA" w:rsidRPr="006479FF" w:rsidTr="00FB53FA">
        <w:trPr>
          <w:tblCellSpacing w:w="7" w:type="dxa"/>
        </w:trPr>
        <w:tc>
          <w:tcPr>
            <w:tcW w:w="2815" w:type="dxa"/>
            <w:vMerge/>
            <w:tcBorders>
              <w:top w:val="single" w:sz="6" w:space="0" w:color="000000"/>
              <w:left w:val="double" w:sz="6" w:space="0" w:color="000000"/>
              <w:bottom w:val="single" w:sz="18" w:space="0" w:color="000000"/>
              <w:right w:val="nil"/>
            </w:tcBorders>
            <w:hideMark/>
          </w:tcPr>
          <w:p w:rsidR="00FB53FA" w:rsidRPr="009D1EBE" w:rsidRDefault="00FB53FA" w:rsidP="00FB53FA">
            <w:pPr>
              <w:spacing w:after="0" w:line="240" w:lineRule="auto"/>
              <w:rPr>
                <w:rFonts w:ascii="Times New Roman" w:eastAsia="Times New Roman" w:hAnsi="Times New Roman"/>
                <w:lang w:eastAsia="cs-CZ"/>
              </w:rPr>
            </w:pPr>
          </w:p>
        </w:tc>
        <w:tc>
          <w:tcPr>
            <w:tcW w:w="83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37"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786"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85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955"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814"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955"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13"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1236"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 xml:space="preserve">BĚLOHLÁVKOVÁ </w:t>
            </w:r>
            <w:r w:rsidRPr="00E812AF">
              <w:rPr>
                <w:rFonts w:ascii="Times New Roman" w:eastAsia="Times New Roman" w:hAnsi="Times New Roman"/>
                <w:bCs/>
                <w:lang w:eastAsia="cs-CZ"/>
              </w:rPr>
              <w:t>Romana</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FARHAN</w:t>
            </w:r>
            <w:r w:rsidRPr="009D1EBE">
              <w:rPr>
                <w:rFonts w:ascii="Times New Roman" w:eastAsia="Times New Roman" w:hAnsi="Times New Roman"/>
                <w:b/>
                <w:bCs/>
                <w:lang w:eastAsia="cs-CZ"/>
              </w:rPr>
              <w:t xml:space="preserve"> </w:t>
            </w:r>
            <w:r>
              <w:rPr>
                <w:rFonts w:ascii="Times New Roman" w:eastAsia="Times New Roman" w:hAnsi="Times New Roman"/>
                <w:lang w:eastAsia="cs-CZ"/>
              </w:rPr>
              <w:t>Kamal</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HÁJEK</w:t>
            </w:r>
            <w:r w:rsidRPr="009D1EBE">
              <w:rPr>
                <w:rFonts w:ascii="Times New Roman" w:eastAsia="Times New Roman" w:hAnsi="Times New Roman"/>
                <w:b/>
                <w:bCs/>
                <w:lang w:eastAsia="cs-CZ"/>
              </w:rPr>
              <w:t xml:space="preserve"> </w:t>
            </w:r>
            <w:r w:rsidRPr="00E812AF">
              <w:rPr>
                <w:rFonts w:ascii="Times New Roman" w:eastAsia="Times New Roman" w:hAnsi="Times New Roman"/>
                <w:bCs/>
                <w:lang w:eastAsia="cs-CZ"/>
              </w:rPr>
              <w:t>Martin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JANDA </w:t>
            </w:r>
            <w:r w:rsidRPr="000A3360">
              <w:rPr>
                <w:rFonts w:ascii="Times New Roman" w:eastAsia="Times New Roman" w:hAnsi="Times New Roman"/>
                <w:bCs/>
                <w:lang w:eastAsia="cs-CZ"/>
              </w:rPr>
              <w:t>J</w:t>
            </w:r>
            <w:r>
              <w:rPr>
                <w:rFonts w:ascii="Times New Roman" w:eastAsia="Times New Roman" w:hAnsi="Times New Roman"/>
                <w:bCs/>
                <w:lang w:eastAsia="cs-CZ"/>
              </w:rPr>
              <w:t>akub</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KOTT </w:t>
            </w:r>
            <w:r w:rsidRPr="00E812AF">
              <w:rPr>
                <w:rFonts w:ascii="Times New Roman" w:eastAsia="Times New Roman" w:hAnsi="Times New Roman"/>
                <w:bCs/>
                <w:lang w:eastAsia="cs-CZ"/>
              </w:rPr>
              <w:t>Josef</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KRÁL </w:t>
            </w:r>
            <w:r w:rsidRPr="00E812AF">
              <w:rPr>
                <w:rFonts w:ascii="Times New Roman" w:eastAsia="Times New Roman" w:hAnsi="Times New Roman"/>
                <w:bCs/>
                <w:lang w:eastAsia="cs-CZ"/>
              </w:rPr>
              <w:t>Václav</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KUBÍČEK </w:t>
            </w:r>
            <w:r>
              <w:rPr>
                <w:rFonts w:ascii="Times New Roman" w:eastAsia="Times New Roman" w:hAnsi="Times New Roman"/>
                <w:bCs/>
                <w:lang w:eastAsia="cs-CZ"/>
              </w:rPr>
              <w:t>Roman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NAICLEROVÁ</w:t>
            </w:r>
            <w:r w:rsidRPr="009D1EBE">
              <w:rPr>
                <w:rFonts w:ascii="Times New Roman" w:eastAsia="Times New Roman" w:hAnsi="Times New Roman"/>
                <w:lang w:eastAsia="cs-CZ"/>
              </w:rPr>
              <w:t xml:space="preserve"> </w:t>
            </w:r>
            <w:r>
              <w:rPr>
                <w:rFonts w:ascii="Times New Roman" w:eastAsia="Times New Roman" w:hAnsi="Times New Roman"/>
                <w:lang w:eastAsia="cs-CZ"/>
              </w:rPr>
              <w:t>Hana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PEŠTOVÁ</w:t>
            </w:r>
            <w:r>
              <w:rPr>
                <w:rFonts w:ascii="Times New Roman" w:eastAsia="Times New Roman" w:hAnsi="Times New Roman"/>
                <w:lang w:eastAsia="cs-CZ"/>
              </w:rPr>
              <w:t xml:space="preserve"> Berenika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QUITTOVÁ</w:t>
            </w:r>
            <w:r>
              <w:rPr>
                <w:rFonts w:ascii="Times New Roman" w:eastAsia="Times New Roman" w:hAnsi="Times New Roman"/>
                <w:lang w:eastAsia="cs-CZ"/>
              </w:rPr>
              <w:t xml:space="preserve"> Petra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lang w:eastAsia="cs-CZ"/>
              </w:rPr>
            </w:pPr>
            <w:r>
              <w:rPr>
                <w:rFonts w:ascii="Times New Roman" w:eastAsia="Times New Roman" w:hAnsi="Times New Roman"/>
                <w:b/>
                <w:lang w:eastAsia="cs-CZ"/>
              </w:rPr>
              <w:t xml:space="preserve">SADOVSKÝ </w:t>
            </w:r>
            <w:r w:rsidRPr="00782A4B">
              <w:rPr>
                <w:rFonts w:ascii="Times New Roman" w:eastAsia="Times New Roman" w:hAnsi="Times New Roman"/>
                <w:lang w:eastAsia="cs-CZ"/>
              </w:rPr>
              <w:t>Petr</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SLAVÍK</w:t>
            </w:r>
            <w:r>
              <w:rPr>
                <w:rFonts w:ascii="Times New Roman" w:eastAsia="Times New Roman" w:hAnsi="Times New Roman"/>
                <w:lang w:eastAsia="cs-CZ"/>
              </w:rPr>
              <w:t xml:space="preserve"> Jiří</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VÍCH</w:t>
            </w:r>
            <w:r>
              <w:rPr>
                <w:rFonts w:ascii="Times New Roman" w:eastAsia="Times New Roman" w:hAnsi="Times New Roman"/>
                <w:lang w:eastAsia="cs-CZ"/>
              </w:rPr>
              <w:t xml:space="preserve"> Radovan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VOMÁČKA</w:t>
            </w:r>
            <w:r>
              <w:rPr>
                <w:rFonts w:ascii="Times New Roman" w:eastAsia="Times New Roman" w:hAnsi="Times New Roman"/>
                <w:lang w:eastAsia="cs-CZ"/>
              </w:rPr>
              <w:t xml:space="preserve"> Vít</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WENZL</w:t>
            </w:r>
            <w:r w:rsidRPr="009D1EBE">
              <w:rPr>
                <w:rFonts w:ascii="Times New Roman" w:eastAsia="Times New Roman" w:hAnsi="Times New Roman"/>
                <w:lang w:eastAsia="cs-CZ"/>
              </w:rPr>
              <w:t xml:space="preserve"> </w:t>
            </w:r>
            <w:r>
              <w:rPr>
                <w:rFonts w:ascii="Times New Roman" w:eastAsia="Times New Roman" w:hAnsi="Times New Roman"/>
                <w:lang w:eastAsia="cs-CZ"/>
              </w:rPr>
              <w:t>Milan</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ZBOROVSKÝ </w:t>
            </w:r>
            <w:r w:rsidRPr="00E812AF">
              <w:rPr>
                <w:rFonts w:ascii="Times New Roman" w:eastAsia="Times New Roman" w:hAnsi="Times New Roman"/>
                <w:bCs/>
                <w:lang w:eastAsia="cs-CZ"/>
              </w:rPr>
              <w:t>Miroslav</w:t>
            </w:r>
          </w:p>
        </w:tc>
        <w:tc>
          <w:tcPr>
            <w:tcW w:w="83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Celkem:</w:t>
            </w:r>
          </w:p>
        </w:tc>
        <w:tc>
          <w:tcPr>
            <w:tcW w:w="83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8</w:t>
            </w:r>
          </w:p>
        </w:tc>
        <w:tc>
          <w:tcPr>
            <w:tcW w:w="837"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8</w:t>
            </w:r>
          </w:p>
        </w:tc>
        <w:tc>
          <w:tcPr>
            <w:tcW w:w="786"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c>
          <w:tcPr>
            <w:tcW w:w="85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8</w:t>
            </w:r>
          </w:p>
        </w:tc>
        <w:tc>
          <w:tcPr>
            <w:tcW w:w="955"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8</w:t>
            </w:r>
          </w:p>
        </w:tc>
        <w:tc>
          <w:tcPr>
            <w:tcW w:w="81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c>
          <w:tcPr>
            <w:tcW w:w="95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8</w:t>
            </w:r>
          </w:p>
        </w:tc>
        <w:tc>
          <w:tcPr>
            <w:tcW w:w="813"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8</w:t>
            </w:r>
          </w:p>
        </w:tc>
        <w:tc>
          <w:tcPr>
            <w:tcW w:w="1236"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r>
      <w:tr w:rsidR="00FB53FA" w:rsidRPr="006479FF" w:rsidTr="00FB53FA">
        <w:trPr>
          <w:trHeight w:val="397"/>
          <w:tblCellSpacing w:w="7" w:type="dxa"/>
        </w:trPr>
        <w:tc>
          <w:tcPr>
            <w:tcW w:w="2815" w:type="dxa"/>
            <w:tcBorders>
              <w:top w:val="nil"/>
              <w:left w:val="nil"/>
              <w:bottom w:val="nil"/>
              <w:right w:val="nil"/>
            </w:tcBorders>
            <w:tcMar>
              <w:top w:w="0" w:type="dxa"/>
              <w:left w:w="0" w:type="dxa"/>
              <w:bottom w:w="0"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2487"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 xml:space="preserve">Usnesení č. </w:t>
            </w:r>
          </w:p>
        </w:tc>
        <w:tc>
          <w:tcPr>
            <w:tcW w:w="2653"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Usnesení č.</w:t>
            </w:r>
            <w:r>
              <w:rPr>
                <w:rFonts w:ascii="Times New Roman" w:eastAsia="Times New Roman" w:hAnsi="Times New Roman"/>
                <w:sz w:val="24"/>
                <w:szCs w:val="24"/>
                <w:lang w:eastAsia="cs-CZ"/>
              </w:rPr>
              <w:t xml:space="preserve"> 32</w:t>
            </w:r>
          </w:p>
        </w:tc>
        <w:tc>
          <w:tcPr>
            <w:tcW w:w="3032"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Usnesení č.</w:t>
            </w:r>
            <w:r>
              <w:rPr>
                <w:rFonts w:ascii="Times New Roman" w:eastAsia="Times New Roman" w:hAnsi="Times New Roman"/>
                <w:sz w:val="24"/>
                <w:szCs w:val="24"/>
                <w:lang w:eastAsia="cs-CZ"/>
              </w:rPr>
              <w:t xml:space="preserve"> 33</w:t>
            </w:r>
          </w:p>
        </w:tc>
      </w:tr>
    </w:tbl>
    <w:p w:rsidR="00FB53FA" w:rsidRDefault="00FB53FA" w:rsidP="00FB53FA">
      <w:pPr>
        <w:spacing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na státním zámku Štiřín</w:t>
      </w:r>
    </w:p>
    <w:p w:rsidR="00FB53FA" w:rsidRPr="006479FF" w:rsidRDefault="00FB53FA" w:rsidP="00FB53FA">
      <w:pPr>
        <w:spacing w:after="0" w:line="360" w:lineRule="auto"/>
        <w:jc w:val="center"/>
        <w:rPr>
          <w:rFonts w:ascii="Times New Roman" w:eastAsia="Times New Roman" w:hAnsi="Times New Roman"/>
          <w:sz w:val="24"/>
          <w:szCs w:val="24"/>
          <w:lang w:eastAsia="cs-CZ"/>
        </w:rPr>
      </w:pPr>
    </w:p>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b/>
          <w:bCs/>
          <w:sz w:val="36"/>
          <w:szCs w:val="36"/>
          <w:lang w:eastAsia="cs-CZ"/>
        </w:rPr>
        <w:t>Hlasování</w:t>
      </w:r>
    </w:p>
    <w:p w:rsidR="00FB53FA" w:rsidRPr="006479FF" w:rsidRDefault="00FB53FA" w:rsidP="00FB53FA">
      <w:pPr>
        <w:spacing w:before="100" w:beforeAutospacing="1"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ze 7. schůze K</w:t>
      </w:r>
      <w:r w:rsidRPr="006479FF">
        <w:rPr>
          <w:rFonts w:ascii="Times New Roman" w:eastAsia="Times New Roman" w:hAnsi="Times New Roman"/>
          <w:sz w:val="28"/>
          <w:szCs w:val="28"/>
          <w:lang w:eastAsia="cs-CZ"/>
        </w:rPr>
        <w:t>ontrolního výboru Poslanecké sněmovny Parlamentu ČR</w:t>
      </w:r>
    </w:p>
    <w:p w:rsidR="00FB53FA" w:rsidRPr="00782A4B" w:rsidRDefault="00FB53FA" w:rsidP="00FB53FA">
      <w:pPr>
        <w:spacing w:after="0" w:line="360" w:lineRule="auto"/>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19</w:t>
      </w:r>
      <w:r w:rsidRPr="00782A4B">
        <w:rPr>
          <w:rFonts w:ascii="Times New Roman" w:eastAsia="Times New Roman" w:hAnsi="Times New Roman"/>
          <w:b/>
          <w:sz w:val="28"/>
          <w:szCs w:val="28"/>
          <w:lang w:eastAsia="cs-CZ"/>
        </w:rPr>
        <w:t>. 5. 2022</w:t>
      </w:r>
    </w:p>
    <w:tbl>
      <w:tblPr>
        <w:tblpPr w:leftFromText="141" w:rightFromText="141" w:vertAnchor="text" w:horzAnchor="margin" w:tblpXSpec="center" w:tblpY="405"/>
        <w:tblW w:w="11057"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2836"/>
        <w:gridCol w:w="850"/>
        <w:gridCol w:w="851"/>
        <w:gridCol w:w="800"/>
        <w:gridCol w:w="870"/>
        <w:gridCol w:w="969"/>
        <w:gridCol w:w="828"/>
        <w:gridCol w:w="969"/>
        <w:gridCol w:w="827"/>
        <w:gridCol w:w="1257"/>
      </w:tblGrid>
      <w:tr w:rsidR="00FB53FA" w:rsidRPr="006479FF" w:rsidTr="00FB53FA">
        <w:trPr>
          <w:trHeight w:val="1962"/>
          <w:tblCellSpacing w:w="7" w:type="dxa"/>
        </w:trPr>
        <w:tc>
          <w:tcPr>
            <w:tcW w:w="2815" w:type="dxa"/>
            <w:vMerge w:val="restart"/>
            <w:tcBorders>
              <w:top w:val="single" w:sz="6" w:space="0" w:color="000000"/>
              <w:left w:val="double" w:sz="6" w:space="0" w:color="000000"/>
              <w:bottom w:val="single" w:sz="18" w:space="0" w:color="000000"/>
              <w:right w:val="nil"/>
            </w:tcBorders>
            <w:tcMar>
              <w:top w:w="57" w:type="dxa"/>
              <w:left w:w="57" w:type="dxa"/>
              <w:bottom w:w="57" w:type="dxa"/>
              <w:right w:w="0" w:type="dxa"/>
            </w:tcMar>
            <w:hideMark/>
          </w:tcPr>
          <w:p w:rsidR="00FB53FA" w:rsidRPr="009D1EBE" w:rsidRDefault="00FB53FA" w:rsidP="00FB53FA">
            <w:pPr>
              <w:spacing w:before="100" w:beforeAutospacing="1" w:after="0" w:line="240" w:lineRule="auto"/>
              <w:rPr>
                <w:rFonts w:ascii="Times New Roman" w:eastAsia="Times New Roman" w:hAnsi="Times New Roman"/>
                <w:lang w:eastAsia="cs-CZ"/>
              </w:rPr>
            </w:pPr>
          </w:p>
        </w:tc>
        <w:tc>
          <w:tcPr>
            <w:tcW w:w="2487"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tcPr>
          <w:p w:rsidR="00FB53FA" w:rsidRPr="0056287C" w:rsidRDefault="00FB53FA" w:rsidP="00FB53FA">
            <w:pPr>
              <w:spacing w:before="100" w:beforeAutospacing="1" w:after="0" w:line="240" w:lineRule="auto"/>
              <w:rPr>
                <w:rFonts w:ascii="Times New Roman" w:eastAsia="Times New Roman" w:hAnsi="Times New Roman"/>
                <w:sz w:val="20"/>
                <w:szCs w:val="20"/>
                <w:lang w:eastAsia="cs-CZ"/>
              </w:rPr>
            </w:pPr>
            <w:r w:rsidRPr="0056287C">
              <w:rPr>
                <w:rFonts w:ascii="Times New Roman" w:hAnsi="Times New Roman"/>
                <w:sz w:val="20"/>
                <w:szCs w:val="20"/>
              </w:rPr>
              <w:t>Návrh státního závěrečného účtu České republiky za rok 2021, kapitola 371 – Úřad pro dohled nad h</w:t>
            </w:r>
            <w:r>
              <w:rPr>
                <w:rFonts w:ascii="Times New Roman" w:hAnsi="Times New Roman"/>
                <w:sz w:val="20"/>
                <w:szCs w:val="20"/>
              </w:rPr>
              <w:t>ospodařením politických stran a </w:t>
            </w:r>
            <w:r w:rsidRPr="0056287C">
              <w:rPr>
                <w:rFonts w:ascii="Times New Roman" w:hAnsi="Times New Roman"/>
                <w:sz w:val="20"/>
                <w:szCs w:val="20"/>
              </w:rPr>
              <w:t>politických hnutí</w:t>
            </w:r>
          </w:p>
        </w:tc>
        <w:tc>
          <w:tcPr>
            <w:tcW w:w="2653"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tcPr>
          <w:p w:rsidR="00FB53FA" w:rsidRPr="0056287C" w:rsidRDefault="00FB53FA" w:rsidP="00FB53FA">
            <w:pPr>
              <w:rPr>
                <w:rFonts w:ascii="Times New Roman" w:eastAsia="Times New Roman" w:hAnsi="Times New Roman"/>
                <w:sz w:val="20"/>
                <w:szCs w:val="20"/>
                <w:lang w:eastAsia="cs-CZ"/>
              </w:rPr>
            </w:pPr>
            <w:r w:rsidRPr="0056287C">
              <w:rPr>
                <w:rFonts w:ascii="Times New Roman" w:hAnsi="Times New Roman"/>
                <w:sz w:val="20"/>
                <w:szCs w:val="20"/>
                <w:lang w:eastAsia="cs-CZ"/>
              </w:rPr>
              <w:t>Výroční zpráva Úřadu pro dohled nad hospodařením politických stran a politických hnutí za rok 2021</w:t>
            </w:r>
          </w:p>
        </w:tc>
        <w:tc>
          <w:tcPr>
            <w:tcW w:w="3032" w:type="dxa"/>
            <w:gridSpan w:val="3"/>
            <w:tcBorders>
              <w:top w:val="single" w:sz="6" w:space="0" w:color="000000"/>
              <w:left w:val="double" w:sz="6" w:space="0" w:color="000000"/>
              <w:bottom w:val="single" w:sz="6" w:space="0" w:color="000000"/>
              <w:right w:val="double" w:sz="6" w:space="0" w:color="000000"/>
            </w:tcBorders>
            <w:tcMar>
              <w:top w:w="57" w:type="dxa"/>
              <w:left w:w="57" w:type="dxa"/>
              <w:bottom w:w="57" w:type="dxa"/>
              <w:right w:w="57" w:type="dxa"/>
            </w:tcMar>
          </w:tcPr>
          <w:p w:rsidR="00FB53FA" w:rsidRPr="0056287C" w:rsidRDefault="00FB53FA" w:rsidP="00FB53FA">
            <w:pPr>
              <w:spacing w:before="100" w:beforeAutospacing="1" w:after="0" w:line="240" w:lineRule="auto"/>
              <w:rPr>
                <w:rFonts w:ascii="Times New Roman" w:eastAsia="Times New Roman" w:hAnsi="Times New Roman"/>
                <w:sz w:val="20"/>
                <w:szCs w:val="20"/>
                <w:lang w:eastAsia="cs-CZ"/>
              </w:rPr>
            </w:pPr>
            <w:r w:rsidRPr="0056287C">
              <w:rPr>
                <w:rFonts w:ascii="Times New Roman" w:hAnsi="Times New Roman"/>
                <w:sz w:val="20"/>
                <w:szCs w:val="20"/>
              </w:rPr>
              <w:t>Návrh státního závěrečného účtu České republiky za rok 2021, kapitola 381 – Nejvyšší kontrolní úřad</w:t>
            </w:r>
          </w:p>
        </w:tc>
      </w:tr>
      <w:tr w:rsidR="00FB53FA" w:rsidRPr="006479FF" w:rsidTr="00FB53FA">
        <w:trPr>
          <w:tblCellSpacing w:w="7" w:type="dxa"/>
        </w:trPr>
        <w:tc>
          <w:tcPr>
            <w:tcW w:w="2815" w:type="dxa"/>
            <w:vMerge/>
            <w:tcBorders>
              <w:top w:val="single" w:sz="6" w:space="0" w:color="000000"/>
              <w:left w:val="double" w:sz="6" w:space="0" w:color="000000"/>
              <w:bottom w:val="single" w:sz="18" w:space="0" w:color="000000"/>
              <w:right w:val="nil"/>
            </w:tcBorders>
            <w:hideMark/>
          </w:tcPr>
          <w:p w:rsidR="00FB53FA" w:rsidRPr="009D1EBE" w:rsidRDefault="00FB53FA" w:rsidP="00FB53FA">
            <w:pPr>
              <w:spacing w:after="0" w:line="240" w:lineRule="auto"/>
              <w:rPr>
                <w:rFonts w:ascii="Times New Roman" w:eastAsia="Times New Roman" w:hAnsi="Times New Roman"/>
                <w:lang w:eastAsia="cs-CZ"/>
              </w:rPr>
            </w:pPr>
          </w:p>
        </w:tc>
        <w:tc>
          <w:tcPr>
            <w:tcW w:w="83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37"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786"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85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955"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814"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955"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13"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1236"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 xml:space="preserve">BĚLOHLÁVKOVÁ </w:t>
            </w:r>
            <w:r w:rsidRPr="00E812AF">
              <w:rPr>
                <w:rFonts w:ascii="Times New Roman" w:eastAsia="Times New Roman" w:hAnsi="Times New Roman"/>
                <w:bCs/>
                <w:lang w:eastAsia="cs-CZ"/>
              </w:rPr>
              <w:t>Romana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FARHAN</w:t>
            </w:r>
            <w:r w:rsidRPr="009D1EBE">
              <w:rPr>
                <w:rFonts w:ascii="Times New Roman" w:eastAsia="Times New Roman" w:hAnsi="Times New Roman"/>
                <w:b/>
                <w:bCs/>
                <w:lang w:eastAsia="cs-CZ"/>
              </w:rPr>
              <w:t xml:space="preserve"> </w:t>
            </w:r>
            <w:r>
              <w:rPr>
                <w:rFonts w:ascii="Times New Roman" w:eastAsia="Times New Roman" w:hAnsi="Times New Roman"/>
                <w:lang w:eastAsia="cs-CZ"/>
              </w:rPr>
              <w:t>Kamal</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HÁJEK</w:t>
            </w:r>
            <w:r w:rsidRPr="009D1EBE">
              <w:rPr>
                <w:rFonts w:ascii="Times New Roman" w:eastAsia="Times New Roman" w:hAnsi="Times New Roman"/>
                <w:b/>
                <w:bCs/>
                <w:lang w:eastAsia="cs-CZ"/>
              </w:rPr>
              <w:t xml:space="preserve"> </w:t>
            </w:r>
            <w:r w:rsidRPr="00E812AF">
              <w:rPr>
                <w:rFonts w:ascii="Times New Roman" w:eastAsia="Times New Roman" w:hAnsi="Times New Roman"/>
                <w:bCs/>
                <w:lang w:eastAsia="cs-CZ"/>
              </w:rPr>
              <w:t>Martin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JANDA </w:t>
            </w:r>
            <w:r w:rsidRPr="000A3360">
              <w:rPr>
                <w:rFonts w:ascii="Times New Roman" w:eastAsia="Times New Roman" w:hAnsi="Times New Roman"/>
                <w:bCs/>
                <w:lang w:eastAsia="cs-CZ"/>
              </w:rPr>
              <w:t>J</w:t>
            </w:r>
            <w:r>
              <w:rPr>
                <w:rFonts w:ascii="Times New Roman" w:eastAsia="Times New Roman" w:hAnsi="Times New Roman"/>
                <w:bCs/>
                <w:lang w:eastAsia="cs-CZ"/>
              </w:rPr>
              <w:t>akub</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KOTT </w:t>
            </w:r>
            <w:r w:rsidRPr="00E812AF">
              <w:rPr>
                <w:rFonts w:ascii="Times New Roman" w:eastAsia="Times New Roman" w:hAnsi="Times New Roman"/>
                <w:bCs/>
                <w:lang w:eastAsia="cs-CZ"/>
              </w:rPr>
              <w:t>Josef</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KRÁL </w:t>
            </w:r>
            <w:r w:rsidRPr="00E812AF">
              <w:rPr>
                <w:rFonts w:ascii="Times New Roman" w:eastAsia="Times New Roman" w:hAnsi="Times New Roman"/>
                <w:bCs/>
                <w:lang w:eastAsia="cs-CZ"/>
              </w:rPr>
              <w:t>Václav</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KUBÍČEK </w:t>
            </w:r>
            <w:r>
              <w:rPr>
                <w:rFonts w:ascii="Times New Roman" w:eastAsia="Times New Roman" w:hAnsi="Times New Roman"/>
                <w:bCs/>
                <w:lang w:eastAsia="cs-CZ"/>
              </w:rPr>
              <w:t>Roman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NAICLEROVÁ</w:t>
            </w:r>
            <w:r w:rsidRPr="009D1EBE">
              <w:rPr>
                <w:rFonts w:ascii="Times New Roman" w:eastAsia="Times New Roman" w:hAnsi="Times New Roman"/>
                <w:lang w:eastAsia="cs-CZ"/>
              </w:rPr>
              <w:t xml:space="preserve"> </w:t>
            </w:r>
            <w:r>
              <w:rPr>
                <w:rFonts w:ascii="Times New Roman" w:eastAsia="Times New Roman" w:hAnsi="Times New Roman"/>
                <w:lang w:eastAsia="cs-CZ"/>
              </w:rPr>
              <w:t>Hana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PEŠTOVÁ</w:t>
            </w:r>
            <w:r>
              <w:rPr>
                <w:rFonts w:ascii="Times New Roman" w:eastAsia="Times New Roman" w:hAnsi="Times New Roman"/>
                <w:lang w:eastAsia="cs-CZ"/>
              </w:rPr>
              <w:t xml:space="preserve"> Berenika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QUITTOVÁ</w:t>
            </w:r>
            <w:r>
              <w:rPr>
                <w:rFonts w:ascii="Times New Roman" w:eastAsia="Times New Roman" w:hAnsi="Times New Roman"/>
                <w:lang w:eastAsia="cs-CZ"/>
              </w:rPr>
              <w:t xml:space="preserve"> Petra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lang w:eastAsia="cs-CZ"/>
              </w:rPr>
            </w:pPr>
            <w:r>
              <w:rPr>
                <w:rFonts w:ascii="Times New Roman" w:eastAsia="Times New Roman" w:hAnsi="Times New Roman"/>
                <w:b/>
                <w:lang w:eastAsia="cs-CZ"/>
              </w:rPr>
              <w:t xml:space="preserve">SADOVSKÝ </w:t>
            </w:r>
            <w:r w:rsidRPr="00782A4B">
              <w:rPr>
                <w:rFonts w:ascii="Times New Roman" w:eastAsia="Times New Roman" w:hAnsi="Times New Roman"/>
                <w:lang w:eastAsia="cs-CZ"/>
              </w:rPr>
              <w:t>Petr</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SLAVÍK</w:t>
            </w:r>
            <w:r>
              <w:rPr>
                <w:rFonts w:ascii="Times New Roman" w:eastAsia="Times New Roman" w:hAnsi="Times New Roman"/>
                <w:lang w:eastAsia="cs-CZ"/>
              </w:rPr>
              <w:t xml:space="preserve"> Jiří</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VÍCH</w:t>
            </w:r>
            <w:r>
              <w:rPr>
                <w:rFonts w:ascii="Times New Roman" w:eastAsia="Times New Roman" w:hAnsi="Times New Roman"/>
                <w:lang w:eastAsia="cs-CZ"/>
              </w:rPr>
              <w:t xml:space="preserve"> Radovan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VOMÁČKA</w:t>
            </w:r>
            <w:r>
              <w:rPr>
                <w:rFonts w:ascii="Times New Roman" w:eastAsia="Times New Roman" w:hAnsi="Times New Roman"/>
                <w:lang w:eastAsia="cs-CZ"/>
              </w:rPr>
              <w:t xml:space="preserve"> Vít</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WENZL</w:t>
            </w:r>
            <w:r w:rsidRPr="009D1EBE">
              <w:rPr>
                <w:rFonts w:ascii="Times New Roman" w:eastAsia="Times New Roman" w:hAnsi="Times New Roman"/>
                <w:lang w:eastAsia="cs-CZ"/>
              </w:rPr>
              <w:t xml:space="preserve"> </w:t>
            </w:r>
            <w:r>
              <w:rPr>
                <w:rFonts w:ascii="Times New Roman" w:eastAsia="Times New Roman" w:hAnsi="Times New Roman"/>
                <w:lang w:eastAsia="cs-CZ"/>
              </w:rPr>
              <w:t>Milan</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ZBOROVSKÝ </w:t>
            </w:r>
            <w:r w:rsidRPr="00E812AF">
              <w:rPr>
                <w:rFonts w:ascii="Times New Roman" w:eastAsia="Times New Roman" w:hAnsi="Times New Roman"/>
                <w:bCs/>
                <w:lang w:eastAsia="cs-CZ"/>
              </w:rPr>
              <w:t>Miroslav</w:t>
            </w:r>
          </w:p>
        </w:tc>
        <w:tc>
          <w:tcPr>
            <w:tcW w:w="83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Celkem:</w:t>
            </w:r>
          </w:p>
        </w:tc>
        <w:tc>
          <w:tcPr>
            <w:tcW w:w="83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837"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786"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c>
          <w:tcPr>
            <w:tcW w:w="85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955"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81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c>
          <w:tcPr>
            <w:tcW w:w="95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813"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1236"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r>
      <w:tr w:rsidR="00FB53FA" w:rsidRPr="006479FF" w:rsidTr="00FB53FA">
        <w:trPr>
          <w:trHeight w:val="397"/>
          <w:tblCellSpacing w:w="7" w:type="dxa"/>
        </w:trPr>
        <w:tc>
          <w:tcPr>
            <w:tcW w:w="2815" w:type="dxa"/>
            <w:tcBorders>
              <w:top w:val="nil"/>
              <w:left w:val="nil"/>
              <w:bottom w:val="nil"/>
              <w:right w:val="nil"/>
            </w:tcBorders>
            <w:tcMar>
              <w:top w:w="0" w:type="dxa"/>
              <w:left w:w="0" w:type="dxa"/>
              <w:bottom w:w="0"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2487"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 xml:space="preserve">Usnesení č. </w:t>
            </w:r>
            <w:r>
              <w:rPr>
                <w:rFonts w:ascii="Times New Roman" w:eastAsia="Times New Roman" w:hAnsi="Times New Roman"/>
                <w:sz w:val="24"/>
                <w:szCs w:val="24"/>
                <w:lang w:eastAsia="cs-CZ"/>
              </w:rPr>
              <w:t>34</w:t>
            </w:r>
          </w:p>
        </w:tc>
        <w:tc>
          <w:tcPr>
            <w:tcW w:w="2653"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Usnesení č.</w:t>
            </w:r>
            <w:r>
              <w:rPr>
                <w:rFonts w:ascii="Times New Roman" w:eastAsia="Times New Roman" w:hAnsi="Times New Roman"/>
                <w:sz w:val="24"/>
                <w:szCs w:val="24"/>
                <w:lang w:eastAsia="cs-CZ"/>
              </w:rPr>
              <w:t xml:space="preserve"> 35</w:t>
            </w:r>
          </w:p>
        </w:tc>
        <w:tc>
          <w:tcPr>
            <w:tcW w:w="3032"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Usnesení č.</w:t>
            </w:r>
            <w:r>
              <w:rPr>
                <w:rFonts w:ascii="Times New Roman" w:eastAsia="Times New Roman" w:hAnsi="Times New Roman"/>
                <w:sz w:val="24"/>
                <w:szCs w:val="24"/>
                <w:lang w:eastAsia="cs-CZ"/>
              </w:rPr>
              <w:t xml:space="preserve"> 36</w:t>
            </w:r>
          </w:p>
        </w:tc>
      </w:tr>
    </w:tbl>
    <w:p w:rsidR="00FB53FA" w:rsidRDefault="00FB53FA" w:rsidP="00FB53FA">
      <w:pPr>
        <w:spacing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na státním zámku Štiřín</w:t>
      </w:r>
    </w:p>
    <w:p w:rsidR="00FB53FA" w:rsidRPr="006479FF" w:rsidRDefault="00FB53FA" w:rsidP="00FB53FA">
      <w:pPr>
        <w:spacing w:after="0" w:line="360" w:lineRule="auto"/>
        <w:jc w:val="center"/>
        <w:rPr>
          <w:rFonts w:ascii="Times New Roman" w:eastAsia="Times New Roman" w:hAnsi="Times New Roman"/>
          <w:sz w:val="24"/>
          <w:szCs w:val="24"/>
          <w:lang w:eastAsia="cs-CZ"/>
        </w:rPr>
      </w:pPr>
    </w:p>
    <w:p w:rsidR="00FB53FA" w:rsidRPr="006479FF" w:rsidRDefault="00FB53FA" w:rsidP="00FB53FA">
      <w:pPr>
        <w:spacing w:before="100" w:beforeAutospacing="1"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ze 7. schůze K</w:t>
      </w:r>
      <w:r w:rsidRPr="006479FF">
        <w:rPr>
          <w:rFonts w:ascii="Times New Roman" w:eastAsia="Times New Roman" w:hAnsi="Times New Roman"/>
          <w:sz w:val="28"/>
          <w:szCs w:val="28"/>
          <w:lang w:eastAsia="cs-CZ"/>
        </w:rPr>
        <w:t>ontrolního výboru Poslanecké sněmovny Parlamentu ČR</w:t>
      </w:r>
    </w:p>
    <w:p w:rsidR="00FB53FA" w:rsidRPr="00782A4B" w:rsidRDefault="00FB53FA" w:rsidP="00FB53FA">
      <w:pPr>
        <w:spacing w:after="0" w:line="360" w:lineRule="auto"/>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19</w:t>
      </w:r>
      <w:r w:rsidRPr="00782A4B">
        <w:rPr>
          <w:rFonts w:ascii="Times New Roman" w:eastAsia="Times New Roman" w:hAnsi="Times New Roman"/>
          <w:b/>
          <w:sz w:val="28"/>
          <w:szCs w:val="28"/>
          <w:lang w:eastAsia="cs-CZ"/>
        </w:rPr>
        <w:t>. 5. 2022</w:t>
      </w:r>
    </w:p>
    <w:tbl>
      <w:tblPr>
        <w:tblpPr w:leftFromText="141" w:rightFromText="141" w:vertAnchor="text" w:horzAnchor="margin" w:tblpXSpec="center" w:tblpY="361"/>
        <w:tblW w:w="11057"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2836"/>
        <w:gridCol w:w="850"/>
        <w:gridCol w:w="851"/>
        <w:gridCol w:w="800"/>
        <w:gridCol w:w="870"/>
        <w:gridCol w:w="969"/>
        <w:gridCol w:w="828"/>
        <w:gridCol w:w="969"/>
        <w:gridCol w:w="827"/>
        <w:gridCol w:w="1257"/>
      </w:tblGrid>
      <w:tr w:rsidR="00FB53FA" w:rsidRPr="006479FF" w:rsidTr="00FB53FA">
        <w:trPr>
          <w:trHeight w:val="1962"/>
          <w:tblCellSpacing w:w="7" w:type="dxa"/>
        </w:trPr>
        <w:tc>
          <w:tcPr>
            <w:tcW w:w="2815" w:type="dxa"/>
            <w:vMerge w:val="restart"/>
            <w:tcBorders>
              <w:top w:val="single" w:sz="6" w:space="0" w:color="000000"/>
              <w:left w:val="double" w:sz="6" w:space="0" w:color="000000"/>
              <w:bottom w:val="single" w:sz="18" w:space="0" w:color="000000"/>
              <w:right w:val="nil"/>
            </w:tcBorders>
            <w:tcMar>
              <w:top w:w="57" w:type="dxa"/>
              <w:left w:w="57" w:type="dxa"/>
              <w:bottom w:w="57" w:type="dxa"/>
              <w:right w:w="0" w:type="dxa"/>
            </w:tcMar>
            <w:hideMark/>
          </w:tcPr>
          <w:p w:rsidR="00FB53FA" w:rsidRPr="009D1EBE" w:rsidRDefault="00FB53FA" w:rsidP="00FB53FA">
            <w:pPr>
              <w:spacing w:before="100" w:beforeAutospacing="1" w:after="0" w:line="240" w:lineRule="auto"/>
              <w:rPr>
                <w:rFonts w:ascii="Times New Roman" w:eastAsia="Times New Roman" w:hAnsi="Times New Roman"/>
                <w:lang w:eastAsia="cs-CZ"/>
              </w:rPr>
            </w:pPr>
          </w:p>
        </w:tc>
        <w:tc>
          <w:tcPr>
            <w:tcW w:w="2487"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tcPr>
          <w:p w:rsidR="00FB53FA" w:rsidRPr="0056287C" w:rsidRDefault="00FB53FA" w:rsidP="00FB53FA">
            <w:pPr>
              <w:spacing w:before="100" w:beforeAutospacing="1" w:after="0" w:line="240" w:lineRule="auto"/>
              <w:rPr>
                <w:rFonts w:ascii="Times New Roman" w:eastAsia="Times New Roman" w:hAnsi="Times New Roman"/>
                <w:sz w:val="20"/>
                <w:szCs w:val="20"/>
                <w:lang w:eastAsia="cs-CZ"/>
              </w:rPr>
            </w:pPr>
            <w:r w:rsidRPr="0056287C">
              <w:rPr>
                <w:rFonts w:ascii="Times New Roman" w:hAnsi="Times New Roman"/>
                <w:sz w:val="20"/>
                <w:szCs w:val="20"/>
                <w:lang w:eastAsia="cs-CZ"/>
              </w:rPr>
              <w:t xml:space="preserve">Výroční zpráva </w:t>
            </w:r>
            <w:r>
              <w:rPr>
                <w:rFonts w:ascii="Times New Roman" w:hAnsi="Times New Roman"/>
                <w:sz w:val="20"/>
                <w:szCs w:val="20"/>
                <w:lang w:eastAsia="cs-CZ"/>
              </w:rPr>
              <w:t>o činnosti NKÚ</w:t>
            </w:r>
            <w:r w:rsidRPr="0056287C">
              <w:rPr>
                <w:rFonts w:ascii="Times New Roman" w:hAnsi="Times New Roman"/>
                <w:sz w:val="20"/>
                <w:szCs w:val="20"/>
                <w:lang w:eastAsia="cs-CZ"/>
              </w:rPr>
              <w:t xml:space="preserve"> za rok 2021</w:t>
            </w:r>
          </w:p>
        </w:tc>
        <w:tc>
          <w:tcPr>
            <w:tcW w:w="2653"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tcPr>
          <w:p w:rsidR="00FB53FA" w:rsidRPr="0056287C" w:rsidRDefault="00FB53FA" w:rsidP="00FB53FA">
            <w:pPr>
              <w:rPr>
                <w:rFonts w:ascii="Times New Roman" w:eastAsia="Times New Roman" w:hAnsi="Times New Roman"/>
                <w:sz w:val="20"/>
                <w:szCs w:val="20"/>
                <w:lang w:eastAsia="cs-CZ"/>
              </w:rPr>
            </w:pPr>
            <w:r>
              <w:rPr>
                <w:rFonts w:ascii="Times New Roman" w:eastAsia="Times New Roman" w:hAnsi="Times New Roman"/>
                <w:sz w:val="20"/>
                <w:szCs w:val="20"/>
                <w:lang w:eastAsia="cs-CZ"/>
              </w:rPr>
              <w:t>Předřazení bodu č. 9 Sdělení předsedy, různé a č. 10 Návrh termínu a pořadu příští schůze výboru</w:t>
            </w:r>
          </w:p>
        </w:tc>
        <w:tc>
          <w:tcPr>
            <w:tcW w:w="3032" w:type="dxa"/>
            <w:gridSpan w:val="3"/>
            <w:tcBorders>
              <w:top w:val="single" w:sz="6" w:space="0" w:color="000000"/>
              <w:left w:val="double" w:sz="6" w:space="0" w:color="000000"/>
              <w:bottom w:val="single" w:sz="6" w:space="0" w:color="000000"/>
              <w:right w:val="double" w:sz="6" w:space="0" w:color="000000"/>
            </w:tcBorders>
            <w:tcMar>
              <w:top w:w="57" w:type="dxa"/>
              <w:left w:w="57" w:type="dxa"/>
              <w:bottom w:w="57" w:type="dxa"/>
              <w:right w:w="57" w:type="dxa"/>
            </w:tcMar>
          </w:tcPr>
          <w:p w:rsidR="00FB53FA" w:rsidRPr="0056287C" w:rsidRDefault="00FB53FA" w:rsidP="00FB53FA">
            <w:pPr>
              <w:spacing w:before="100" w:beforeAutospacing="1" w:after="0" w:line="240" w:lineRule="auto"/>
              <w:rPr>
                <w:rFonts w:ascii="Times New Roman" w:eastAsia="Times New Roman" w:hAnsi="Times New Roman"/>
                <w:sz w:val="20"/>
                <w:szCs w:val="20"/>
                <w:lang w:eastAsia="cs-CZ"/>
              </w:rPr>
            </w:pPr>
            <w:r>
              <w:rPr>
                <w:rFonts w:ascii="Times New Roman" w:hAnsi="Times New Roman"/>
                <w:sz w:val="20"/>
                <w:szCs w:val="20"/>
                <w:lang w:eastAsia="cs-CZ"/>
              </w:rPr>
              <w:t>Návrh termínu a pořadu příští schůze výboru</w:t>
            </w:r>
          </w:p>
        </w:tc>
      </w:tr>
      <w:tr w:rsidR="00FB53FA" w:rsidRPr="006479FF" w:rsidTr="00FB53FA">
        <w:trPr>
          <w:tblCellSpacing w:w="7" w:type="dxa"/>
        </w:trPr>
        <w:tc>
          <w:tcPr>
            <w:tcW w:w="2815" w:type="dxa"/>
            <w:vMerge/>
            <w:tcBorders>
              <w:top w:val="single" w:sz="6" w:space="0" w:color="000000"/>
              <w:left w:val="double" w:sz="6" w:space="0" w:color="000000"/>
              <w:bottom w:val="single" w:sz="18" w:space="0" w:color="000000"/>
              <w:right w:val="nil"/>
            </w:tcBorders>
            <w:hideMark/>
          </w:tcPr>
          <w:p w:rsidR="00FB53FA" w:rsidRPr="009D1EBE" w:rsidRDefault="00FB53FA" w:rsidP="00FB53FA">
            <w:pPr>
              <w:spacing w:after="0" w:line="240" w:lineRule="auto"/>
              <w:rPr>
                <w:rFonts w:ascii="Times New Roman" w:eastAsia="Times New Roman" w:hAnsi="Times New Roman"/>
                <w:lang w:eastAsia="cs-CZ"/>
              </w:rPr>
            </w:pPr>
          </w:p>
        </w:tc>
        <w:tc>
          <w:tcPr>
            <w:tcW w:w="83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37"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786"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85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955"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814"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955"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13"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1236" w:type="dxa"/>
            <w:tcBorders>
              <w:top w:val="nil"/>
              <w:left w:val="single" w:sz="6" w:space="0" w:color="000000"/>
              <w:bottom w:val="single" w:sz="18"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 xml:space="preserve">BĚLOHLÁVKOVÁ </w:t>
            </w:r>
            <w:r w:rsidRPr="00E812AF">
              <w:rPr>
                <w:rFonts w:ascii="Times New Roman" w:eastAsia="Times New Roman" w:hAnsi="Times New Roman"/>
                <w:bCs/>
                <w:lang w:eastAsia="cs-CZ"/>
              </w:rPr>
              <w:t>Romana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FARHAN</w:t>
            </w:r>
            <w:r w:rsidRPr="009D1EBE">
              <w:rPr>
                <w:rFonts w:ascii="Times New Roman" w:eastAsia="Times New Roman" w:hAnsi="Times New Roman"/>
                <w:b/>
                <w:bCs/>
                <w:lang w:eastAsia="cs-CZ"/>
              </w:rPr>
              <w:t xml:space="preserve"> </w:t>
            </w:r>
            <w:r>
              <w:rPr>
                <w:rFonts w:ascii="Times New Roman" w:eastAsia="Times New Roman" w:hAnsi="Times New Roman"/>
                <w:lang w:eastAsia="cs-CZ"/>
              </w:rPr>
              <w:t>Kamal</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HÁJEK</w:t>
            </w:r>
            <w:r w:rsidRPr="009D1EBE">
              <w:rPr>
                <w:rFonts w:ascii="Times New Roman" w:eastAsia="Times New Roman" w:hAnsi="Times New Roman"/>
                <w:b/>
                <w:bCs/>
                <w:lang w:eastAsia="cs-CZ"/>
              </w:rPr>
              <w:t xml:space="preserve"> </w:t>
            </w:r>
            <w:r w:rsidRPr="00E812AF">
              <w:rPr>
                <w:rFonts w:ascii="Times New Roman" w:eastAsia="Times New Roman" w:hAnsi="Times New Roman"/>
                <w:bCs/>
                <w:lang w:eastAsia="cs-CZ"/>
              </w:rPr>
              <w:t>Martin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JANDA </w:t>
            </w:r>
            <w:r w:rsidRPr="000A3360">
              <w:rPr>
                <w:rFonts w:ascii="Times New Roman" w:eastAsia="Times New Roman" w:hAnsi="Times New Roman"/>
                <w:bCs/>
                <w:lang w:eastAsia="cs-CZ"/>
              </w:rPr>
              <w:t>J</w:t>
            </w:r>
            <w:r>
              <w:rPr>
                <w:rFonts w:ascii="Times New Roman" w:eastAsia="Times New Roman" w:hAnsi="Times New Roman"/>
                <w:bCs/>
                <w:lang w:eastAsia="cs-CZ"/>
              </w:rPr>
              <w:t>akub</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KOTT </w:t>
            </w:r>
            <w:r w:rsidRPr="00E812AF">
              <w:rPr>
                <w:rFonts w:ascii="Times New Roman" w:eastAsia="Times New Roman" w:hAnsi="Times New Roman"/>
                <w:bCs/>
                <w:lang w:eastAsia="cs-CZ"/>
              </w:rPr>
              <w:t>Josef</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KRÁL </w:t>
            </w:r>
            <w:r w:rsidRPr="00E812AF">
              <w:rPr>
                <w:rFonts w:ascii="Times New Roman" w:eastAsia="Times New Roman" w:hAnsi="Times New Roman"/>
                <w:bCs/>
                <w:lang w:eastAsia="cs-CZ"/>
              </w:rPr>
              <w:t>Václav</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KUBÍČEK </w:t>
            </w:r>
            <w:r>
              <w:rPr>
                <w:rFonts w:ascii="Times New Roman" w:eastAsia="Times New Roman" w:hAnsi="Times New Roman"/>
                <w:bCs/>
                <w:lang w:eastAsia="cs-CZ"/>
              </w:rPr>
              <w:t>Roman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NAICLEROVÁ</w:t>
            </w:r>
            <w:r w:rsidRPr="009D1EBE">
              <w:rPr>
                <w:rFonts w:ascii="Times New Roman" w:eastAsia="Times New Roman" w:hAnsi="Times New Roman"/>
                <w:lang w:eastAsia="cs-CZ"/>
              </w:rPr>
              <w:t xml:space="preserve"> </w:t>
            </w:r>
            <w:r>
              <w:rPr>
                <w:rFonts w:ascii="Times New Roman" w:eastAsia="Times New Roman" w:hAnsi="Times New Roman"/>
                <w:lang w:eastAsia="cs-CZ"/>
              </w:rPr>
              <w:t>Hana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PEŠTOVÁ</w:t>
            </w:r>
            <w:r>
              <w:rPr>
                <w:rFonts w:ascii="Times New Roman" w:eastAsia="Times New Roman" w:hAnsi="Times New Roman"/>
                <w:lang w:eastAsia="cs-CZ"/>
              </w:rPr>
              <w:t xml:space="preserve"> Berenika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QUITTOVÁ</w:t>
            </w:r>
            <w:r>
              <w:rPr>
                <w:rFonts w:ascii="Times New Roman" w:eastAsia="Times New Roman" w:hAnsi="Times New Roman"/>
                <w:lang w:eastAsia="cs-CZ"/>
              </w:rPr>
              <w:t xml:space="preserve"> Petra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lang w:eastAsia="cs-CZ"/>
              </w:rPr>
            </w:pPr>
            <w:r>
              <w:rPr>
                <w:rFonts w:ascii="Times New Roman" w:eastAsia="Times New Roman" w:hAnsi="Times New Roman"/>
                <w:b/>
                <w:lang w:eastAsia="cs-CZ"/>
              </w:rPr>
              <w:t xml:space="preserve">SADOVSKÝ </w:t>
            </w:r>
            <w:r w:rsidRPr="00782A4B">
              <w:rPr>
                <w:rFonts w:ascii="Times New Roman" w:eastAsia="Times New Roman" w:hAnsi="Times New Roman"/>
                <w:lang w:eastAsia="cs-CZ"/>
              </w:rPr>
              <w:t>Petr</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SLAVÍK</w:t>
            </w:r>
            <w:r>
              <w:rPr>
                <w:rFonts w:ascii="Times New Roman" w:eastAsia="Times New Roman" w:hAnsi="Times New Roman"/>
                <w:lang w:eastAsia="cs-CZ"/>
              </w:rPr>
              <w:t xml:space="preserve"> Jiří</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VÍCH</w:t>
            </w:r>
            <w:r>
              <w:rPr>
                <w:rFonts w:ascii="Times New Roman" w:eastAsia="Times New Roman" w:hAnsi="Times New Roman"/>
                <w:lang w:eastAsia="cs-CZ"/>
              </w:rPr>
              <w:t xml:space="preserve"> Radovan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VOMÁČKA</w:t>
            </w:r>
            <w:r>
              <w:rPr>
                <w:rFonts w:ascii="Times New Roman" w:eastAsia="Times New Roman" w:hAnsi="Times New Roman"/>
                <w:lang w:eastAsia="cs-CZ"/>
              </w:rPr>
              <w:t xml:space="preserve"> Vít</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WENZL</w:t>
            </w:r>
            <w:r w:rsidRPr="009D1EBE">
              <w:rPr>
                <w:rFonts w:ascii="Times New Roman" w:eastAsia="Times New Roman" w:hAnsi="Times New Roman"/>
                <w:lang w:eastAsia="cs-CZ"/>
              </w:rPr>
              <w:t xml:space="preserve"> </w:t>
            </w:r>
            <w:r>
              <w:rPr>
                <w:rFonts w:ascii="Times New Roman" w:eastAsia="Times New Roman" w:hAnsi="Times New Roman"/>
                <w:lang w:eastAsia="cs-CZ"/>
              </w:rPr>
              <w:t>Milan</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ZBOROVSKÝ </w:t>
            </w:r>
            <w:r w:rsidRPr="00E812AF">
              <w:rPr>
                <w:rFonts w:ascii="Times New Roman" w:eastAsia="Times New Roman" w:hAnsi="Times New Roman"/>
                <w:bCs/>
                <w:lang w:eastAsia="cs-CZ"/>
              </w:rPr>
              <w:t>Miroslav</w:t>
            </w:r>
          </w:p>
        </w:tc>
        <w:tc>
          <w:tcPr>
            <w:tcW w:w="83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Celkem:</w:t>
            </w:r>
          </w:p>
        </w:tc>
        <w:tc>
          <w:tcPr>
            <w:tcW w:w="83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837"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786"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c>
          <w:tcPr>
            <w:tcW w:w="85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955"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814"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c>
          <w:tcPr>
            <w:tcW w:w="95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813"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1236"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r>
      <w:tr w:rsidR="00FB53FA" w:rsidRPr="006479FF" w:rsidTr="00FB53FA">
        <w:trPr>
          <w:trHeight w:val="397"/>
          <w:tblCellSpacing w:w="7" w:type="dxa"/>
        </w:trPr>
        <w:tc>
          <w:tcPr>
            <w:tcW w:w="2815" w:type="dxa"/>
            <w:tcBorders>
              <w:top w:val="nil"/>
              <w:left w:val="nil"/>
              <w:bottom w:val="nil"/>
              <w:right w:val="nil"/>
            </w:tcBorders>
            <w:tcMar>
              <w:top w:w="0" w:type="dxa"/>
              <w:left w:w="0" w:type="dxa"/>
              <w:bottom w:w="0"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2487"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 xml:space="preserve">Usnesení č. </w:t>
            </w:r>
            <w:r>
              <w:rPr>
                <w:rFonts w:ascii="Times New Roman" w:eastAsia="Times New Roman" w:hAnsi="Times New Roman"/>
                <w:sz w:val="24"/>
                <w:szCs w:val="24"/>
                <w:lang w:eastAsia="cs-CZ"/>
              </w:rPr>
              <w:t>37</w:t>
            </w:r>
          </w:p>
        </w:tc>
        <w:tc>
          <w:tcPr>
            <w:tcW w:w="2653"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Usnesení č.</w:t>
            </w:r>
          </w:p>
        </w:tc>
        <w:tc>
          <w:tcPr>
            <w:tcW w:w="3032"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Usnesení č.</w:t>
            </w:r>
            <w:r>
              <w:rPr>
                <w:rFonts w:ascii="Times New Roman" w:eastAsia="Times New Roman" w:hAnsi="Times New Roman"/>
                <w:sz w:val="24"/>
                <w:szCs w:val="24"/>
                <w:lang w:eastAsia="cs-CZ"/>
              </w:rPr>
              <w:t xml:space="preserve"> 38</w:t>
            </w:r>
          </w:p>
        </w:tc>
      </w:tr>
    </w:tbl>
    <w:p w:rsidR="00FB53FA" w:rsidRDefault="00FB53FA" w:rsidP="00FB53FA">
      <w:pPr>
        <w:spacing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na státním zámku Štiřín</w:t>
      </w:r>
    </w:p>
    <w:p w:rsidR="00FB53FA" w:rsidRPr="006479FF" w:rsidRDefault="00FB53FA" w:rsidP="00FB53FA">
      <w:pPr>
        <w:spacing w:after="0" w:line="360" w:lineRule="auto"/>
        <w:jc w:val="center"/>
        <w:rPr>
          <w:rFonts w:ascii="Times New Roman" w:eastAsia="Times New Roman" w:hAnsi="Times New Roman"/>
          <w:sz w:val="24"/>
          <w:szCs w:val="24"/>
          <w:lang w:eastAsia="cs-CZ"/>
        </w:rPr>
      </w:pPr>
    </w:p>
    <w:p w:rsidR="00FB53FA" w:rsidRDefault="00FB53FA" w:rsidP="00FB53FA"/>
    <w:p w:rsidR="00FB53FA" w:rsidRDefault="00FB53FA" w:rsidP="00FB53FA"/>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b/>
          <w:bCs/>
          <w:sz w:val="36"/>
          <w:szCs w:val="36"/>
          <w:lang w:eastAsia="cs-CZ"/>
        </w:rPr>
        <w:t>Hlasování</w:t>
      </w:r>
    </w:p>
    <w:p w:rsidR="00FB53FA" w:rsidRPr="006479FF" w:rsidRDefault="00FB53FA" w:rsidP="00FB53FA">
      <w:pPr>
        <w:spacing w:before="100" w:beforeAutospacing="1"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ze 7. schůze K</w:t>
      </w:r>
      <w:r w:rsidRPr="006479FF">
        <w:rPr>
          <w:rFonts w:ascii="Times New Roman" w:eastAsia="Times New Roman" w:hAnsi="Times New Roman"/>
          <w:sz w:val="28"/>
          <w:szCs w:val="28"/>
          <w:lang w:eastAsia="cs-CZ"/>
        </w:rPr>
        <w:t>ontrolního výboru Poslanecké sněmovny Parlamentu ČR</w:t>
      </w:r>
    </w:p>
    <w:p w:rsidR="00FB53FA" w:rsidRPr="00782A4B" w:rsidRDefault="00FB53FA" w:rsidP="00FB53FA">
      <w:pPr>
        <w:spacing w:after="0" w:line="360" w:lineRule="auto"/>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19</w:t>
      </w:r>
      <w:r w:rsidRPr="00782A4B">
        <w:rPr>
          <w:rFonts w:ascii="Times New Roman" w:eastAsia="Times New Roman" w:hAnsi="Times New Roman"/>
          <w:b/>
          <w:sz w:val="28"/>
          <w:szCs w:val="28"/>
          <w:lang w:eastAsia="cs-CZ"/>
        </w:rPr>
        <w:t>. 5. 2022</w:t>
      </w:r>
    </w:p>
    <w:p w:rsidR="00FB53FA" w:rsidRDefault="00FB53FA" w:rsidP="00FB53FA">
      <w:pPr>
        <w:spacing w:after="0" w:line="360" w:lineRule="auto"/>
        <w:jc w:val="center"/>
        <w:rPr>
          <w:rFonts w:ascii="Times New Roman" w:eastAsia="Times New Roman" w:hAnsi="Times New Roman"/>
          <w:sz w:val="24"/>
          <w:szCs w:val="24"/>
          <w:lang w:eastAsia="cs-CZ"/>
        </w:rPr>
      </w:pPr>
      <w:r>
        <w:rPr>
          <w:rFonts w:ascii="Times New Roman" w:eastAsia="Times New Roman" w:hAnsi="Times New Roman"/>
          <w:sz w:val="28"/>
          <w:szCs w:val="28"/>
          <w:lang w:eastAsia="cs-CZ"/>
        </w:rPr>
        <w:t>na státním zámku Štiřín</w:t>
      </w:r>
    </w:p>
    <w:tbl>
      <w:tblPr>
        <w:tblpPr w:leftFromText="141" w:rightFromText="141" w:vertAnchor="text" w:horzAnchor="margin" w:tblpXSpec="center" w:tblpY="-41"/>
        <w:tblW w:w="11057"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2836"/>
        <w:gridCol w:w="850"/>
        <w:gridCol w:w="851"/>
        <w:gridCol w:w="800"/>
        <w:gridCol w:w="870"/>
        <w:gridCol w:w="969"/>
        <w:gridCol w:w="828"/>
        <w:gridCol w:w="969"/>
        <w:gridCol w:w="827"/>
        <w:gridCol w:w="1257"/>
      </w:tblGrid>
      <w:tr w:rsidR="00FB53FA" w:rsidRPr="006479FF" w:rsidTr="00FB53FA">
        <w:trPr>
          <w:trHeight w:val="1962"/>
          <w:tblCellSpacing w:w="7" w:type="dxa"/>
        </w:trPr>
        <w:tc>
          <w:tcPr>
            <w:tcW w:w="2815" w:type="dxa"/>
            <w:vMerge w:val="restart"/>
            <w:tcBorders>
              <w:top w:val="single" w:sz="6" w:space="0" w:color="000000"/>
              <w:left w:val="double" w:sz="6" w:space="0" w:color="000000"/>
              <w:bottom w:val="single" w:sz="18" w:space="0" w:color="000000"/>
              <w:right w:val="nil"/>
            </w:tcBorders>
            <w:tcMar>
              <w:top w:w="57" w:type="dxa"/>
              <w:left w:w="57" w:type="dxa"/>
              <w:bottom w:w="57" w:type="dxa"/>
              <w:right w:w="0" w:type="dxa"/>
            </w:tcMar>
            <w:hideMark/>
          </w:tcPr>
          <w:p w:rsidR="00FB53FA" w:rsidRPr="009D1EBE" w:rsidRDefault="00FB53FA" w:rsidP="00FB53FA">
            <w:pPr>
              <w:spacing w:before="100" w:beforeAutospacing="1" w:after="0" w:line="240" w:lineRule="auto"/>
              <w:rPr>
                <w:rFonts w:ascii="Times New Roman" w:eastAsia="Times New Roman" w:hAnsi="Times New Roman"/>
                <w:lang w:eastAsia="cs-CZ"/>
              </w:rPr>
            </w:pPr>
          </w:p>
        </w:tc>
        <w:tc>
          <w:tcPr>
            <w:tcW w:w="2487"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tcPr>
          <w:p w:rsidR="00FB53FA" w:rsidRPr="00CB5063" w:rsidRDefault="00FB53FA" w:rsidP="00FB53FA">
            <w:pPr>
              <w:spacing w:before="100" w:beforeAutospacing="1" w:after="0" w:line="240" w:lineRule="auto"/>
              <w:rPr>
                <w:rFonts w:ascii="Times New Roman" w:eastAsia="Times New Roman" w:hAnsi="Times New Roman"/>
                <w:sz w:val="20"/>
                <w:szCs w:val="20"/>
                <w:lang w:eastAsia="cs-CZ"/>
              </w:rPr>
            </w:pPr>
            <w:r w:rsidRPr="00CB5063">
              <w:rPr>
                <w:rFonts w:ascii="Times New Roman" w:hAnsi="Times New Roman"/>
                <w:sz w:val="20"/>
                <w:szCs w:val="20"/>
                <w:lang w:eastAsia="cs-CZ"/>
              </w:rPr>
              <w:t>Přehled o činnosti cenových kontrolních orgánů za rok 2021 pro Poslaneckou sněmovnu Parlamentu České republiky /sněmovní tisk 211/0/</w:t>
            </w:r>
          </w:p>
        </w:tc>
        <w:tc>
          <w:tcPr>
            <w:tcW w:w="2653" w:type="dxa"/>
            <w:gridSpan w:val="3"/>
            <w:tcBorders>
              <w:top w:val="single" w:sz="6" w:space="0" w:color="000000"/>
              <w:left w:val="double" w:sz="6" w:space="0" w:color="000000"/>
              <w:bottom w:val="single" w:sz="6" w:space="0" w:color="000000"/>
              <w:right w:val="nil"/>
            </w:tcBorders>
            <w:tcMar>
              <w:top w:w="57" w:type="dxa"/>
              <w:left w:w="57" w:type="dxa"/>
              <w:bottom w:w="57" w:type="dxa"/>
              <w:right w:w="0" w:type="dxa"/>
            </w:tcMar>
          </w:tcPr>
          <w:p w:rsidR="00FB53FA" w:rsidRPr="0056287C" w:rsidRDefault="00FB53FA" w:rsidP="00FB53FA">
            <w:pPr>
              <w:rPr>
                <w:rFonts w:ascii="Times New Roman" w:eastAsia="Times New Roman" w:hAnsi="Times New Roman"/>
                <w:sz w:val="20"/>
                <w:szCs w:val="20"/>
                <w:lang w:eastAsia="cs-CZ"/>
              </w:rPr>
            </w:pPr>
          </w:p>
        </w:tc>
        <w:tc>
          <w:tcPr>
            <w:tcW w:w="3032" w:type="dxa"/>
            <w:gridSpan w:val="3"/>
            <w:tcBorders>
              <w:top w:val="single" w:sz="6" w:space="0" w:color="000000"/>
              <w:left w:val="double" w:sz="6" w:space="0" w:color="000000"/>
              <w:bottom w:val="single" w:sz="6" w:space="0" w:color="000000"/>
              <w:right w:val="double" w:sz="6" w:space="0" w:color="000000"/>
            </w:tcBorders>
            <w:tcMar>
              <w:top w:w="57" w:type="dxa"/>
              <w:left w:w="57" w:type="dxa"/>
              <w:bottom w:w="57" w:type="dxa"/>
              <w:right w:w="57" w:type="dxa"/>
            </w:tcMar>
          </w:tcPr>
          <w:p w:rsidR="00FB53FA" w:rsidRPr="0056287C" w:rsidRDefault="00FB53FA" w:rsidP="00FB53FA">
            <w:pPr>
              <w:spacing w:before="100" w:beforeAutospacing="1" w:after="0" w:line="240" w:lineRule="auto"/>
              <w:rPr>
                <w:rFonts w:ascii="Times New Roman" w:eastAsia="Times New Roman" w:hAnsi="Times New Roman"/>
                <w:sz w:val="20"/>
                <w:szCs w:val="20"/>
                <w:lang w:eastAsia="cs-CZ"/>
              </w:rPr>
            </w:pPr>
          </w:p>
        </w:tc>
      </w:tr>
      <w:tr w:rsidR="00FB53FA" w:rsidRPr="006479FF" w:rsidTr="00FB53FA">
        <w:trPr>
          <w:tblCellSpacing w:w="7" w:type="dxa"/>
        </w:trPr>
        <w:tc>
          <w:tcPr>
            <w:tcW w:w="2815" w:type="dxa"/>
            <w:vMerge/>
            <w:tcBorders>
              <w:top w:val="single" w:sz="6" w:space="0" w:color="000000"/>
              <w:left w:val="double" w:sz="6" w:space="0" w:color="000000"/>
              <w:bottom w:val="single" w:sz="18" w:space="0" w:color="000000"/>
              <w:right w:val="nil"/>
            </w:tcBorders>
            <w:hideMark/>
          </w:tcPr>
          <w:p w:rsidR="00FB53FA" w:rsidRPr="009D1EBE" w:rsidRDefault="00FB53FA" w:rsidP="00FB53FA">
            <w:pPr>
              <w:spacing w:after="0" w:line="240" w:lineRule="auto"/>
              <w:rPr>
                <w:rFonts w:ascii="Times New Roman" w:eastAsia="Times New Roman" w:hAnsi="Times New Roman"/>
                <w:lang w:eastAsia="cs-CZ"/>
              </w:rPr>
            </w:pPr>
          </w:p>
        </w:tc>
        <w:tc>
          <w:tcPr>
            <w:tcW w:w="83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837"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w:t>
            </w:r>
          </w:p>
        </w:tc>
        <w:tc>
          <w:tcPr>
            <w:tcW w:w="786" w:type="dxa"/>
            <w:tcBorders>
              <w:top w:val="nil"/>
              <w:left w:val="sing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proti</w:t>
            </w:r>
          </w:p>
        </w:tc>
        <w:tc>
          <w:tcPr>
            <w:tcW w:w="856" w:type="dxa"/>
            <w:tcBorders>
              <w:top w:val="nil"/>
              <w:left w:val="double" w:sz="6" w:space="0" w:color="000000"/>
              <w:bottom w:val="single" w:sz="18"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6479FF">
              <w:rPr>
                <w:rFonts w:ascii="Times New Roman" w:eastAsia="Times New Roman" w:hAnsi="Times New Roman"/>
                <w:sz w:val="20"/>
                <w:szCs w:val="20"/>
                <w:lang w:eastAsia="cs-CZ"/>
              </w:rPr>
              <w:t>přítomen</w:t>
            </w:r>
          </w:p>
        </w:tc>
        <w:tc>
          <w:tcPr>
            <w:tcW w:w="955" w:type="dxa"/>
            <w:tcBorders>
              <w:top w:val="nil"/>
              <w:left w:val="single" w:sz="6" w:space="0" w:color="000000"/>
              <w:bottom w:val="single" w:sz="18"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c>
          <w:tcPr>
            <w:tcW w:w="814" w:type="dxa"/>
            <w:tcBorders>
              <w:top w:val="nil"/>
              <w:left w:val="single" w:sz="6" w:space="0" w:color="000000"/>
              <w:bottom w:val="single" w:sz="18"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c>
          <w:tcPr>
            <w:tcW w:w="955" w:type="dxa"/>
            <w:tcBorders>
              <w:top w:val="nil"/>
              <w:left w:val="double" w:sz="6" w:space="0" w:color="000000"/>
              <w:bottom w:val="single" w:sz="18"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c>
          <w:tcPr>
            <w:tcW w:w="813" w:type="dxa"/>
            <w:tcBorders>
              <w:top w:val="nil"/>
              <w:left w:val="single" w:sz="6" w:space="0" w:color="000000"/>
              <w:bottom w:val="single" w:sz="18"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c>
          <w:tcPr>
            <w:tcW w:w="1236" w:type="dxa"/>
            <w:tcBorders>
              <w:top w:val="nil"/>
              <w:left w:val="single" w:sz="6" w:space="0" w:color="000000"/>
              <w:bottom w:val="single" w:sz="18"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 xml:space="preserve">BĚLOHLÁVKOVÁ </w:t>
            </w:r>
            <w:r w:rsidRPr="00E812AF">
              <w:rPr>
                <w:rFonts w:ascii="Times New Roman" w:eastAsia="Times New Roman" w:hAnsi="Times New Roman"/>
                <w:bCs/>
                <w:lang w:eastAsia="cs-CZ"/>
              </w:rPr>
              <w:t>Romana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6479FF" w:rsidRDefault="00FB53FA" w:rsidP="00FB53FA">
            <w:pPr>
              <w:spacing w:before="100" w:beforeAutospacing="1" w:after="0" w:line="240" w:lineRule="auto"/>
              <w:jc w:val="center"/>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FARHAN</w:t>
            </w:r>
            <w:r w:rsidRPr="009D1EBE">
              <w:rPr>
                <w:rFonts w:ascii="Times New Roman" w:eastAsia="Times New Roman" w:hAnsi="Times New Roman"/>
                <w:b/>
                <w:bCs/>
                <w:lang w:eastAsia="cs-CZ"/>
              </w:rPr>
              <w:t xml:space="preserve"> </w:t>
            </w:r>
            <w:r>
              <w:rPr>
                <w:rFonts w:ascii="Times New Roman" w:eastAsia="Times New Roman" w:hAnsi="Times New Roman"/>
                <w:lang w:eastAsia="cs-CZ"/>
              </w:rPr>
              <w:t>Kamal</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HÁJEK</w:t>
            </w:r>
            <w:r w:rsidRPr="009D1EBE">
              <w:rPr>
                <w:rFonts w:ascii="Times New Roman" w:eastAsia="Times New Roman" w:hAnsi="Times New Roman"/>
                <w:b/>
                <w:bCs/>
                <w:lang w:eastAsia="cs-CZ"/>
              </w:rPr>
              <w:t xml:space="preserve"> </w:t>
            </w:r>
            <w:r w:rsidRPr="00E812AF">
              <w:rPr>
                <w:rFonts w:ascii="Times New Roman" w:eastAsia="Times New Roman" w:hAnsi="Times New Roman"/>
                <w:bCs/>
                <w:lang w:eastAsia="cs-CZ"/>
              </w:rPr>
              <w:t>Martin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JANDA </w:t>
            </w:r>
            <w:r w:rsidRPr="000A3360">
              <w:rPr>
                <w:rFonts w:ascii="Times New Roman" w:eastAsia="Times New Roman" w:hAnsi="Times New Roman"/>
                <w:bCs/>
                <w:lang w:eastAsia="cs-CZ"/>
              </w:rPr>
              <w:t>J</w:t>
            </w:r>
            <w:r>
              <w:rPr>
                <w:rFonts w:ascii="Times New Roman" w:eastAsia="Times New Roman" w:hAnsi="Times New Roman"/>
                <w:bCs/>
                <w:lang w:eastAsia="cs-CZ"/>
              </w:rPr>
              <w:t>akub</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KOTT </w:t>
            </w:r>
            <w:r w:rsidRPr="00E812AF">
              <w:rPr>
                <w:rFonts w:ascii="Times New Roman" w:eastAsia="Times New Roman" w:hAnsi="Times New Roman"/>
                <w:bCs/>
                <w:lang w:eastAsia="cs-CZ"/>
              </w:rPr>
              <w:t>Josef</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KRÁL </w:t>
            </w:r>
            <w:r w:rsidRPr="00E812AF">
              <w:rPr>
                <w:rFonts w:ascii="Times New Roman" w:eastAsia="Times New Roman" w:hAnsi="Times New Roman"/>
                <w:bCs/>
                <w:lang w:eastAsia="cs-CZ"/>
              </w:rPr>
              <w:t>Václav</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KUBÍČEK </w:t>
            </w:r>
            <w:r>
              <w:rPr>
                <w:rFonts w:ascii="Times New Roman" w:eastAsia="Times New Roman" w:hAnsi="Times New Roman"/>
                <w:bCs/>
                <w:lang w:eastAsia="cs-CZ"/>
              </w:rPr>
              <w:t>Roman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NAICLEROVÁ</w:t>
            </w:r>
            <w:r w:rsidRPr="009D1EBE">
              <w:rPr>
                <w:rFonts w:ascii="Times New Roman" w:eastAsia="Times New Roman" w:hAnsi="Times New Roman"/>
                <w:lang w:eastAsia="cs-CZ"/>
              </w:rPr>
              <w:t xml:space="preserve"> </w:t>
            </w:r>
            <w:r>
              <w:rPr>
                <w:rFonts w:ascii="Times New Roman" w:eastAsia="Times New Roman" w:hAnsi="Times New Roman"/>
                <w:lang w:eastAsia="cs-CZ"/>
              </w:rPr>
              <w:t>Hana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PEŠTOVÁ</w:t>
            </w:r>
            <w:r>
              <w:rPr>
                <w:rFonts w:ascii="Times New Roman" w:eastAsia="Times New Roman" w:hAnsi="Times New Roman"/>
                <w:lang w:eastAsia="cs-CZ"/>
              </w:rPr>
              <w:t xml:space="preserve"> Berenika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QUITTOVÁ</w:t>
            </w:r>
            <w:r>
              <w:rPr>
                <w:rFonts w:ascii="Times New Roman" w:eastAsia="Times New Roman" w:hAnsi="Times New Roman"/>
                <w:lang w:eastAsia="cs-CZ"/>
              </w:rPr>
              <w:t xml:space="preserve"> Petra</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Default="00FB53FA" w:rsidP="00FB53FA">
            <w:pPr>
              <w:spacing w:before="100" w:beforeAutospacing="1" w:after="0" w:line="240" w:lineRule="auto"/>
              <w:rPr>
                <w:rFonts w:ascii="Times New Roman" w:eastAsia="Times New Roman" w:hAnsi="Times New Roman"/>
                <w:b/>
                <w:lang w:eastAsia="cs-CZ"/>
              </w:rPr>
            </w:pPr>
            <w:r>
              <w:rPr>
                <w:rFonts w:ascii="Times New Roman" w:eastAsia="Times New Roman" w:hAnsi="Times New Roman"/>
                <w:b/>
                <w:lang w:eastAsia="cs-CZ"/>
              </w:rPr>
              <w:t xml:space="preserve">SADOVSKÝ </w:t>
            </w:r>
            <w:r w:rsidRPr="00782A4B">
              <w:rPr>
                <w:rFonts w:ascii="Times New Roman" w:eastAsia="Times New Roman" w:hAnsi="Times New Roman"/>
                <w:lang w:eastAsia="cs-CZ"/>
              </w:rPr>
              <w:t>Petr</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SLAVÍK</w:t>
            </w:r>
            <w:r>
              <w:rPr>
                <w:rFonts w:ascii="Times New Roman" w:eastAsia="Times New Roman" w:hAnsi="Times New Roman"/>
                <w:lang w:eastAsia="cs-CZ"/>
              </w:rPr>
              <w:t xml:space="preserve"> Jiří</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VÍCH</w:t>
            </w:r>
            <w:r>
              <w:rPr>
                <w:rFonts w:ascii="Times New Roman" w:eastAsia="Times New Roman" w:hAnsi="Times New Roman"/>
                <w:lang w:eastAsia="cs-CZ"/>
              </w:rPr>
              <w:t xml:space="preserve"> Radovan</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lang w:eastAsia="cs-CZ"/>
              </w:rPr>
              <w:t>VOMÁČKA</w:t>
            </w:r>
            <w:r>
              <w:rPr>
                <w:rFonts w:ascii="Times New Roman" w:eastAsia="Times New Roman" w:hAnsi="Times New Roman"/>
                <w:lang w:eastAsia="cs-CZ"/>
              </w:rPr>
              <w:t xml:space="preserve"> Vít</w:t>
            </w:r>
          </w:p>
        </w:tc>
        <w:tc>
          <w:tcPr>
            <w:tcW w:w="83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837"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r w:rsidRPr="001F3896">
              <w:rPr>
                <w:rFonts w:ascii="Times New Roman" w:eastAsia="Times New Roman" w:hAnsi="Times New Roman"/>
                <w:b/>
                <w:sz w:val="24"/>
                <w:szCs w:val="24"/>
                <w:lang w:eastAsia="cs-CZ"/>
              </w:rPr>
              <w:t>/</w:t>
            </w: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vAlign w:val="center"/>
          </w:tcPr>
          <w:p w:rsidR="00FB53FA" w:rsidRPr="001F3896" w:rsidRDefault="00FB53FA" w:rsidP="00FB53FA">
            <w:pPr>
              <w:spacing w:before="100" w:beforeAutospacing="1" w:after="0" w:line="240" w:lineRule="auto"/>
              <w:jc w:val="center"/>
              <w:rPr>
                <w:rFonts w:ascii="Times New Roman" w:eastAsia="Times New Roman" w:hAnsi="Times New Roman"/>
                <w:b/>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hideMark/>
          </w:tcPr>
          <w:p w:rsidR="00FB53FA" w:rsidRPr="009D1EBE" w:rsidRDefault="00FB53FA" w:rsidP="00FB53FA">
            <w:pPr>
              <w:spacing w:before="100" w:beforeAutospacing="1" w:after="0" w:line="240" w:lineRule="auto"/>
              <w:rPr>
                <w:rFonts w:ascii="Times New Roman" w:eastAsia="Times New Roman" w:hAnsi="Times New Roman"/>
                <w:lang w:eastAsia="cs-CZ"/>
              </w:rPr>
            </w:pPr>
            <w:r>
              <w:rPr>
                <w:rFonts w:ascii="Times New Roman" w:eastAsia="Times New Roman" w:hAnsi="Times New Roman"/>
                <w:b/>
                <w:bCs/>
                <w:lang w:eastAsia="cs-CZ"/>
              </w:rPr>
              <w:t>WENZL</w:t>
            </w:r>
            <w:r w:rsidRPr="009D1EBE">
              <w:rPr>
                <w:rFonts w:ascii="Times New Roman" w:eastAsia="Times New Roman" w:hAnsi="Times New Roman"/>
                <w:lang w:eastAsia="cs-CZ"/>
              </w:rPr>
              <w:t xml:space="preserve"> </w:t>
            </w:r>
            <w:r>
              <w:rPr>
                <w:rFonts w:ascii="Times New Roman" w:eastAsia="Times New Roman" w:hAnsi="Times New Roman"/>
                <w:lang w:eastAsia="cs-CZ"/>
              </w:rPr>
              <w:t>Milan</w:t>
            </w:r>
          </w:p>
        </w:tc>
        <w:tc>
          <w:tcPr>
            <w:tcW w:w="836" w:type="dxa"/>
            <w:tcBorders>
              <w:top w:val="nil"/>
              <w:left w:val="doub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double" w:sz="6" w:space="0" w:color="000000"/>
              <w:bottom w:val="single" w:sz="6" w:space="0" w:color="000000"/>
              <w:right w:val="nil"/>
            </w:tcBorders>
            <w:tcMar>
              <w:top w:w="0" w:type="dxa"/>
              <w:left w:w="57" w:type="dxa"/>
              <w:bottom w:w="57" w:type="dxa"/>
              <w:right w:w="0" w:type="dxa"/>
            </w:tcMar>
            <w:vAlign w:val="center"/>
          </w:tcPr>
          <w:p w:rsidR="00FB53FA" w:rsidRPr="009D1EBE" w:rsidRDefault="00FB53FA" w:rsidP="00FB53FA">
            <w:pPr>
              <w:spacing w:before="100" w:beforeAutospacing="1" w:after="0" w:line="240" w:lineRule="auto"/>
              <w:rPr>
                <w:rFonts w:ascii="Times New Roman" w:eastAsia="Times New Roman" w:hAnsi="Times New Roman"/>
                <w:b/>
                <w:bCs/>
                <w:lang w:eastAsia="cs-CZ"/>
              </w:rPr>
            </w:pPr>
            <w:r>
              <w:rPr>
                <w:rFonts w:ascii="Times New Roman" w:eastAsia="Times New Roman" w:hAnsi="Times New Roman"/>
                <w:b/>
                <w:bCs/>
                <w:lang w:eastAsia="cs-CZ"/>
              </w:rPr>
              <w:t xml:space="preserve">ZBOROVSKÝ </w:t>
            </w:r>
            <w:r w:rsidRPr="00E812AF">
              <w:rPr>
                <w:rFonts w:ascii="Times New Roman" w:eastAsia="Times New Roman" w:hAnsi="Times New Roman"/>
                <w:bCs/>
                <w:lang w:eastAsia="cs-CZ"/>
              </w:rPr>
              <w:t>Miroslav</w:t>
            </w:r>
          </w:p>
        </w:tc>
        <w:tc>
          <w:tcPr>
            <w:tcW w:w="83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37"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786"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56"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nil"/>
              <w:left w:val="doub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nil"/>
              <w:left w:val="single" w:sz="6" w:space="0" w:color="000000"/>
              <w:bottom w:val="single" w:sz="6" w:space="0" w:color="000000"/>
              <w:right w:val="nil"/>
            </w:tcBorders>
            <w:tcMar>
              <w:top w:w="0"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nil"/>
              <w:left w:val="single" w:sz="6" w:space="0" w:color="000000"/>
              <w:bottom w:val="single" w:sz="6" w:space="0" w:color="000000"/>
              <w:right w:val="double" w:sz="6" w:space="0" w:color="000000"/>
            </w:tcBorders>
            <w:tcMar>
              <w:top w:w="0"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Celkem:</w:t>
            </w:r>
          </w:p>
        </w:tc>
        <w:tc>
          <w:tcPr>
            <w:tcW w:w="836" w:type="dxa"/>
            <w:tcBorders>
              <w:top w:val="double" w:sz="6" w:space="0" w:color="000000"/>
              <w:left w:val="doub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837"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7</w:t>
            </w:r>
          </w:p>
        </w:tc>
        <w:tc>
          <w:tcPr>
            <w:tcW w:w="786" w:type="dxa"/>
            <w:tcBorders>
              <w:top w:val="double" w:sz="6" w:space="0" w:color="000000"/>
              <w:left w:val="single" w:sz="6" w:space="0" w:color="000000"/>
              <w:bottom w:val="double" w:sz="6" w:space="0" w:color="000000"/>
              <w:right w:val="nil"/>
            </w:tcBorders>
            <w:tcMar>
              <w:top w:w="57"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0</w:t>
            </w:r>
          </w:p>
        </w:tc>
        <w:tc>
          <w:tcPr>
            <w:tcW w:w="856" w:type="dxa"/>
            <w:tcBorders>
              <w:top w:val="double" w:sz="6" w:space="0" w:color="000000"/>
              <w:left w:val="double" w:sz="6" w:space="0" w:color="000000"/>
              <w:bottom w:val="double" w:sz="6" w:space="0" w:color="000000"/>
              <w:right w:val="nil"/>
            </w:tcBorders>
            <w:tcMar>
              <w:top w:w="57"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double" w:sz="6" w:space="0" w:color="000000"/>
              <w:left w:val="single" w:sz="6" w:space="0" w:color="000000"/>
              <w:bottom w:val="double" w:sz="6" w:space="0" w:color="000000"/>
              <w:right w:val="nil"/>
            </w:tcBorders>
            <w:tcMar>
              <w:top w:w="57"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4" w:type="dxa"/>
            <w:tcBorders>
              <w:top w:val="double" w:sz="6" w:space="0" w:color="000000"/>
              <w:left w:val="single" w:sz="6" w:space="0" w:color="000000"/>
              <w:bottom w:val="double" w:sz="6" w:space="0" w:color="000000"/>
              <w:right w:val="nil"/>
            </w:tcBorders>
            <w:tcMar>
              <w:top w:w="57"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955" w:type="dxa"/>
            <w:tcBorders>
              <w:top w:val="double" w:sz="6" w:space="0" w:color="000000"/>
              <w:left w:val="double" w:sz="6" w:space="0" w:color="000000"/>
              <w:bottom w:val="double" w:sz="6" w:space="0" w:color="000000"/>
              <w:right w:val="nil"/>
            </w:tcBorders>
            <w:tcMar>
              <w:top w:w="57"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813" w:type="dxa"/>
            <w:tcBorders>
              <w:top w:val="double" w:sz="6" w:space="0" w:color="000000"/>
              <w:left w:val="single" w:sz="6" w:space="0" w:color="000000"/>
              <w:bottom w:val="double" w:sz="6" w:space="0" w:color="000000"/>
              <w:right w:val="nil"/>
            </w:tcBorders>
            <w:tcMar>
              <w:top w:w="57" w:type="dxa"/>
              <w:left w:w="57" w:type="dxa"/>
              <w:bottom w:w="57" w:type="dxa"/>
              <w:right w:w="0"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1236" w:type="dxa"/>
            <w:tcBorders>
              <w:top w:val="double" w:sz="6" w:space="0" w:color="000000"/>
              <w:left w:val="single" w:sz="6" w:space="0" w:color="000000"/>
              <w:bottom w:val="double" w:sz="6" w:space="0" w:color="000000"/>
              <w:right w:val="double" w:sz="6" w:space="0" w:color="000000"/>
            </w:tcBorders>
            <w:tcMar>
              <w:top w:w="57" w:type="dxa"/>
              <w:left w:w="57" w:type="dxa"/>
              <w:bottom w:w="57" w:type="dxa"/>
              <w:right w:w="57" w:type="dxa"/>
            </w:tcMar>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r>
      <w:tr w:rsidR="00FB53FA" w:rsidRPr="006479FF" w:rsidTr="00FB53FA">
        <w:trPr>
          <w:trHeight w:val="397"/>
          <w:tblCellSpacing w:w="7" w:type="dxa"/>
        </w:trPr>
        <w:tc>
          <w:tcPr>
            <w:tcW w:w="2815" w:type="dxa"/>
            <w:tcBorders>
              <w:top w:val="nil"/>
              <w:left w:val="nil"/>
              <w:bottom w:val="nil"/>
              <w:right w:val="nil"/>
            </w:tcBorders>
            <w:tcMar>
              <w:top w:w="0" w:type="dxa"/>
              <w:left w:w="0" w:type="dxa"/>
              <w:bottom w:w="0"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p>
        </w:tc>
        <w:tc>
          <w:tcPr>
            <w:tcW w:w="2487"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 xml:space="preserve">Usnesení č. </w:t>
            </w:r>
            <w:r>
              <w:rPr>
                <w:rFonts w:ascii="Times New Roman" w:eastAsia="Times New Roman" w:hAnsi="Times New Roman"/>
                <w:sz w:val="24"/>
                <w:szCs w:val="24"/>
                <w:lang w:eastAsia="cs-CZ"/>
              </w:rPr>
              <w:t>39</w:t>
            </w:r>
          </w:p>
        </w:tc>
        <w:tc>
          <w:tcPr>
            <w:tcW w:w="2653" w:type="dxa"/>
            <w:gridSpan w:val="3"/>
            <w:tcBorders>
              <w:top w:val="nil"/>
              <w:left w:val="double" w:sz="6" w:space="0" w:color="000000"/>
              <w:bottom w:val="double" w:sz="6" w:space="0" w:color="000000"/>
              <w:right w:val="nil"/>
            </w:tcBorders>
            <w:tcMar>
              <w:top w:w="0" w:type="dxa"/>
              <w:left w:w="57" w:type="dxa"/>
              <w:bottom w:w="57" w:type="dxa"/>
              <w:right w:w="0"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Usnesení č.</w:t>
            </w:r>
          </w:p>
        </w:tc>
        <w:tc>
          <w:tcPr>
            <w:tcW w:w="3032" w:type="dxa"/>
            <w:gridSpan w:val="3"/>
            <w:tcBorders>
              <w:top w:val="nil"/>
              <w:left w:val="double" w:sz="6" w:space="0" w:color="000000"/>
              <w:bottom w:val="double" w:sz="6" w:space="0" w:color="000000"/>
              <w:right w:val="double" w:sz="6" w:space="0" w:color="000000"/>
            </w:tcBorders>
            <w:tcMar>
              <w:top w:w="0" w:type="dxa"/>
              <w:left w:w="57" w:type="dxa"/>
              <w:bottom w:w="57" w:type="dxa"/>
              <w:right w:w="57" w:type="dxa"/>
            </w:tcMar>
            <w:hideMark/>
          </w:tcPr>
          <w:p w:rsidR="00FB53FA" w:rsidRPr="006479FF" w:rsidRDefault="00FB53FA" w:rsidP="00FB53FA">
            <w:pPr>
              <w:spacing w:before="100" w:beforeAutospacing="1" w:after="0" w:line="240" w:lineRule="auto"/>
              <w:rPr>
                <w:rFonts w:ascii="Times New Roman" w:eastAsia="Times New Roman" w:hAnsi="Times New Roman"/>
                <w:sz w:val="24"/>
                <w:szCs w:val="24"/>
                <w:lang w:eastAsia="cs-CZ"/>
              </w:rPr>
            </w:pPr>
            <w:r w:rsidRPr="006479FF">
              <w:rPr>
                <w:rFonts w:ascii="Times New Roman" w:eastAsia="Times New Roman" w:hAnsi="Times New Roman"/>
                <w:sz w:val="24"/>
                <w:szCs w:val="24"/>
                <w:lang w:eastAsia="cs-CZ"/>
              </w:rPr>
              <w:t>Usnesení č.</w:t>
            </w:r>
          </w:p>
        </w:tc>
      </w:tr>
    </w:tbl>
    <w:p w:rsidR="00FB53FA" w:rsidRPr="00FB53FA" w:rsidRDefault="00FB53FA" w:rsidP="00F17D21">
      <w:pPr>
        <w:spacing w:before="100" w:beforeAutospacing="1" w:after="0" w:line="240" w:lineRule="auto"/>
      </w:pPr>
      <w:bookmarkStart w:id="0" w:name="_GoBack"/>
      <w:bookmarkEnd w:id="0"/>
    </w:p>
    <w:sectPr w:rsidR="00FB53FA" w:rsidRPr="00FB53FA" w:rsidSect="00D75E37">
      <w:footerReference w:type="default" r:id="rId8"/>
      <w:pgSz w:w="11906" w:h="16838"/>
      <w:pgMar w:top="1418" w:right="1274" w:bottom="1418" w:left="1276" w:header="0" w:footer="159" w:gutter="0"/>
      <w:pgNumType w:start="1"/>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ED" w:rsidRDefault="00521FED">
      <w:pPr>
        <w:spacing w:after="0" w:line="240" w:lineRule="auto"/>
      </w:pPr>
      <w:r>
        <w:separator/>
      </w:r>
    </w:p>
  </w:endnote>
  <w:endnote w:type="continuationSeparator" w:id="0">
    <w:p w:rsidR="00521FED" w:rsidRDefault="0052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G Times">
    <w:altName w:val="Times New Roman"/>
    <w:charset w:val="EE"/>
    <w:family w:val="roman"/>
    <w:pitch w:val="variable"/>
  </w:font>
  <w:font w:name="CG Omega">
    <w:altName w:val="Source Sans Pro"/>
    <w:panose1 w:val="00000000000000000000"/>
    <w:charset w:val="00"/>
    <w:family w:val="decorative"/>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ED" w:rsidRPr="00754AAA" w:rsidRDefault="00521FED">
    <w:pPr>
      <w:pStyle w:val="Zpat"/>
      <w:jc w:val="center"/>
      <w:rPr>
        <w:rFonts w:ascii="Times New Roman" w:hAnsi="Times New Roman"/>
      </w:rPr>
    </w:pPr>
    <w:r w:rsidRPr="00754AAA">
      <w:rPr>
        <w:rFonts w:ascii="Times New Roman" w:hAnsi="Times New Roman"/>
      </w:rPr>
      <w:t xml:space="preserve">- </w:t>
    </w:r>
    <w:sdt>
      <w:sdtPr>
        <w:rPr>
          <w:rFonts w:ascii="Times New Roman" w:hAnsi="Times New Roman"/>
        </w:rPr>
        <w:id w:val="-2011597686"/>
        <w:docPartObj>
          <w:docPartGallery w:val="Page Numbers (Bottom of Page)"/>
          <w:docPartUnique/>
        </w:docPartObj>
      </w:sdtPr>
      <w:sdtEndPr/>
      <w:sdtContent>
        <w:r w:rsidRPr="00754AAA">
          <w:rPr>
            <w:rFonts w:ascii="Times New Roman" w:hAnsi="Times New Roman"/>
          </w:rPr>
          <w:fldChar w:fldCharType="begin"/>
        </w:r>
        <w:r w:rsidRPr="00754AAA">
          <w:rPr>
            <w:rFonts w:ascii="Times New Roman" w:hAnsi="Times New Roman"/>
          </w:rPr>
          <w:instrText>PAGE   \* MERGEFORMAT</w:instrText>
        </w:r>
        <w:r w:rsidRPr="00754AAA">
          <w:rPr>
            <w:rFonts w:ascii="Times New Roman" w:hAnsi="Times New Roman"/>
          </w:rPr>
          <w:fldChar w:fldCharType="separate"/>
        </w:r>
        <w:r w:rsidR="00FB53FA">
          <w:rPr>
            <w:rFonts w:ascii="Times New Roman" w:hAnsi="Times New Roman"/>
            <w:noProof/>
          </w:rPr>
          <w:t>21</w:t>
        </w:r>
        <w:r w:rsidRPr="00754AAA">
          <w:rPr>
            <w:rFonts w:ascii="Times New Roman" w:hAnsi="Times New Roman"/>
          </w:rPr>
          <w:fldChar w:fldCharType="end"/>
        </w:r>
        <w:r w:rsidRPr="00754AAA">
          <w:rPr>
            <w:rFonts w:ascii="Times New Roman" w:hAnsi="Times New Roman"/>
          </w:rPr>
          <w:t xml:space="preserve"> -</w:t>
        </w:r>
      </w:sdtContent>
    </w:sdt>
  </w:p>
  <w:p w:rsidR="00521FED" w:rsidRDefault="00521F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ED" w:rsidRDefault="00521FED">
      <w:pPr>
        <w:spacing w:after="0" w:line="240" w:lineRule="auto"/>
      </w:pPr>
      <w:r>
        <w:separator/>
      </w:r>
    </w:p>
  </w:footnote>
  <w:footnote w:type="continuationSeparator" w:id="0">
    <w:p w:rsidR="00521FED" w:rsidRDefault="00521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8.15pt;height:3.75pt" coordsize="" o:spt="100" o:bullet="t" adj="0,,0" path="" stroked="f">
        <v:stroke joinstyle="miter"/>
        <v:imagedata r:id="rId1" o:title="image1"/>
        <v:formulas/>
        <v:path o:connecttype="segments"/>
      </v:shape>
    </w:pict>
  </w:numPicBullet>
  <w:abstractNum w:abstractNumId="0" w15:restartNumberingAfterBreak="0">
    <w:nsid w:val="01F00F43"/>
    <w:multiLevelType w:val="hybridMultilevel"/>
    <w:tmpl w:val="CE120822"/>
    <w:lvl w:ilvl="0" w:tplc="B4F498F8">
      <w:start w:val="1"/>
      <w:numFmt w:val="upperRoman"/>
      <w:lvlText w:val="%1."/>
      <w:lvlJc w:val="left"/>
      <w:pPr>
        <w:ind w:left="703" w:hanging="720"/>
      </w:pPr>
      <w:rPr>
        <w:rFonts w:hint="default"/>
        <w:b/>
      </w:rPr>
    </w:lvl>
    <w:lvl w:ilvl="1" w:tplc="04050019" w:tentative="1">
      <w:start w:val="1"/>
      <w:numFmt w:val="lowerLetter"/>
      <w:lvlText w:val="%2."/>
      <w:lvlJc w:val="left"/>
      <w:pPr>
        <w:ind w:left="1063" w:hanging="360"/>
      </w:pPr>
    </w:lvl>
    <w:lvl w:ilvl="2" w:tplc="0405001B" w:tentative="1">
      <w:start w:val="1"/>
      <w:numFmt w:val="lowerRoman"/>
      <w:lvlText w:val="%3."/>
      <w:lvlJc w:val="right"/>
      <w:pPr>
        <w:ind w:left="1783" w:hanging="180"/>
      </w:pPr>
    </w:lvl>
    <w:lvl w:ilvl="3" w:tplc="0405000F" w:tentative="1">
      <w:start w:val="1"/>
      <w:numFmt w:val="decimal"/>
      <w:lvlText w:val="%4."/>
      <w:lvlJc w:val="left"/>
      <w:pPr>
        <w:ind w:left="2503" w:hanging="360"/>
      </w:pPr>
    </w:lvl>
    <w:lvl w:ilvl="4" w:tplc="04050019" w:tentative="1">
      <w:start w:val="1"/>
      <w:numFmt w:val="lowerLetter"/>
      <w:lvlText w:val="%5."/>
      <w:lvlJc w:val="left"/>
      <w:pPr>
        <w:ind w:left="3223" w:hanging="360"/>
      </w:pPr>
    </w:lvl>
    <w:lvl w:ilvl="5" w:tplc="0405001B" w:tentative="1">
      <w:start w:val="1"/>
      <w:numFmt w:val="lowerRoman"/>
      <w:lvlText w:val="%6."/>
      <w:lvlJc w:val="right"/>
      <w:pPr>
        <w:ind w:left="3943" w:hanging="180"/>
      </w:pPr>
    </w:lvl>
    <w:lvl w:ilvl="6" w:tplc="0405000F" w:tentative="1">
      <w:start w:val="1"/>
      <w:numFmt w:val="decimal"/>
      <w:lvlText w:val="%7."/>
      <w:lvlJc w:val="left"/>
      <w:pPr>
        <w:ind w:left="4663" w:hanging="360"/>
      </w:pPr>
    </w:lvl>
    <w:lvl w:ilvl="7" w:tplc="04050019" w:tentative="1">
      <w:start w:val="1"/>
      <w:numFmt w:val="lowerLetter"/>
      <w:lvlText w:val="%8."/>
      <w:lvlJc w:val="left"/>
      <w:pPr>
        <w:ind w:left="5383" w:hanging="360"/>
      </w:pPr>
    </w:lvl>
    <w:lvl w:ilvl="8" w:tplc="0405001B" w:tentative="1">
      <w:start w:val="1"/>
      <w:numFmt w:val="lowerRoman"/>
      <w:lvlText w:val="%9."/>
      <w:lvlJc w:val="right"/>
      <w:pPr>
        <w:ind w:left="6103" w:hanging="180"/>
      </w:pPr>
    </w:lvl>
  </w:abstractNum>
  <w:abstractNum w:abstractNumId="1" w15:restartNumberingAfterBreak="0">
    <w:nsid w:val="02B50BE5"/>
    <w:multiLevelType w:val="hybridMultilevel"/>
    <w:tmpl w:val="EC1A61A2"/>
    <w:lvl w:ilvl="0" w:tplc="F4BEE89C">
      <w:start w:val="1"/>
      <w:numFmt w:val="upperRoman"/>
      <w:lvlText w:val="%1."/>
      <w:lvlJc w:val="left"/>
      <w:pPr>
        <w:ind w:left="1069" w:hanging="360"/>
      </w:pPr>
      <w:rPr>
        <w:rFonts w:ascii="Times New Roman" w:eastAsia="Calibri" w:hAnsi="Times New Roman" w:cs="Times New Roman"/>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54F6284"/>
    <w:multiLevelType w:val="hybridMultilevel"/>
    <w:tmpl w:val="69FA2432"/>
    <w:lvl w:ilvl="0" w:tplc="F4DC2664">
      <w:start w:val="1"/>
      <w:numFmt w:val="upperRoman"/>
      <w:lvlText w:val="%1."/>
      <w:lvlJc w:val="left"/>
      <w:pPr>
        <w:ind w:left="731" w:hanging="720"/>
      </w:pPr>
      <w:rPr>
        <w:rFonts w:hint="default"/>
        <w:b/>
      </w:rPr>
    </w:lvl>
    <w:lvl w:ilvl="1" w:tplc="D4C0695A">
      <w:numFmt w:val="bullet"/>
      <w:lvlText w:val="-"/>
      <w:lvlJc w:val="left"/>
      <w:pPr>
        <w:ind w:left="1091" w:hanging="360"/>
      </w:pPr>
      <w:rPr>
        <w:rFonts w:ascii="Calibri" w:eastAsia="Calibri" w:hAnsi="Calibri" w:cs="Times New Roman" w:hint="default"/>
      </w:r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3" w15:restartNumberingAfterBreak="0">
    <w:nsid w:val="09953CF4"/>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71EF8"/>
    <w:multiLevelType w:val="hybridMultilevel"/>
    <w:tmpl w:val="0486C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F3398"/>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2157C"/>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E113D9"/>
    <w:multiLevelType w:val="hybridMultilevel"/>
    <w:tmpl w:val="912849F2"/>
    <w:lvl w:ilvl="0" w:tplc="D456919C">
      <w:start w:val="1"/>
      <w:numFmt w:val="upp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8" w15:restartNumberingAfterBreak="0">
    <w:nsid w:val="15AE56D4"/>
    <w:multiLevelType w:val="hybridMultilevel"/>
    <w:tmpl w:val="33220A74"/>
    <w:lvl w:ilvl="0" w:tplc="2AFC4E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C28AE"/>
    <w:multiLevelType w:val="hybridMultilevel"/>
    <w:tmpl w:val="2EBAEDB4"/>
    <w:lvl w:ilvl="0" w:tplc="68D2BA4A">
      <w:start w:val="2"/>
      <w:numFmt w:val="upperRoman"/>
      <w:lvlText w:val="%1."/>
      <w:lvlJc w:val="left"/>
      <w:pPr>
        <w:ind w:left="2280" w:hanging="72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0" w15:restartNumberingAfterBreak="0">
    <w:nsid w:val="1C841D51"/>
    <w:multiLevelType w:val="hybridMultilevel"/>
    <w:tmpl w:val="D8C20FAE"/>
    <w:lvl w:ilvl="0" w:tplc="55F612C8">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1FB934D8"/>
    <w:multiLevelType w:val="hybridMultilevel"/>
    <w:tmpl w:val="736A32FE"/>
    <w:lvl w:ilvl="0" w:tplc="653E7B16">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14C211B"/>
    <w:multiLevelType w:val="hybridMultilevel"/>
    <w:tmpl w:val="7062EB14"/>
    <w:lvl w:ilvl="0" w:tplc="DD2C658E">
      <w:start w:val="1"/>
      <w:numFmt w:val="decimal"/>
      <w:lvlText w:val="%1."/>
      <w:lvlJc w:val="left"/>
      <w:pPr>
        <w:ind w:left="1069" w:hanging="360"/>
      </w:pPr>
      <w:rPr>
        <w:rFonts w:eastAsia="Times New Roman"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23BC0A6C"/>
    <w:multiLevelType w:val="hybridMultilevel"/>
    <w:tmpl w:val="1B2E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26246"/>
    <w:multiLevelType w:val="hybridMultilevel"/>
    <w:tmpl w:val="1096890E"/>
    <w:lvl w:ilvl="0" w:tplc="2E6E7730">
      <w:start w:val="2"/>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ADF77BE"/>
    <w:multiLevelType w:val="hybridMultilevel"/>
    <w:tmpl w:val="99FA882A"/>
    <w:lvl w:ilvl="0" w:tplc="EA1CEBB2">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D0311AB"/>
    <w:multiLevelType w:val="hybridMultilevel"/>
    <w:tmpl w:val="6F20AB46"/>
    <w:lvl w:ilvl="0" w:tplc="7202398E">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09D3BAC"/>
    <w:multiLevelType w:val="hybridMultilevel"/>
    <w:tmpl w:val="281AFA16"/>
    <w:lvl w:ilvl="0" w:tplc="43987140">
      <w:start w:val="2"/>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10A1C88"/>
    <w:multiLevelType w:val="hybridMultilevel"/>
    <w:tmpl w:val="1B2E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3A17F4"/>
    <w:multiLevelType w:val="hybridMultilevel"/>
    <w:tmpl w:val="0700C4F2"/>
    <w:lvl w:ilvl="0" w:tplc="BB789BE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447AC3"/>
    <w:multiLevelType w:val="hybridMultilevel"/>
    <w:tmpl w:val="B232AB4E"/>
    <w:lvl w:ilvl="0" w:tplc="2C5419D0">
      <w:start w:val="1"/>
      <w:numFmt w:val="decimal"/>
      <w:lvlText w:val="%1."/>
      <w:lvlJc w:val="left"/>
      <w:pPr>
        <w:ind w:left="1068" w:hanging="360"/>
      </w:pPr>
      <w:rPr>
        <w:rFonts w:eastAsia="Times New Roman"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6F21410"/>
    <w:multiLevelType w:val="hybridMultilevel"/>
    <w:tmpl w:val="1B7230D0"/>
    <w:lvl w:ilvl="0" w:tplc="0C42B778">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8832C02"/>
    <w:multiLevelType w:val="hybridMultilevel"/>
    <w:tmpl w:val="84E60588"/>
    <w:lvl w:ilvl="0" w:tplc="66544348">
      <w:start w:val="2"/>
      <w:numFmt w:val="upperRoman"/>
      <w:lvlText w:val="%1."/>
      <w:lvlJc w:val="left"/>
      <w:pPr>
        <w:ind w:left="1582" w:hanging="72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3" w15:restartNumberingAfterBreak="0">
    <w:nsid w:val="38C2193A"/>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4E6877"/>
    <w:multiLevelType w:val="hybridMultilevel"/>
    <w:tmpl w:val="C7407BF0"/>
    <w:lvl w:ilvl="0" w:tplc="11F06EE6">
      <w:start w:val="1"/>
      <w:numFmt w:val="upperRoman"/>
      <w:lvlText w:val="%1."/>
      <w:lvlJc w:val="left"/>
      <w:pPr>
        <w:ind w:left="1791" w:hanging="360"/>
      </w:pPr>
      <w:rPr>
        <w:rFonts w:hint="default"/>
        <w:b/>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25" w15:restartNumberingAfterBreak="0">
    <w:nsid w:val="3C2C1889"/>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A35027"/>
    <w:multiLevelType w:val="hybridMultilevel"/>
    <w:tmpl w:val="6E343358"/>
    <w:lvl w:ilvl="0" w:tplc="F7C851B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F719A"/>
    <w:multiLevelType w:val="hybridMultilevel"/>
    <w:tmpl w:val="0486C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9B7355"/>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324C92"/>
    <w:multiLevelType w:val="hybridMultilevel"/>
    <w:tmpl w:val="83A61754"/>
    <w:lvl w:ilvl="0" w:tplc="27E85DCA">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0230480"/>
    <w:multiLevelType w:val="hybridMultilevel"/>
    <w:tmpl w:val="BA247788"/>
    <w:lvl w:ilvl="0" w:tplc="88B404E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2816A5"/>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FC2DD8"/>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782544"/>
    <w:multiLevelType w:val="hybridMultilevel"/>
    <w:tmpl w:val="B318193A"/>
    <w:lvl w:ilvl="0" w:tplc="0C4AE72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BAF2007"/>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2E20BE"/>
    <w:multiLevelType w:val="hybridMultilevel"/>
    <w:tmpl w:val="907454BC"/>
    <w:lvl w:ilvl="0" w:tplc="9D6EF48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D457582"/>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F708D1"/>
    <w:multiLevelType w:val="hybridMultilevel"/>
    <w:tmpl w:val="8646B6E6"/>
    <w:lvl w:ilvl="0" w:tplc="109A5A96">
      <w:start w:val="2"/>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62B51297"/>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F138FA"/>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225770"/>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2B27A1"/>
    <w:multiLevelType w:val="hybridMultilevel"/>
    <w:tmpl w:val="530AFF12"/>
    <w:lvl w:ilvl="0" w:tplc="8A1619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AB705D"/>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C3404D"/>
    <w:multiLevelType w:val="hybridMultilevel"/>
    <w:tmpl w:val="69C66076"/>
    <w:lvl w:ilvl="0" w:tplc="5F92DECA">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1E110E4"/>
    <w:multiLevelType w:val="hybridMultilevel"/>
    <w:tmpl w:val="1B2E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064DB6"/>
    <w:multiLevelType w:val="hybridMultilevel"/>
    <w:tmpl w:val="1B2E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CA20F3"/>
    <w:multiLevelType w:val="hybridMultilevel"/>
    <w:tmpl w:val="BAB8AD00"/>
    <w:lvl w:ilvl="0" w:tplc="5A609138">
      <w:start w:val="1"/>
      <w:numFmt w:val="upperRoman"/>
      <w:lvlText w:val="%1."/>
      <w:lvlJc w:val="left"/>
      <w:pPr>
        <w:ind w:left="862" w:hanging="720"/>
      </w:pPr>
      <w:rPr>
        <w:rFonts w:hint="default"/>
        <w:b/>
        <w:i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 w15:restartNumberingAfterBreak="0">
    <w:nsid w:val="7E7A5365"/>
    <w:multiLevelType w:val="hybridMultilevel"/>
    <w:tmpl w:val="987EB6DE"/>
    <w:lvl w:ilvl="0" w:tplc="EA94B10C">
      <w:numFmt w:val="bullet"/>
      <w:lvlText w:val="-"/>
      <w:lvlJc w:val="left"/>
      <w:pPr>
        <w:ind w:left="1776" w:hanging="360"/>
      </w:pPr>
      <w:rPr>
        <w:rFonts w:ascii="Times New Roman" w:eastAsia="Calibr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8" w15:restartNumberingAfterBreak="0">
    <w:nsid w:val="7F536BE0"/>
    <w:multiLevelType w:val="hybridMultilevel"/>
    <w:tmpl w:val="91980CC6"/>
    <w:lvl w:ilvl="0" w:tplc="7D687B6E">
      <w:start w:val="1"/>
      <w:numFmt w:val="upperRoman"/>
      <w:lvlText w:val="%1."/>
      <w:lvlJc w:val="left"/>
      <w:pPr>
        <w:ind w:left="715" w:hanging="720"/>
      </w:pPr>
      <w:rPr>
        <w:rFonts w:hint="default"/>
        <w:b/>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49" w15:restartNumberingAfterBreak="0">
    <w:nsid w:val="7FBE72E8"/>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26"/>
  </w:num>
  <w:num w:numId="3">
    <w:abstractNumId w:val="1"/>
  </w:num>
  <w:num w:numId="4">
    <w:abstractNumId w:val="14"/>
  </w:num>
  <w:num w:numId="5">
    <w:abstractNumId w:val="47"/>
  </w:num>
  <w:num w:numId="6">
    <w:abstractNumId w:val="16"/>
  </w:num>
  <w:num w:numId="7">
    <w:abstractNumId w:val="24"/>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41"/>
  </w:num>
  <w:num w:numId="11">
    <w:abstractNumId w:val="15"/>
  </w:num>
  <w:num w:numId="12">
    <w:abstractNumId w:val="25"/>
  </w:num>
  <w:num w:numId="13">
    <w:abstractNumId w:val="34"/>
  </w:num>
  <w:num w:numId="14">
    <w:abstractNumId w:val="10"/>
  </w:num>
  <w:num w:numId="15">
    <w:abstractNumId w:val="48"/>
  </w:num>
  <w:num w:numId="16">
    <w:abstractNumId w:val="27"/>
  </w:num>
  <w:num w:numId="17">
    <w:abstractNumId w:val="4"/>
  </w:num>
  <w:num w:numId="18">
    <w:abstractNumId w:val="38"/>
  </w:num>
  <w:num w:numId="19">
    <w:abstractNumId w:val="36"/>
  </w:num>
  <w:num w:numId="20">
    <w:abstractNumId w:val="5"/>
  </w:num>
  <w:num w:numId="21">
    <w:abstractNumId w:val="0"/>
  </w:num>
  <w:num w:numId="22">
    <w:abstractNumId w:val="9"/>
  </w:num>
  <w:num w:numId="23">
    <w:abstractNumId w:val="33"/>
  </w:num>
  <w:num w:numId="24">
    <w:abstractNumId w:val="35"/>
  </w:num>
  <w:num w:numId="25">
    <w:abstractNumId w:val="45"/>
  </w:num>
  <w:num w:numId="26">
    <w:abstractNumId w:val="18"/>
  </w:num>
  <w:num w:numId="27">
    <w:abstractNumId w:val="44"/>
  </w:num>
  <w:num w:numId="28">
    <w:abstractNumId w:val="13"/>
  </w:num>
  <w:num w:numId="29">
    <w:abstractNumId w:val="28"/>
  </w:num>
  <w:num w:numId="30">
    <w:abstractNumId w:val="32"/>
  </w:num>
  <w:num w:numId="31">
    <w:abstractNumId w:val="39"/>
  </w:num>
  <w:num w:numId="32">
    <w:abstractNumId w:val="42"/>
  </w:num>
  <w:num w:numId="33">
    <w:abstractNumId w:val="40"/>
  </w:num>
  <w:num w:numId="34">
    <w:abstractNumId w:val="20"/>
  </w:num>
  <w:num w:numId="35">
    <w:abstractNumId w:val="12"/>
  </w:num>
  <w:num w:numId="36">
    <w:abstractNumId w:val="8"/>
  </w:num>
  <w:num w:numId="37">
    <w:abstractNumId w:val="31"/>
  </w:num>
  <w:num w:numId="38">
    <w:abstractNumId w:val="6"/>
  </w:num>
  <w:num w:numId="39">
    <w:abstractNumId w:val="30"/>
  </w:num>
  <w:num w:numId="40">
    <w:abstractNumId w:val="37"/>
  </w:num>
  <w:num w:numId="41">
    <w:abstractNumId w:val="19"/>
  </w:num>
  <w:num w:numId="42">
    <w:abstractNumId w:val="11"/>
  </w:num>
  <w:num w:numId="43">
    <w:abstractNumId w:val="29"/>
  </w:num>
  <w:num w:numId="44">
    <w:abstractNumId w:val="7"/>
  </w:num>
  <w:num w:numId="45">
    <w:abstractNumId w:val="22"/>
  </w:num>
  <w:num w:numId="46">
    <w:abstractNumId w:val="2"/>
  </w:num>
  <w:num w:numId="47">
    <w:abstractNumId w:val="21"/>
  </w:num>
  <w:num w:numId="48">
    <w:abstractNumId w:val="17"/>
  </w:num>
  <w:num w:numId="49">
    <w:abstractNumId w:val="23"/>
  </w:num>
  <w:num w:numId="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0D"/>
    <w:rsid w:val="000007D0"/>
    <w:rsid w:val="0000085F"/>
    <w:rsid w:val="00000B1B"/>
    <w:rsid w:val="00000CDD"/>
    <w:rsid w:val="00001627"/>
    <w:rsid w:val="000016D9"/>
    <w:rsid w:val="00001CD3"/>
    <w:rsid w:val="00001D52"/>
    <w:rsid w:val="00001F24"/>
    <w:rsid w:val="000026C2"/>
    <w:rsid w:val="00003149"/>
    <w:rsid w:val="000031B8"/>
    <w:rsid w:val="00004925"/>
    <w:rsid w:val="000049E0"/>
    <w:rsid w:val="00004F1E"/>
    <w:rsid w:val="0000500D"/>
    <w:rsid w:val="00005018"/>
    <w:rsid w:val="000058C0"/>
    <w:rsid w:val="00005AD2"/>
    <w:rsid w:val="00005CFD"/>
    <w:rsid w:val="00006656"/>
    <w:rsid w:val="00006AB4"/>
    <w:rsid w:val="00006B46"/>
    <w:rsid w:val="00006CDD"/>
    <w:rsid w:val="0001014B"/>
    <w:rsid w:val="00010428"/>
    <w:rsid w:val="00010DBD"/>
    <w:rsid w:val="0001216F"/>
    <w:rsid w:val="00012180"/>
    <w:rsid w:val="000126E8"/>
    <w:rsid w:val="00012E34"/>
    <w:rsid w:val="000131DF"/>
    <w:rsid w:val="00013650"/>
    <w:rsid w:val="00013FD6"/>
    <w:rsid w:val="00013FE8"/>
    <w:rsid w:val="0001424F"/>
    <w:rsid w:val="000146B8"/>
    <w:rsid w:val="000153FF"/>
    <w:rsid w:val="0001562C"/>
    <w:rsid w:val="00015F89"/>
    <w:rsid w:val="000161F8"/>
    <w:rsid w:val="0001651D"/>
    <w:rsid w:val="0001666D"/>
    <w:rsid w:val="00017BFE"/>
    <w:rsid w:val="0002008D"/>
    <w:rsid w:val="000200FC"/>
    <w:rsid w:val="00020679"/>
    <w:rsid w:val="00020C30"/>
    <w:rsid w:val="00020CF3"/>
    <w:rsid w:val="00021294"/>
    <w:rsid w:val="00021440"/>
    <w:rsid w:val="000214F6"/>
    <w:rsid w:val="00021ACA"/>
    <w:rsid w:val="000220BA"/>
    <w:rsid w:val="00022ED0"/>
    <w:rsid w:val="000237A3"/>
    <w:rsid w:val="00023936"/>
    <w:rsid w:val="00023C14"/>
    <w:rsid w:val="00023CC6"/>
    <w:rsid w:val="00023F4C"/>
    <w:rsid w:val="0002493F"/>
    <w:rsid w:val="00024D0B"/>
    <w:rsid w:val="00025278"/>
    <w:rsid w:val="000257C1"/>
    <w:rsid w:val="00025AA8"/>
    <w:rsid w:val="00025EB1"/>
    <w:rsid w:val="00025F58"/>
    <w:rsid w:val="00026380"/>
    <w:rsid w:val="000265A8"/>
    <w:rsid w:val="00027190"/>
    <w:rsid w:val="000303E3"/>
    <w:rsid w:val="00030433"/>
    <w:rsid w:val="00030A90"/>
    <w:rsid w:val="00031494"/>
    <w:rsid w:val="00031495"/>
    <w:rsid w:val="00031BE7"/>
    <w:rsid w:val="000323D5"/>
    <w:rsid w:val="00032692"/>
    <w:rsid w:val="00032A0E"/>
    <w:rsid w:val="000332C5"/>
    <w:rsid w:val="000339F0"/>
    <w:rsid w:val="00033F53"/>
    <w:rsid w:val="000340C6"/>
    <w:rsid w:val="000346A2"/>
    <w:rsid w:val="0003470A"/>
    <w:rsid w:val="00034B87"/>
    <w:rsid w:val="00035B56"/>
    <w:rsid w:val="00035F76"/>
    <w:rsid w:val="000362DA"/>
    <w:rsid w:val="0003669F"/>
    <w:rsid w:val="000369CD"/>
    <w:rsid w:val="00037064"/>
    <w:rsid w:val="000376ED"/>
    <w:rsid w:val="00037B9B"/>
    <w:rsid w:val="00040AC0"/>
    <w:rsid w:val="00040E36"/>
    <w:rsid w:val="000419E3"/>
    <w:rsid w:val="00041B95"/>
    <w:rsid w:val="00041C21"/>
    <w:rsid w:val="0004229F"/>
    <w:rsid w:val="00042993"/>
    <w:rsid w:val="00043010"/>
    <w:rsid w:val="000438B4"/>
    <w:rsid w:val="00043F80"/>
    <w:rsid w:val="00044514"/>
    <w:rsid w:val="00044A59"/>
    <w:rsid w:val="000450B9"/>
    <w:rsid w:val="0004537E"/>
    <w:rsid w:val="000456AD"/>
    <w:rsid w:val="00046AAB"/>
    <w:rsid w:val="00046B5E"/>
    <w:rsid w:val="00047016"/>
    <w:rsid w:val="00047322"/>
    <w:rsid w:val="000476E2"/>
    <w:rsid w:val="00047B60"/>
    <w:rsid w:val="00047EBD"/>
    <w:rsid w:val="00051AA4"/>
    <w:rsid w:val="000524B1"/>
    <w:rsid w:val="00052775"/>
    <w:rsid w:val="0005280D"/>
    <w:rsid w:val="0005282A"/>
    <w:rsid w:val="000528FB"/>
    <w:rsid w:val="00052B68"/>
    <w:rsid w:val="00052C22"/>
    <w:rsid w:val="00052FDE"/>
    <w:rsid w:val="00053697"/>
    <w:rsid w:val="00054027"/>
    <w:rsid w:val="000544B7"/>
    <w:rsid w:val="00054552"/>
    <w:rsid w:val="00054ABE"/>
    <w:rsid w:val="00054DAB"/>
    <w:rsid w:val="00054E11"/>
    <w:rsid w:val="00055AA2"/>
    <w:rsid w:val="00056DA2"/>
    <w:rsid w:val="000575D2"/>
    <w:rsid w:val="000602CD"/>
    <w:rsid w:val="00060692"/>
    <w:rsid w:val="00060964"/>
    <w:rsid w:val="00060AA7"/>
    <w:rsid w:val="00060D86"/>
    <w:rsid w:val="00061B40"/>
    <w:rsid w:val="000622C4"/>
    <w:rsid w:val="000623B2"/>
    <w:rsid w:val="0006291D"/>
    <w:rsid w:val="00063A88"/>
    <w:rsid w:val="0006426C"/>
    <w:rsid w:val="00064CA2"/>
    <w:rsid w:val="00064CAF"/>
    <w:rsid w:val="00064FB3"/>
    <w:rsid w:val="000666A6"/>
    <w:rsid w:val="00066AEE"/>
    <w:rsid w:val="00066FD7"/>
    <w:rsid w:val="0006709F"/>
    <w:rsid w:val="000671D8"/>
    <w:rsid w:val="000673F2"/>
    <w:rsid w:val="000677BC"/>
    <w:rsid w:val="00067C85"/>
    <w:rsid w:val="00067E07"/>
    <w:rsid w:val="00070268"/>
    <w:rsid w:val="000702D8"/>
    <w:rsid w:val="0007092D"/>
    <w:rsid w:val="00070DC3"/>
    <w:rsid w:val="000713BA"/>
    <w:rsid w:val="000719E5"/>
    <w:rsid w:val="00071EA3"/>
    <w:rsid w:val="00072017"/>
    <w:rsid w:val="0007202F"/>
    <w:rsid w:val="0007222D"/>
    <w:rsid w:val="000722F2"/>
    <w:rsid w:val="000727D2"/>
    <w:rsid w:val="00072895"/>
    <w:rsid w:val="00072ACB"/>
    <w:rsid w:val="00072E49"/>
    <w:rsid w:val="00072ECF"/>
    <w:rsid w:val="000731A6"/>
    <w:rsid w:val="00073714"/>
    <w:rsid w:val="0007406E"/>
    <w:rsid w:val="0007447B"/>
    <w:rsid w:val="00074B0B"/>
    <w:rsid w:val="00075314"/>
    <w:rsid w:val="00075517"/>
    <w:rsid w:val="000758C8"/>
    <w:rsid w:val="00075F69"/>
    <w:rsid w:val="00075FB7"/>
    <w:rsid w:val="00076497"/>
    <w:rsid w:val="000764D2"/>
    <w:rsid w:val="0007655E"/>
    <w:rsid w:val="000771F9"/>
    <w:rsid w:val="000777A1"/>
    <w:rsid w:val="00077873"/>
    <w:rsid w:val="00077881"/>
    <w:rsid w:val="00077E0A"/>
    <w:rsid w:val="00077F5F"/>
    <w:rsid w:val="0008023B"/>
    <w:rsid w:val="0008024C"/>
    <w:rsid w:val="00080412"/>
    <w:rsid w:val="000808C8"/>
    <w:rsid w:val="00080D06"/>
    <w:rsid w:val="00081309"/>
    <w:rsid w:val="00081790"/>
    <w:rsid w:val="00081CFB"/>
    <w:rsid w:val="00082C68"/>
    <w:rsid w:val="00082DD3"/>
    <w:rsid w:val="0008391F"/>
    <w:rsid w:val="00084C82"/>
    <w:rsid w:val="00084D2B"/>
    <w:rsid w:val="00085060"/>
    <w:rsid w:val="00085D2A"/>
    <w:rsid w:val="00086275"/>
    <w:rsid w:val="00086D05"/>
    <w:rsid w:val="00086D5B"/>
    <w:rsid w:val="000879C0"/>
    <w:rsid w:val="00087A54"/>
    <w:rsid w:val="000901EB"/>
    <w:rsid w:val="000908B9"/>
    <w:rsid w:val="00090C0D"/>
    <w:rsid w:val="00090E27"/>
    <w:rsid w:val="00091215"/>
    <w:rsid w:val="0009135D"/>
    <w:rsid w:val="000920D8"/>
    <w:rsid w:val="00092974"/>
    <w:rsid w:val="00092A11"/>
    <w:rsid w:val="000937F5"/>
    <w:rsid w:val="000937F6"/>
    <w:rsid w:val="00093CC9"/>
    <w:rsid w:val="00094370"/>
    <w:rsid w:val="0009473A"/>
    <w:rsid w:val="00094F77"/>
    <w:rsid w:val="000950BD"/>
    <w:rsid w:val="00095131"/>
    <w:rsid w:val="00095182"/>
    <w:rsid w:val="0009557D"/>
    <w:rsid w:val="00095611"/>
    <w:rsid w:val="00095766"/>
    <w:rsid w:val="000961B5"/>
    <w:rsid w:val="000967AD"/>
    <w:rsid w:val="00096ED3"/>
    <w:rsid w:val="00097032"/>
    <w:rsid w:val="00097153"/>
    <w:rsid w:val="00097BB1"/>
    <w:rsid w:val="00097F46"/>
    <w:rsid w:val="000A020F"/>
    <w:rsid w:val="000A02D4"/>
    <w:rsid w:val="000A0757"/>
    <w:rsid w:val="000A0913"/>
    <w:rsid w:val="000A0A93"/>
    <w:rsid w:val="000A0A98"/>
    <w:rsid w:val="000A0D0F"/>
    <w:rsid w:val="000A1322"/>
    <w:rsid w:val="000A133F"/>
    <w:rsid w:val="000A1688"/>
    <w:rsid w:val="000A19E1"/>
    <w:rsid w:val="000A1A49"/>
    <w:rsid w:val="000A1B1C"/>
    <w:rsid w:val="000A2E82"/>
    <w:rsid w:val="000A358B"/>
    <w:rsid w:val="000A3A76"/>
    <w:rsid w:val="000A3C37"/>
    <w:rsid w:val="000A48C1"/>
    <w:rsid w:val="000A4FBA"/>
    <w:rsid w:val="000A506B"/>
    <w:rsid w:val="000A5811"/>
    <w:rsid w:val="000A5863"/>
    <w:rsid w:val="000A5870"/>
    <w:rsid w:val="000A5B74"/>
    <w:rsid w:val="000A5CCF"/>
    <w:rsid w:val="000A5D53"/>
    <w:rsid w:val="000A5E5E"/>
    <w:rsid w:val="000A629F"/>
    <w:rsid w:val="000A6752"/>
    <w:rsid w:val="000A69A4"/>
    <w:rsid w:val="000A6B0C"/>
    <w:rsid w:val="000A75EB"/>
    <w:rsid w:val="000A78E8"/>
    <w:rsid w:val="000A7C29"/>
    <w:rsid w:val="000A7E7D"/>
    <w:rsid w:val="000B0925"/>
    <w:rsid w:val="000B0F55"/>
    <w:rsid w:val="000B1591"/>
    <w:rsid w:val="000B1B5B"/>
    <w:rsid w:val="000B1DD1"/>
    <w:rsid w:val="000B218D"/>
    <w:rsid w:val="000B22A9"/>
    <w:rsid w:val="000B244C"/>
    <w:rsid w:val="000B2A55"/>
    <w:rsid w:val="000B2EB1"/>
    <w:rsid w:val="000B2F2B"/>
    <w:rsid w:val="000B3A1D"/>
    <w:rsid w:val="000B3CD7"/>
    <w:rsid w:val="000B3E53"/>
    <w:rsid w:val="000B4B7C"/>
    <w:rsid w:val="000B4E5C"/>
    <w:rsid w:val="000B501A"/>
    <w:rsid w:val="000B532D"/>
    <w:rsid w:val="000B556B"/>
    <w:rsid w:val="000B5AC1"/>
    <w:rsid w:val="000B6124"/>
    <w:rsid w:val="000B6834"/>
    <w:rsid w:val="000B718F"/>
    <w:rsid w:val="000B724B"/>
    <w:rsid w:val="000B73B3"/>
    <w:rsid w:val="000B7BFA"/>
    <w:rsid w:val="000B7DCA"/>
    <w:rsid w:val="000B7FFE"/>
    <w:rsid w:val="000C050D"/>
    <w:rsid w:val="000C082A"/>
    <w:rsid w:val="000C0C9D"/>
    <w:rsid w:val="000C13F3"/>
    <w:rsid w:val="000C182A"/>
    <w:rsid w:val="000C1870"/>
    <w:rsid w:val="000C192B"/>
    <w:rsid w:val="000C2096"/>
    <w:rsid w:val="000C2515"/>
    <w:rsid w:val="000C2A7F"/>
    <w:rsid w:val="000C3467"/>
    <w:rsid w:val="000C38CB"/>
    <w:rsid w:val="000C3942"/>
    <w:rsid w:val="000C441D"/>
    <w:rsid w:val="000C4656"/>
    <w:rsid w:val="000C473D"/>
    <w:rsid w:val="000C4891"/>
    <w:rsid w:val="000C49E0"/>
    <w:rsid w:val="000C4EA5"/>
    <w:rsid w:val="000C4FC1"/>
    <w:rsid w:val="000C575B"/>
    <w:rsid w:val="000C58B9"/>
    <w:rsid w:val="000C623B"/>
    <w:rsid w:val="000C640B"/>
    <w:rsid w:val="000C6B7D"/>
    <w:rsid w:val="000C71A0"/>
    <w:rsid w:val="000C7488"/>
    <w:rsid w:val="000C7611"/>
    <w:rsid w:val="000C7884"/>
    <w:rsid w:val="000C7AE1"/>
    <w:rsid w:val="000C7BA6"/>
    <w:rsid w:val="000C7E68"/>
    <w:rsid w:val="000C7EBE"/>
    <w:rsid w:val="000C7EDF"/>
    <w:rsid w:val="000D0979"/>
    <w:rsid w:val="000D0A19"/>
    <w:rsid w:val="000D0DD3"/>
    <w:rsid w:val="000D11C9"/>
    <w:rsid w:val="000D1657"/>
    <w:rsid w:val="000D36B3"/>
    <w:rsid w:val="000D3DE1"/>
    <w:rsid w:val="000D591E"/>
    <w:rsid w:val="000D633A"/>
    <w:rsid w:val="000D63B7"/>
    <w:rsid w:val="000D6752"/>
    <w:rsid w:val="000D683C"/>
    <w:rsid w:val="000D6A64"/>
    <w:rsid w:val="000D6AEC"/>
    <w:rsid w:val="000D7079"/>
    <w:rsid w:val="000D7258"/>
    <w:rsid w:val="000D7F2C"/>
    <w:rsid w:val="000E0009"/>
    <w:rsid w:val="000E015A"/>
    <w:rsid w:val="000E072E"/>
    <w:rsid w:val="000E07D8"/>
    <w:rsid w:val="000E0928"/>
    <w:rsid w:val="000E12AA"/>
    <w:rsid w:val="000E1403"/>
    <w:rsid w:val="000E1B53"/>
    <w:rsid w:val="000E1E03"/>
    <w:rsid w:val="000E23A9"/>
    <w:rsid w:val="000E24A6"/>
    <w:rsid w:val="000E250E"/>
    <w:rsid w:val="000E2B92"/>
    <w:rsid w:val="000E2D85"/>
    <w:rsid w:val="000E32A4"/>
    <w:rsid w:val="000E3448"/>
    <w:rsid w:val="000E3656"/>
    <w:rsid w:val="000E3F24"/>
    <w:rsid w:val="000E4161"/>
    <w:rsid w:val="000E53A9"/>
    <w:rsid w:val="000E5673"/>
    <w:rsid w:val="000E5992"/>
    <w:rsid w:val="000E5A8F"/>
    <w:rsid w:val="000E6133"/>
    <w:rsid w:val="000E63EC"/>
    <w:rsid w:val="000E6EC0"/>
    <w:rsid w:val="000E714C"/>
    <w:rsid w:val="000E7472"/>
    <w:rsid w:val="000E7AE1"/>
    <w:rsid w:val="000F006C"/>
    <w:rsid w:val="000F0592"/>
    <w:rsid w:val="000F06CF"/>
    <w:rsid w:val="000F0AF0"/>
    <w:rsid w:val="000F0B7A"/>
    <w:rsid w:val="000F0EA0"/>
    <w:rsid w:val="000F1322"/>
    <w:rsid w:val="000F1949"/>
    <w:rsid w:val="000F2098"/>
    <w:rsid w:val="000F30E7"/>
    <w:rsid w:val="000F38B5"/>
    <w:rsid w:val="000F39BA"/>
    <w:rsid w:val="000F4D61"/>
    <w:rsid w:val="000F4DA5"/>
    <w:rsid w:val="000F516E"/>
    <w:rsid w:val="000F58EE"/>
    <w:rsid w:val="000F621E"/>
    <w:rsid w:val="000F7098"/>
    <w:rsid w:val="000F75BD"/>
    <w:rsid w:val="000F7F2C"/>
    <w:rsid w:val="00100C4D"/>
    <w:rsid w:val="00100E83"/>
    <w:rsid w:val="00101088"/>
    <w:rsid w:val="001010A8"/>
    <w:rsid w:val="0010125E"/>
    <w:rsid w:val="001013F1"/>
    <w:rsid w:val="00101ECC"/>
    <w:rsid w:val="00102E00"/>
    <w:rsid w:val="001034EA"/>
    <w:rsid w:val="00103D1E"/>
    <w:rsid w:val="00104365"/>
    <w:rsid w:val="00104AEA"/>
    <w:rsid w:val="001054DF"/>
    <w:rsid w:val="001056B7"/>
    <w:rsid w:val="00105EE0"/>
    <w:rsid w:val="00106463"/>
    <w:rsid w:val="001066F0"/>
    <w:rsid w:val="00106A1F"/>
    <w:rsid w:val="00106A26"/>
    <w:rsid w:val="0010752F"/>
    <w:rsid w:val="00107558"/>
    <w:rsid w:val="00107C3C"/>
    <w:rsid w:val="00107D19"/>
    <w:rsid w:val="00107E48"/>
    <w:rsid w:val="0011091E"/>
    <w:rsid w:val="00111A05"/>
    <w:rsid w:val="00111EF7"/>
    <w:rsid w:val="001127E1"/>
    <w:rsid w:val="00112C2A"/>
    <w:rsid w:val="00113525"/>
    <w:rsid w:val="00113B52"/>
    <w:rsid w:val="00113E7B"/>
    <w:rsid w:val="0011440B"/>
    <w:rsid w:val="00114669"/>
    <w:rsid w:val="00114C20"/>
    <w:rsid w:val="00114DA1"/>
    <w:rsid w:val="00115864"/>
    <w:rsid w:val="00115896"/>
    <w:rsid w:val="0011611F"/>
    <w:rsid w:val="00116273"/>
    <w:rsid w:val="001167DC"/>
    <w:rsid w:val="00116A80"/>
    <w:rsid w:val="00116F7B"/>
    <w:rsid w:val="001175E1"/>
    <w:rsid w:val="001176BF"/>
    <w:rsid w:val="00117EED"/>
    <w:rsid w:val="001209E5"/>
    <w:rsid w:val="00120BCD"/>
    <w:rsid w:val="00120E2C"/>
    <w:rsid w:val="0012140C"/>
    <w:rsid w:val="00121649"/>
    <w:rsid w:val="00121D43"/>
    <w:rsid w:val="00121D4B"/>
    <w:rsid w:val="0012216B"/>
    <w:rsid w:val="0012246D"/>
    <w:rsid w:val="00122473"/>
    <w:rsid w:val="00122DA0"/>
    <w:rsid w:val="00123644"/>
    <w:rsid w:val="00123E3C"/>
    <w:rsid w:val="0012417C"/>
    <w:rsid w:val="00124236"/>
    <w:rsid w:val="00125163"/>
    <w:rsid w:val="001254A3"/>
    <w:rsid w:val="00125887"/>
    <w:rsid w:val="00125BC9"/>
    <w:rsid w:val="00125C7A"/>
    <w:rsid w:val="00125D41"/>
    <w:rsid w:val="0012669C"/>
    <w:rsid w:val="00126BBD"/>
    <w:rsid w:val="00126DF8"/>
    <w:rsid w:val="0012721A"/>
    <w:rsid w:val="001273E3"/>
    <w:rsid w:val="00127767"/>
    <w:rsid w:val="001278C8"/>
    <w:rsid w:val="00127F0A"/>
    <w:rsid w:val="001300B2"/>
    <w:rsid w:val="00130206"/>
    <w:rsid w:val="001303E1"/>
    <w:rsid w:val="00130703"/>
    <w:rsid w:val="00130A93"/>
    <w:rsid w:val="001318C6"/>
    <w:rsid w:val="00131BAF"/>
    <w:rsid w:val="00132C7C"/>
    <w:rsid w:val="00133330"/>
    <w:rsid w:val="00133EC6"/>
    <w:rsid w:val="0013454B"/>
    <w:rsid w:val="0013475E"/>
    <w:rsid w:val="00134983"/>
    <w:rsid w:val="00134BDF"/>
    <w:rsid w:val="00135332"/>
    <w:rsid w:val="00135353"/>
    <w:rsid w:val="00135AAB"/>
    <w:rsid w:val="00135CBB"/>
    <w:rsid w:val="0013660A"/>
    <w:rsid w:val="00136834"/>
    <w:rsid w:val="00136B9F"/>
    <w:rsid w:val="00136CDE"/>
    <w:rsid w:val="00136EC6"/>
    <w:rsid w:val="001376FA"/>
    <w:rsid w:val="0014059F"/>
    <w:rsid w:val="00140A1D"/>
    <w:rsid w:val="00140BC9"/>
    <w:rsid w:val="00141132"/>
    <w:rsid w:val="0014175B"/>
    <w:rsid w:val="00141B07"/>
    <w:rsid w:val="00141BA0"/>
    <w:rsid w:val="00141E21"/>
    <w:rsid w:val="00142115"/>
    <w:rsid w:val="0014229E"/>
    <w:rsid w:val="001422CA"/>
    <w:rsid w:val="00142304"/>
    <w:rsid w:val="00142CE0"/>
    <w:rsid w:val="001434D3"/>
    <w:rsid w:val="001434E8"/>
    <w:rsid w:val="001439EB"/>
    <w:rsid w:val="00143D05"/>
    <w:rsid w:val="00143F80"/>
    <w:rsid w:val="00144CA8"/>
    <w:rsid w:val="00145A34"/>
    <w:rsid w:val="00145BC6"/>
    <w:rsid w:val="00145C34"/>
    <w:rsid w:val="00146A89"/>
    <w:rsid w:val="00146C90"/>
    <w:rsid w:val="00146EE1"/>
    <w:rsid w:val="00147117"/>
    <w:rsid w:val="001471D6"/>
    <w:rsid w:val="001472B1"/>
    <w:rsid w:val="00147BEA"/>
    <w:rsid w:val="00147F59"/>
    <w:rsid w:val="0015010F"/>
    <w:rsid w:val="00150578"/>
    <w:rsid w:val="001507D8"/>
    <w:rsid w:val="00150A37"/>
    <w:rsid w:val="00150FF2"/>
    <w:rsid w:val="00151387"/>
    <w:rsid w:val="001519A3"/>
    <w:rsid w:val="00151C26"/>
    <w:rsid w:val="00151E8C"/>
    <w:rsid w:val="00152008"/>
    <w:rsid w:val="00152099"/>
    <w:rsid w:val="0015214A"/>
    <w:rsid w:val="001522E2"/>
    <w:rsid w:val="001526C3"/>
    <w:rsid w:val="001526FC"/>
    <w:rsid w:val="0015335F"/>
    <w:rsid w:val="00153908"/>
    <w:rsid w:val="00154621"/>
    <w:rsid w:val="00154E22"/>
    <w:rsid w:val="00154F04"/>
    <w:rsid w:val="0015555C"/>
    <w:rsid w:val="0015579A"/>
    <w:rsid w:val="00155908"/>
    <w:rsid w:val="001559AB"/>
    <w:rsid w:val="00155EC4"/>
    <w:rsid w:val="0015644D"/>
    <w:rsid w:val="001565CC"/>
    <w:rsid w:val="0015698C"/>
    <w:rsid w:val="00156D45"/>
    <w:rsid w:val="00156E4D"/>
    <w:rsid w:val="00156F01"/>
    <w:rsid w:val="00157860"/>
    <w:rsid w:val="00160340"/>
    <w:rsid w:val="001605A4"/>
    <w:rsid w:val="0016119E"/>
    <w:rsid w:val="0016193F"/>
    <w:rsid w:val="00161FDD"/>
    <w:rsid w:val="00161FE3"/>
    <w:rsid w:val="00162041"/>
    <w:rsid w:val="001624E7"/>
    <w:rsid w:val="00162A72"/>
    <w:rsid w:val="00162D93"/>
    <w:rsid w:val="00162E2C"/>
    <w:rsid w:val="001637BA"/>
    <w:rsid w:val="00163A1E"/>
    <w:rsid w:val="001642F4"/>
    <w:rsid w:val="0016459E"/>
    <w:rsid w:val="00164B0C"/>
    <w:rsid w:val="00164CF5"/>
    <w:rsid w:val="00164E9C"/>
    <w:rsid w:val="001654B5"/>
    <w:rsid w:val="001655AC"/>
    <w:rsid w:val="0016573F"/>
    <w:rsid w:val="00165BEF"/>
    <w:rsid w:val="00165DAC"/>
    <w:rsid w:val="00165DE0"/>
    <w:rsid w:val="00165F55"/>
    <w:rsid w:val="00166224"/>
    <w:rsid w:val="001664C9"/>
    <w:rsid w:val="001664F1"/>
    <w:rsid w:val="001667C6"/>
    <w:rsid w:val="00167019"/>
    <w:rsid w:val="001676A8"/>
    <w:rsid w:val="001677D5"/>
    <w:rsid w:val="0016781D"/>
    <w:rsid w:val="00167AFC"/>
    <w:rsid w:val="00170B77"/>
    <w:rsid w:val="00171ED3"/>
    <w:rsid w:val="0017242C"/>
    <w:rsid w:val="0017259D"/>
    <w:rsid w:val="00172737"/>
    <w:rsid w:val="00173515"/>
    <w:rsid w:val="00173B3C"/>
    <w:rsid w:val="00174030"/>
    <w:rsid w:val="00174264"/>
    <w:rsid w:val="00174E71"/>
    <w:rsid w:val="001754A6"/>
    <w:rsid w:val="001758E7"/>
    <w:rsid w:val="0017639A"/>
    <w:rsid w:val="001765EE"/>
    <w:rsid w:val="00176956"/>
    <w:rsid w:val="00176CE8"/>
    <w:rsid w:val="001771B8"/>
    <w:rsid w:val="001773AD"/>
    <w:rsid w:val="00177458"/>
    <w:rsid w:val="00177D8E"/>
    <w:rsid w:val="001800B1"/>
    <w:rsid w:val="001806A3"/>
    <w:rsid w:val="00180BB7"/>
    <w:rsid w:val="00180F8B"/>
    <w:rsid w:val="001812F0"/>
    <w:rsid w:val="001814BB"/>
    <w:rsid w:val="0018152D"/>
    <w:rsid w:val="001821E7"/>
    <w:rsid w:val="001822FB"/>
    <w:rsid w:val="00182BA6"/>
    <w:rsid w:val="001831C4"/>
    <w:rsid w:val="001833C6"/>
    <w:rsid w:val="001839E3"/>
    <w:rsid w:val="00183B1C"/>
    <w:rsid w:val="00183BD4"/>
    <w:rsid w:val="001845BF"/>
    <w:rsid w:val="0018469C"/>
    <w:rsid w:val="0018515C"/>
    <w:rsid w:val="001852D1"/>
    <w:rsid w:val="00185919"/>
    <w:rsid w:val="00185D0B"/>
    <w:rsid w:val="00186225"/>
    <w:rsid w:val="0018623E"/>
    <w:rsid w:val="00186830"/>
    <w:rsid w:val="00186F75"/>
    <w:rsid w:val="00187099"/>
    <w:rsid w:val="00187297"/>
    <w:rsid w:val="001875A6"/>
    <w:rsid w:val="00190796"/>
    <w:rsid w:val="001908FC"/>
    <w:rsid w:val="001909A3"/>
    <w:rsid w:val="00190A3D"/>
    <w:rsid w:val="00190F37"/>
    <w:rsid w:val="0019125C"/>
    <w:rsid w:val="0019137C"/>
    <w:rsid w:val="0019213A"/>
    <w:rsid w:val="0019275E"/>
    <w:rsid w:val="001947C8"/>
    <w:rsid w:val="001948C3"/>
    <w:rsid w:val="00195728"/>
    <w:rsid w:val="001958CC"/>
    <w:rsid w:val="00195EA1"/>
    <w:rsid w:val="00196237"/>
    <w:rsid w:val="00196449"/>
    <w:rsid w:val="00196480"/>
    <w:rsid w:val="001965A6"/>
    <w:rsid w:val="0019689F"/>
    <w:rsid w:val="001975B2"/>
    <w:rsid w:val="00197EAF"/>
    <w:rsid w:val="00197F65"/>
    <w:rsid w:val="001A027C"/>
    <w:rsid w:val="001A0A04"/>
    <w:rsid w:val="001A0AF6"/>
    <w:rsid w:val="001A1423"/>
    <w:rsid w:val="001A1576"/>
    <w:rsid w:val="001A194A"/>
    <w:rsid w:val="001A1D93"/>
    <w:rsid w:val="001A2A42"/>
    <w:rsid w:val="001A2F9E"/>
    <w:rsid w:val="001A31B5"/>
    <w:rsid w:val="001A3285"/>
    <w:rsid w:val="001A3640"/>
    <w:rsid w:val="001A3BAE"/>
    <w:rsid w:val="001A40B7"/>
    <w:rsid w:val="001A425B"/>
    <w:rsid w:val="001A4306"/>
    <w:rsid w:val="001A461B"/>
    <w:rsid w:val="001A4839"/>
    <w:rsid w:val="001A4EFF"/>
    <w:rsid w:val="001A52AF"/>
    <w:rsid w:val="001A55C8"/>
    <w:rsid w:val="001A5D6D"/>
    <w:rsid w:val="001A6126"/>
    <w:rsid w:val="001A6394"/>
    <w:rsid w:val="001A64E6"/>
    <w:rsid w:val="001A77BB"/>
    <w:rsid w:val="001A77F7"/>
    <w:rsid w:val="001A799B"/>
    <w:rsid w:val="001A7CBB"/>
    <w:rsid w:val="001B006D"/>
    <w:rsid w:val="001B018E"/>
    <w:rsid w:val="001B0A3B"/>
    <w:rsid w:val="001B0B4E"/>
    <w:rsid w:val="001B13CD"/>
    <w:rsid w:val="001B1D26"/>
    <w:rsid w:val="001B20E6"/>
    <w:rsid w:val="001B2735"/>
    <w:rsid w:val="001B2FBA"/>
    <w:rsid w:val="001B3AB4"/>
    <w:rsid w:val="001B404D"/>
    <w:rsid w:val="001B40B4"/>
    <w:rsid w:val="001B41E9"/>
    <w:rsid w:val="001B49B8"/>
    <w:rsid w:val="001B4BC5"/>
    <w:rsid w:val="001B5AA9"/>
    <w:rsid w:val="001B5AE0"/>
    <w:rsid w:val="001B61F5"/>
    <w:rsid w:val="001B69BF"/>
    <w:rsid w:val="001B6AC4"/>
    <w:rsid w:val="001B6BA9"/>
    <w:rsid w:val="001B6BB4"/>
    <w:rsid w:val="001B6DE4"/>
    <w:rsid w:val="001B712E"/>
    <w:rsid w:val="001B7AD2"/>
    <w:rsid w:val="001B7ED7"/>
    <w:rsid w:val="001C09DD"/>
    <w:rsid w:val="001C0CE8"/>
    <w:rsid w:val="001C150E"/>
    <w:rsid w:val="001C184B"/>
    <w:rsid w:val="001C1C43"/>
    <w:rsid w:val="001C2180"/>
    <w:rsid w:val="001C240A"/>
    <w:rsid w:val="001C2525"/>
    <w:rsid w:val="001C2528"/>
    <w:rsid w:val="001C2AF1"/>
    <w:rsid w:val="001C2B07"/>
    <w:rsid w:val="001C3896"/>
    <w:rsid w:val="001C3A12"/>
    <w:rsid w:val="001C43F5"/>
    <w:rsid w:val="001C454C"/>
    <w:rsid w:val="001C4867"/>
    <w:rsid w:val="001C4AE3"/>
    <w:rsid w:val="001C4B80"/>
    <w:rsid w:val="001C5693"/>
    <w:rsid w:val="001C5C71"/>
    <w:rsid w:val="001C6A66"/>
    <w:rsid w:val="001C6D31"/>
    <w:rsid w:val="001C7401"/>
    <w:rsid w:val="001C74BB"/>
    <w:rsid w:val="001C757A"/>
    <w:rsid w:val="001C76CF"/>
    <w:rsid w:val="001C770C"/>
    <w:rsid w:val="001C79E2"/>
    <w:rsid w:val="001C7A96"/>
    <w:rsid w:val="001C7E31"/>
    <w:rsid w:val="001D02F8"/>
    <w:rsid w:val="001D09D3"/>
    <w:rsid w:val="001D0A22"/>
    <w:rsid w:val="001D1526"/>
    <w:rsid w:val="001D1791"/>
    <w:rsid w:val="001D2B2E"/>
    <w:rsid w:val="001D30B9"/>
    <w:rsid w:val="001D33B0"/>
    <w:rsid w:val="001D39CA"/>
    <w:rsid w:val="001D3A12"/>
    <w:rsid w:val="001D3C9B"/>
    <w:rsid w:val="001D3D33"/>
    <w:rsid w:val="001D441A"/>
    <w:rsid w:val="001D44E8"/>
    <w:rsid w:val="001D48F5"/>
    <w:rsid w:val="001D4909"/>
    <w:rsid w:val="001D4A11"/>
    <w:rsid w:val="001D54A5"/>
    <w:rsid w:val="001D597C"/>
    <w:rsid w:val="001D6C60"/>
    <w:rsid w:val="001D7069"/>
    <w:rsid w:val="001D7700"/>
    <w:rsid w:val="001D7E19"/>
    <w:rsid w:val="001E0124"/>
    <w:rsid w:val="001E1B8C"/>
    <w:rsid w:val="001E1D26"/>
    <w:rsid w:val="001E1FA3"/>
    <w:rsid w:val="001E24C2"/>
    <w:rsid w:val="001E28BC"/>
    <w:rsid w:val="001E2C18"/>
    <w:rsid w:val="001E3303"/>
    <w:rsid w:val="001E3D6F"/>
    <w:rsid w:val="001E3F9B"/>
    <w:rsid w:val="001E4FE5"/>
    <w:rsid w:val="001E52BA"/>
    <w:rsid w:val="001E5759"/>
    <w:rsid w:val="001E5A7B"/>
    <w:rsid w:val="001E5AFC"/>
    <w:rsid w:val="001E5EC6"/>
    <w:rsid w:val="001E6665"/>
    <w:rsid w:val="001E72E0"/>
    <w:rsid w:val="001E7AAD"/>
    <w:rsid w:val="001E7AAF"/>
    <w:rsid w:val="001E7B5E"/>
    <w:rsid w:val="001F0773"/>
    <w:rsid w:val="001F08A4"/>
    <w:rsid w:val="001F0E57"/>
    <w:rsid w:val="001F10B4"/>
    <w:rsid w:val="001F1D58"/>
    <w:rsid w:val="001F211D"/>
    <w:rsid w:val="001F2502"/>
    <w:rsid w:val="001F2FA2"/>
    <w:rsid w:val="001F32ED"/>
    <w:rsid w:val="001F3B68"/>
    <w:rsid w:val="001F3CED"/>
    <w:rsid w:val="001F3EA1"/>
    <w:rsid w:val="001F4127"/>
    <w:rsid w:val="001F43D8"/>
    <w:rsid w:val="001F4F2C"/>
    <w:rsid w:val="001F59DC"/>
    <w:rsid w:val="001F5AA3"/>
    <w:rsid w:val="001F5FC7"/>
    <w:rsid w:val="001F68FB"/>
    <w:rsid w:val="001F79A3"/>
    <w:rsid w:val="001F7E25"/>
    <w:rsid w:val="001F7EB5"/>
    <w:rsid w:val="00200159"/>
    <w:rsid w:val="002002AA"/>
    <w:rsid w:val="0020074C"/>
    <w:rsid w:val="00200C02"/>
    <w:rsid w:val="00200C03"/>
    <w:rsid w:val="0020135D"/>
    <w:rsid w:val="002019A4"/>
    <w:rsid w:val="00202250"/>
    <w:rsid w:val="002022F8"/>
    <w:rsid w:val="00202F17"/>
    <w:rsid w:val="002032DD"/>
    <w:rsid w:val="00203704"/>
    <w:rsid w:val="002043F0"/>
    <w:rsid w:val="002045FB"/>
    <w:rsid w:val="002048EB"/>
    <w:rsid w:val="00204BBC"/>
    <w:rsid w:val="00205021"/>
    <w:rsid w:val="0020509C"/>
    <w:rsid w:val="00205539"/>
    <w:rsid w:val="0020571F"/>
    <w:rsid w:val="00205722"/>
    <w:rsid w:val="00205786"/>
    <w:rsid w:val="00206147"/>
    <w:rsid w:val="0020695D"/>
    <w:rsid w:val="00206A41"/>
    <w:rsid w:val="002072D5"/>
    <w:rsid w:val="0020746A"/>
    <w:rsid w:val="0020751C"/>
    <w:rsid w:val="002077F5"/>
    <w:rsid w:val="0020790E"/>
    <w:rsid w:val="0021043D"/>
    <w:rsid w:val="0021059D"/>
    <w:rsid w:val="002113C2"/>
    <w:rsid w:val="002120F6"/>
    <w:rsid w:val="00212ABB"/>
    <w:rsid w:val="00212C06"/>
    <w:rsid w:val="00212D0A"/>
    <w:rsid w:val="002130D3"/>
    <w:rsid w:val="00213211"/>
    <w:rsid w:val="00213992"/>
    <w:rsid w:val="00213D09"/>
    <w:rsid w:val="002140AE"/>
    <w:rsid w:val="00214BF3"/>
    <w:rsid w:val="00214DB6"/>
    <w:rsid w:val="00214DD4"/>
    <w:rsid w:val="00215F29"/>
    <w:rsid w:val="0021624C"/>
    <w:rsid w:val="00216492"/>
    <w:rsid w:val="002165A4"/>
    <w:rsid w:val="0021677B"/>
    <w:rsid w:val="0021774A"/>
    <w:rsid w:val="002178E7"/>
    <w:rsid w:val="00217F68"/>
    <w:rsid w:val="0022002F"/>
    <w:rsid w:val="00220123"/>
    <w:rsid w:val="00220449"/>
    <w:rsid w:val="0022097D"/>
    <w:rsid w:val="00220EAB"/>
    <w:rsid w:val="00221D85"/>
    <w:rsid w:val="00221FD5"/>
    <w:rsid w:val="0022234D"/>
    <w:rsid w:val="00222EEE"/>
    <w:rsid w:val="0022366A"/>
    <w:rsid w:val="00223CFA"/>
    <w:rsid w:val="00223E58"/>
    <w:rsid w:val="00224095"/>
    <w:rsid w:val="0022409C"/>
    <w:rsid w:val="00224368"/>
    <w:rsid w:val="002245DE"/>
    <w:rsid w:val="00224735"/>
    <w:rsid w:val="0022479F"/>
    <w:rsid w:val="002254EF"/>
    <w:rsid w:val="0022583A"/>
    <w:rsid w:val="00225A83"/>
    <w:rsid w:val="00225B90"/>
    <w:rsid w:val="00226A1D"/>
    <w:rsid w:val="00227150"/>
    <w:rsid w:val="0022726B"/>
    <w:rsid w:val="00227992"/>
    <w:rsid w:val="00227EB9"/>
    <w:rsid w:val="00230869"/>
    <w:rsid w:val="00230889"/>
    <w:rsid w:val="002309F8"/>
    <w:rsid w:val="00231449"/>
    <w:rsid w:val="00231591"/>
    <w:rsid w:val="0023163F"/>
    <w:rsid w:val="002319E6"/>
    <w:rsid w:val="00231A62"/>
    <w:rsid w:val="00231D81"/>
    <w:rsid w:val="002324A3"/>
    <w:rsid w:val="002328A0"/>
    <w:rsid w:val="00233187"/>
    <w:rsid w:val="002333BA"/>
    <w:rsid w:val="00233CBE"/>
    <w:rsid w:val="00233E2E"/>
    <w:rsid w:val="002349B5"/>
    <w:rsid w:val="00234A53"/>
    <w:rsid w:val="00234C4A"/>
    <w:rsid w:val="002353C2"/>
    <w:rsid w:val="0023548D"/>
    <w:rsid w:val="0023643C"/>
    <w:rsid w:val="0023672C"/>
    <w:rsid w:val="00236889"/>
    <w:rsid w:val="00236E21"/>
    <w:rsid w:val="00236F98"/>
    <w:rsid w:val="002372FD"/>
    <w:rsid w:val="002373B0"/>
    <w:rsid w:val="002379E9"/>
    <w:rsid w:val="00237B7E"/>
    <w:rsid w:val="00237C95"/>
    <w:rsid w:val="00240252"/>
    <w:rsid w:val="002406C2"/>
    <w:rsid w:val="00240CEE"/>
    <w:rsid w:val="00240E44"/>
    <w:rsid w:val="0024154D"/>
    <w:rsid w:val="00241832"/>
    <w:rsid w:val="0024186D"/>
    <w:rsid w:val="00241A96"/>
    <w:rsid w:val="00241FE0"/>
    <w:rsid w:val="0024208F"/>
    <w:rsid w:val="002421B2"/>
    <w:rsid w:val="002427B5"/>
    <w:rsid w:val="00242F41"/>
    <w:rsid w:val="00243C56"/>
    <w:rsid w:val="00243E80"/>
    <w:rsid w:val="00244BA2"/>
    <w:rsid w:val="00244C0C"/>
    <w:rsid w:val="0024536E"/>
    <w:rsid w:val="00245A10"/>
    <w:rsid w:val="00245F22"/>
    <w:rsid w:val="00245F8F"/>
    <w:rsid w:val="00246265"/>
    <w:rsid w:val="00246301"/>
    <w:rsid w:val="00246387"/>
    <w:rsid w:val="0024671F"/>
    <w:rsid w:val="0024680D"/>
    <w:rsid w:val="00246E3D"/>
    <w:rsid w:val="00247DC2"/>
    <w:rsid w:val="00250540"/>
    <w:rsid w:val="002509A2"/>
    <w:rsid w:val="00250C23"/>
    <w:rsid w:val="00250FA8"/>
    <w:rsid w:val="00251007"/>
    <w:rsid w:val="00251478"/>
    <w:rsid w:val="0025150A"/>
    <w:rsid w:val="00251519"/>
    <w:rsid w:val="00251537"/>
    <w:rsid w:val="00251873"/>
    <w:rsid w:val="00251B81"/>
    <w:rsid w:val="00251E47"/>
    <w:rsid w:val="00251FC1"/>
    <w:rsid w:val="00252484"/>
    <w:rsid w:val="00252672"/>
    <w:rsid w:val="00252756"/>
    <w:rsid w:val="00252A24"/>
    <w:rsid w:val="00253158"/>
    <w:rsid w:val="0025319D"/>
    <w:rsid w:val="00253210"/>
    <w:rsid w:val="00253DE9"/>
    <w:rsid w:val="00254058"/>
    <w:rsid w:val="002546A2"/>
    <w:rsid w:val="002548A9"/>
    <w:rsid w:val="00254A90"/>
    <w:rsid w:val="00254F59"/>
    <w:rsid w:val="00255786"/>
    <w:rsid w:val="00255E3B"/>
    <w:rsid w:val="00256022"/>
    <w:rsid w:val="002564B3"/>
    <w:rsid w:val="00256682"/>
    <w:rsid w:val="00256A8E"/>
    <w:rsid w:val="00257529"/>
    <w:rsid w:val="00257787"/>
    <w:rsid w:val="00257993"/>
    <w:rsid w:val="00260066"/>
    <w:rsid w:val="00260B4B"/>
    <w:rsid w:val="00260C41"/>
    <w:rsid w:val="00260FA8"/>
    <w:rsid w:val="00261563"/>
    <w:rsid w:val="00261C4F"/>
    <w:rsid w:val="00261F05"/>
    <w:rsid w:val="00262432"/>
    <w:rsid w:val="002626BF"/>
    <w:rsid w:val="00262991"/>
    <w:rsid w:val="00262DB3"/>
    <w:rsid w:val="002632CC"/>
    <w:rsid w:val="002635E1"/>
    <w:rsid w:val="00264818"/>
    <w:rsid w:val="00264978"/>
    <w:rsid w:val="00264E56"/>
    <w:rsid w:val="00266030"/>
    <w:rsid w:val="002662B5"/>
    <w:rsid w:val="00266BEE"/>
    <w:rsid w:val="00266ECC"/>
    <w:rsid w:val="00267C84"/>
    <w:rsid w:val="002705BD"/>
    <w:rsid w:val="00270707"/>
    <w:rsid w:val="00270943"/>
    <w:rsid w:val="00270A73"/>
    <w:rsid w:val="00270ACA"/>
    <w:rsid w:val="00270D28"/>
    <w:rsid w:val="00270EC7"/>
    <w:rsid w:val="00270F17"/>
    <w:rsid w:val="002718E7"/>
    <w:rsid w:val="00271E13"/>
    <w:rsid w:val="00272186"/>
    <w:rsid w:val="002723FA"/>
    <w:rsid w:val="002724A4"/>
    <w:rsid w:val="002729E2"/>
    <w:rsid w:val="00272F41"/>
    <w:rsid w:val="00273272"/>
    <w:rsid w:val="00274035"/>
    <w:rsid w:val="00274932"/>
    <w:rsid w:val="00274CA9"/>
    <w:rsid w:val="002752EE"/>
    <w:rsid w:val="00275372"/>
    <w:rsid w:val="0027570D"/>
    <w:rsid w:val="002757CF"/>
    <w:rsid w:val="002759D7"/>
    <w:rsid w:val="002762B0"/>
    <w:rsid w:val="00277DDF"/>
    <w:rsid w:val="00280604"/>
    <w:rsid w:val="00281710"/>
    <w:rsid w:val="002818E6"/>
    <w:rsid w:val="002819FB"/>
    <w:rsid w:val="00282182"/>
    <w:rsid w:val="002825A4"/>
    <w:rsid w:val="0028269D"/>
    <w:rsid w:val="00282965"/>
    <w:rsid w:val="00283A17"/>
    <w:rsid w:val="00283D9C"/>
    <w:rsid w:val="00284322"/>
    <w:rsid w:val="00284416"/>
    <w:rsid w:val="002848A6"/>
    <w:rsid w:val="00284E1F"/>
    <w:rsid w:val="00284F37"/>
    <w:rsid w:val="0028583D"/>
    <w:rsid w:val="00285889"/>
    <w:rsid w:val="00285982"/>
    <w:rsid w:val="00286985"/>
    <w:rsid w:val="00287110"/>
    <w:rsid w:val="002871BD"/>
    <w:rsid w:val="002878F2"/>
    <w:rsid w:val="00287907"/>
    <w:rsid w:val="002879A7"/>
    <w:rsid w:val="0029000F"/>
    <w:rsid w:val="0029055B"/>
    <w:rsid w:val="00290A89"/>
    <w:rsid w:val="00290AAA"/>
    <w:rsid w:val="00290CBC"/>
    <w:rsid w:val="00290EF0"/>
    <w:rsid w:val="00291E59"/>
    <w:rsid w:val="00292083"/>
    <w:rsid w:val="002927D4"/>
    <w:rsid w:val="00292C02"/>
    <w:rsid w:val="002939C9"/>
    <w:rsid w:val="00293C25"/>
    <w:rsid w:val="00293EAD"/>
    <w:rsid w:val="00294C22"/>
    <w:rsid w:val="00295168"/>
    <w:rsid w:val="002955FB"/>
    <w:rsid w:val="002957A5"/>
    <w:rsid w:val="00295925"/>
    <w:rsid w:val="00295AF4"/>
    <w:rsid w:val="00295B8C"/>
    <w:rsid w:val="0029612D"/>
    <w:rsid w:val="00296415"/>
    <w:rsid w:val="00296B29"/>
    <w:rsid w:val="00296F93"/>
    <w:rsid w:val="00297174"/>
    <w:rsid w:val="00297658"/>
    <w:rsid w:val="002A05FC"/>
    <w:rsid w:val="002A086F"/>
    <w:rsid w:val="002A0F4F"/>
    <w:rsid w:val="002A0FEE"/>
    <w:rsid w:val="002A121D"/>
    <w:rsid w:val="002A1D72"/>
    <w:rsid w:val="002A2EF7"/>
    <w:rsid w:val="002A3148"/>
    <w:rsid w:val="002A3262"/>
    <w:rsid w:val="002A3D97"/>
    <w:rsid w:val="002A4278"/>
    <w:rsid w:val="002A500E"/>
    <w:rsid w:val="002A5715"/>
    <w:rsid w:val="002A57F3"/>
    <w:rsid w:val="002A5A7C"/>
    <w:rsid w:val="002A5C89"/>
    <w:rsid w:val="002A5EF9"/>
    <w:rsid w:val="002A6299"/>
    <w:rsid w:val="002A65CA"/>
    <w:rsid w:val="002A68AF"/>
    <w:rsid w:val="002A6ACD"/>
    <w:rsid w:val="002A7024"/>
    <w:rsid w:val="002A77D8"/>
    <w:rsid w:val="002A7C9F"/>
    <w:rsid w:val="002A7E30"/>
    <w:rsid w:val="002A7E4D"/>
    <w:rsid w:val="002A7ED6"/>
    <w:rsid w:val="002B0218"/>
    <w:rsid w:val="002B082D"/>
    <w:rsid w:val="002B08F6"/>
    <w:rsid w:val="002B0F02"/>
    <w:rsid w:val="002B0F20"/>
    <w:rsid w:val="002B1EC5"/>
    <w:rsid w:val="002B296E"/>
    <w:rsid w:val="002B3240"/>
    <w:rsid w:val="002B35F9"/>
    <w:rsid w:val="002B3692"/>
    <w:rsid w:val="002B3BF4"/>
    <w:rsid w:val="002B3E68"/>
    <w:rsid w:val="002B4895"/>
    <w:rsid w:val="002B48CB"/>
    <w:rsid w:val="002B4DAB"/>
    <w:rsid w:val="002B4E15"/>
    <w:rsid w:val="002B5658"/>
    <w:rsid w:val="002B5967"/>
    <w:rsid w:val="002B5F56"/>
    <w:rsid w:val="002B5F61"/>
    <w:rsid w:val="002B6075"/>
    <w:rsid w:val="002B6108"/>
    <w:rsid w:val="002B6350"/>
    <w:rsid w:val="002B64EE"/>
    <w:rsid w:val="002B67BA"/>
    <w:rsid w:val="002B6817"/>
    <w:rsid w:val="002B6B58"/>
    <w:rsid w:val="002B6B5E"/>
    <w:rsid w:val="002B7616"/>
    <w:rsid w:val="002B7889"/>
    <w:rsid w:val="002B7A21"/>
    <w:rsid w:val="002C0300"/>
    <w:rsid w:val="002C0377"/>
    <w:rsid w:val="002C171F"/>
    <w:rsid w:val="002C186C"/>
    <w:rsid w:val="002C1E22"/>
    <w:rsid w:val="002C226F"/>
    <w:rsid w:val="002C25A1"/>
    <w:rsid w:val="002C2DB6"/>
    <w:rsid w:val="002C2FE7"/>
    <w:rsid w:val="002C309A"/>
    <w:rsid w:val="002C35D4"/>
    <w:rsid w:val="002C4858"/>
    <w:rsid w:val="002C4D3E"/>
    <w:rsid w:val="002C4E85"/>
    <w:rsid w:val="002C5237"/>
    <w:rsid w:val="002C5597"/>
    <w:rsid w:val="002C5784"/>
    <w:rsid w:val="002C5BAC"/>
    <w:rsid w:val="002C65EA"/>
    <w:rsid w:val="002C6A7D"/>
    <w:rsid w:val="002C6F83"/>
    <w:rsid w:val="002C7170"/>
    <w:rsid w:val="002C733A"/>
    <w:rsid w:val="002C78A2"/>
    <w:rsid w:val="002D0A49"/>
    <w:rsid w:val="002D1BF1"/>
    <w:rsid w:val="002D1CC2"/>
    <w:rsid w:val="002D1F16"/>
    <w:rsid w:val="002D1FD8"/>
    <w:rsid w:val="002D2016"/>
    <w:rsid w:val="002D212F"/>
    <w:rsid w:val="002D2187"/>
    <w:rsid w:val="002D22BB"/>
    <w:rsid w:val="002D2348"/>
    <w:rsid w:val="002D2639"/>
    <w:rsid w:val="002D276D"/>
    <w:rsid w:val="002D3041"/>
    <w:rsid w:val="002D339F"/>
    <w:rsid w:val="002D5F62"/>
    <w:rsid w:val="002D6111"/>
    <w:rsid w:val="002D64DE"/>
    <w:rsid w:val="002D7277"/>
    <w:rsid w:val="002D7F62"/>
    <w:rsid w:val="002E0B13"/>
    <w:rsid w:val="002E0C57"/>
    <w:rsid w:val="002E130C"/>
    <w:rsid w:val="002E1497"/>
    <w:rsid w:val="002E1767"/>
    <w:rsid w:val="002E1D86"/>
    <w:rsid w:val="002E20C7"/>
    <w:rsid w:val="002E4780"/>
    <w:rsid w:val="002E4926"/>
    <w:rsid w:val="002E4D34"/>
    <w:rsid w:val="002E4EBB"/>
    <w:rsid w:val="002E5299"/>
    <w:rsid w:val="002E5A11"/>
    <w:rsid w:val="002E5B7B"/>
    <w:rsid w:val="002E5F96"/>
    <w:rsid w:val="002E6077"/>
    <w:rsid w:val="002E6D32"/>
    <w:rsid w:val="002E707C"/>
    <w:rsid w:val="002E72B0"/>
    <w:rsid w:val="002E7394"/>
    <w:rsid w:val="002E74C2"/>
    <w:rsid w:val="002E7765"/>
    <w:rsid w:val="002E7B39"/>
    <w:rsid w:val="002E7B80"/>
    <w:rsid w:val="002F0200"/>
    <w:rsid w:val="002F0E25"/>
    <w:rsid w:val="002F0EA8"/>
    <w:rsid w:val="002F0F36"/>
    <w:rsid w:val="002F13E6"/>
    <w:rsid w:val="002F147E"/>
    <w:rsid w:val="002F1A01"/>
    <w:rsid w:val="002F1A8F"/>
    <w:rsid w:val="002F1C05"/>
    <w:rsid w:val="002F1E9A"/>
    <w:rsid w:val="002F2225"/>
    <w:rsid w:val="002F247C"/>
    <w:rsid w:val="002F264C"/>
    <w:rsid w:val="002F29FF"/>
    <w:rsid w:val="002F439F"/>
    <w:rsid w:val="002F4608"/>
    <w:rsid w:val="002F4C00"/>
    <w:rsid w:val="002F4E59"/>
    <w:rsid w:val="002F55D2"/>
    <w:rsid w:val="002F5BF0"/>
    <w:rsid w:val="002F7C19"/>
    <w:rsid w:val="00300216"/>
    <w:rsid w:val="003003C0"/>
    <w:rsid w:val="0030049B"/>
    <w:rsid w:val="003007ED"/>
    <w:rsid w:val="003010BB"/>
    <w:rsid w:val="003013F5"/>
    <w:rsid w:val="00301669"/>
    <w:rsid w:val="0030170C"/>
    <w:rsid w:val="00301D9B"/>
    <w:rsid w:val="00301DDD"/>
    <w:rsid w:val="0030223B"/>
    <w:rsid w:val="0030226D"/>
    <w:rsid w:val="00302731"/>
    <w:rsid w:val="00302A18"/>
    <w:rsid w:val="0030359D"/>
    <w:rsid w:val="00303C8B"/>
    <w:rsid w:val="00304022"/>
    <w:rsid w:val="0030435D"/>
    <w:rsid w:val="003053FE"/>
    <w:rsid w:val="0030578B"/>
    <w:rsid w:val="003057B0"/>
    <w:rsid w:val="00306490"/>
    <w:rsid w:val="00306588"/>
    <w:rsid w:val="0030687E"/>
    <w:rsid w:val="00306A49"/>
    <w:rsid w:val="00306A74"/>
    <w:rsid w:val="0030721B"/>
    <w:rsid w:val="00307AB9"/>
    <w:rsid w:val="00307E6C"/>
    <w:rsid w:val="003105B7"/>
    <w:rsid w:val="003107F8"/>
    <w:rsid w:val="00310A64"/>
    <w:rsid w:val="00310C71"/>
    <w:rsid w:val="003111D0"/>
    <w:rsid w:val="0031123C"/>
    <w:rsid w:val="00311BD5"/>
    <w:rsid w:val="0031212D"/>
    <w:rsid w:val="003130A2"/>
    <w:rsid w:val="00313B9B"/>
    <w:rsid w:val="00314E6F"/>
    <w:rsid w:val="00314F2C"/>
    <w:rsid w:val="00315503"/>
    <w:rsid w:val="00315B94"/>
    <w:rsid w:val="00315D07"/>
    <w:rsid w:val="00315D93"/>
    <w:rsid w:val="00315F39"/>
    <w:rsid w:val="003162EA"/>
    <w:rsid w:val="00316853"/>
    <w:rsid w:val="00316D31"/>
    <w:rsid w:val="00317550"/>
    <w:rsid w:val="003204FE"/>
    <w:rsid w:val="003209DA"/>
    <w:rsid w:val="00320E0A"/>
    <w:rsid w:val="00320E3F"/>
    <w:rsid w:val="00320F3C"/>
    <w:rsid w:val="00321AFD"/>
    <w:rsid w:val="00321D22"/>
    <w:rsid w:val="00321F0D"/>
    <w:rsid w:val="00322106"/>
    <w:rsid w:val="003226E7"/>
    <w:rsid w:val="003232B7"/>
    <w:rsid w:val="003235AA"/>
    <w:rsid w:val="003237B2"/>
    <w:rsid w:val="003237F4"/>
    <w:rsid w:val="00323E50"/>
    <w:rsid w:val="00323FD8"/>
    <w:rsid w:val="00324536"/>
    <w:rsid w:val="003246FF"/>
    <w:rsid w:val="00324927"/>
    <w:rsid w:val="003252DD"/>
    <w:rsid w:val="0032533F"/>
    <w:rsid w:val="00325498"/>
    <w:rsid w:val="003255D2"/>
    <w:rsid w:val="00325E10"/>
    <w:rsid w:val="00326033"/>
    <w:rsid w:val="003264BE"/>
    <w:rsid w:val="00326C87"/>
    <w:rsid w:val="00326EF3"/>
    <w:rsid w:val="003273E0"/>
    <w:rsid w:val="00327450"/>
    <w:rsid w:val="003279C9"/>
    <w:rsid w:val="0033005D"/>
    <w:rsid w:val="00330400"/>
    <w:rsid w:val="00331478"/>
    <w:rsid w:val="00331C0E"/>
    <w:rsid w:val="003326B9"/>
    <w:rsid w:val="00332977"/>
    <w:rsid w:val="003331F8"/>
    <w:rsid w:val="0033339A"/>
    <w:rsid w:val="00333437"/>
    <w:rsid w:val="00334862"/>
    <w:rsid w:val="00334955"/>
    <w:rsid w:val="00334BD7"/>
    <w:rsid w:val="003350B7"/>
    <w:rsid w:val="003350FB"/>
    <w:rsid w:val="00335494"/>
    <w:rsid w:val="003357CF"/>
    <w:rsid w:val="00336296"/>
    <w:rsid w:val="00336638"/>
    <w:rsid w:val="003366D4"/>
    <w:rsid w:val="00336B66"/>
    <w:rsid w:val="003372DB"/>
    <w:rsid w:val="003374B7"/>
    <w:rsid w:val="003378A2"/>
    <w:rsid w:val="003379BF"/>
    <w:rsid w:val="00340556"/>
    <w:rsid w:val="00340A9D"/>
    <w:rsid w:val="003412D1"/>
    <w:rsid w:val="0034179D"/>
    <w:rsid w:val="00341DE4"/>
    <w:rsid w:val="003423EC"/>
    <w:rsid w:val="00342847"/>
    <w:rsid w:val="00342A0C"/>
    <w:rsid w:val="00342C11"/>
    <w:rsid w:val="00343C50"/>
    <w:rsid w:val="00343CE6"/>
    <w:rsid w:val="00343D99"/>
    <w:rsid w:val="00343E09"/>
    <w:rsid w:val="00344C45"/>
    <w:rsid w:val="00344D2F"/>
    <w:rsid w:val="00344D4C"/>
    <w:rsid w:val="00344E96"/>
    <w:rsid w:val="00344F49"/>
    <w:rsid w:val="00344FF8"/>
    <w:rsid w:val="00345119"/>
    <w:rsid w:val="00345505"/>
    <w:rsid w:val="0034567F"/>
    <w:rsid w:val="00345C18"/>
    <w:rsid w:val="00345C4B"/>
    <w:rsid w:val="00345FED"/>
    <w:rsid w:val="003500EE"/>
    <w:rsid w:val="003517FC"/>
    <w:rsid w:val="00351E73"/>
    <w:rsid w:val="00351FF7"/>
    <w:rsid w:val="003520F9"/>
    <w:rsid w:val="00352177"/>
    <w:rsid w:val="00352402"/>
    <w:rsid w:val="003525A6"/>
    <w:rsid w:val="00353652"/>
    <w:rsid w:val="003538D9"/>
    <w:rsid w:val="00353DD8"/>
    <w:rsid w:val="00353F1D"/>
    <w:rsid w:val="003541FA"/>
    <w:rsid w:val="003544DC"/>
    <w:rsid w:val="00354867"/>
    <w:rsid w:val="003549AB"/>
    <w:rsid w:val="00354A69"/>
    <w:rsid w:val="00354B4A"/>
    <w:rsid w:val="00354B7F"/>
    <w:rsid w:val="00354E39"/>
    <w:rsid w:val="003569B3"/>
    <w:rsid w:val="00356D99"/>
    <w:rsid w:val="003571D0"/>
    <w:rsid w:val="00357256"/>
    <w:rsid w:val="00357A80"/>
    <w:rsid w:val="00357C2C"/>
    <w:rsid w:val="00360316"/>
    <w:rsid w:val="00360BD4"/>
    <w:rsid w:val="00360DAB"/>
    <w:rsid w:val="00360FC5"/>
    <w:rsid w:val="0036195E"/>
    <w:rsid w:val="00361D0E"/>
    <w:rsid w:val="00362909"/>
    <w:rsid w:val="00362971"/>
    <w:rsid w:val="0036298A"/>
    <w:rsid w:val="00362DE1"/>
    <w:rsid w:val="0036313D"/>
    <w:rsid w:val="00363379"/>
    <w:rsid w:val="00363A6F"/>
    <w:rsid w:val="00363CD8"/>
    <w:rsid w:val="00364181"/>
    <w:rsid w:val="00364F8C"/>
    <w:rsid w:val="00365361"/>
    <w:rsid w:val="003654BB"/>
    <w:rsid w:val="0036550A"/>
    <w:rsid w:val="0036592B"/>
    <w:rsid w:val="0036601F"/>
    <w:rsid w:val="003664D6"/>
    <w:rsid w:val="003667CB"/>
    <w:rsid w:val="00366AB0"/>
    <w:rsid w:val="00367B63"/>
    <w:rsid w:val="00367BB9"/>
    <w:rsid w:val="00367C6C"/>
    <w:rsid w:val="00367E60"/>
    <w:rsid w:val="003703B2"/>
    <w:rsid w:val="00370EA2"/>
    <w:rsid w:val="0037129A"/>
    <w:rsid w:val="00371744"/>
    <w:rsid w:val="00371D2F"/>
    <w:rsid w:val="003721F0"/>
    <w:rsid w:val="003722DD"/>
    <w:rsid w:val="0037263A"/>
    <w:rsid w:val="00372A77"/>
    <w:rsid w:val="00373439"/>
    <w:rsid w:val="00373701"/>
    <w:rsid w:val="0037380D"/>
    <w:rsid w:val="003738AF"/>
    <w:rsid w:val="00373B21"/>
    <w:rsid w:val="00373B9A"/>
    <w:rsid w:val="00373C3B"/>
    <w:rsid w:val="0037415D"/>
    <w:rsid w:val="0037453F"/>
    <w:rsid w:val="0037495D"/>
    <w:rsid w:val="0037496D"/>
    <w:rsid w:val="00374BED"/>
    <w:rsid w:val="00375021"/>
    <w:rsid w:val="003750D9"/>
    <w:rsid w:val="003752E5"/>
    <w:rsid w:val="00375548"/>
    <w:rsid w:val="003755DE"/>
    <w:rsid w:val="00375779"/>
    <w:rsid w:val="003757BA"/>
    <w:rsid w:val="00375E33"/>
    <w:rsid w:val="00376780"/>
    <w:rsid w:val="00376806"/>
    <w:rsid w:val="00376A9D"/>
    <w:rsid w:val="00376B94"/>
    <w:rsid w:val="00376CE4"/>
    <w:rsid w:val="003773DB"/>
    <w:rsid w:val="0037748C"/>
    <w:rsid w:val="0037780F"/>
    <w:rsid w:val="00377FBE"/>
    <w:rsid w:val="00380471"/>
    <w:rsid w:val="003807B4"/>
    <w:rsid w:val="003807F0"/>
    <w:rsid w:val="003809A8"/>
    <w:rsid w:val="003809DD"/>
    <w:rsid w:val="00380FC1"/>
    <w:rsid w:val="00381448"/>
    <w:rsid w:val="00382F80"/>
    <w:rsid w:val="00383889"/>
    <w:rsid w:val="0038390D"/>
    <w:rsid w:val="00384273"/>
    <w:rsid w:val="00384729"/>
    <w:rsid w:val="003858C0"/>
    <w:rsid w:val="0038663F"/>
    <w:rsid w:val="00386656"/>
    <w:rsid w:val="00386714"/>
    <w:rsid w:val="00386FC0"/>
    <w:rsid w:val="003873C9"/>
    <w:rsid w:val="00387A1C"/>
    <w:rsid w:val="00387D3B"/>
    <w:rsid w:val="00387FC5"/>
    <w:rsid w:val="003903EC"/>
    <w:rsid w:val="00390B66"/>
    <w:rsid w:val="00390C75"/>
    <w:rsid w:val="00390E84"/>
    <w:rsid w:val="003910D8"/>
    <w:rsid w:val="003915A4"/>
    <w:rsid w:val="00391854"/>
    <w:rsid w:val="00391892"/>
    <w:rsid w:val="0039198B"/>
    <w:rsid w:val="00391AF2"/>
    <w:rsid w:val="00391E7C"/>
    <w:rsid w:val="00391EBB"/>
    <w:rsid w:val="00392078"/>
    <w:rsid w:val="003920B6"/>
    <w:rsid w:val="003921F4"/>
    <w:rsid w:val="0039253F"/>
    <w:rsid w:val="00392D29"/>
    <w:rsid w:val="00392EA6"/>
    <w:rsid w:val="003931FF"/>
    <w:rsid w:val="00393709"/>
    <w:rsid w:val="00393B43"/>
    <w:rsid w:val="00394098"/>
    <w:rsid w:val="00394475"/>
    <w:rsid w:val="00394CFF"/>
    <w:rsid w:val="00394F83"/>
    <w:rsid w:val="003957BB"/>
    <w:rsid w:val="003961BD"/>
    <w:rsid w:val="003961F4"/>
    <w:rsid w:val="00396BD8"/>
    <w:rsid w:val="00396F42"/>
    <w:rsid w:val="003972BD"/>
    <w:rsid w:val="00397455"/>
    <w:rsid w:val="003976F2"/>
    <w:rsid w:val="00397900"/>
    <w:rsid w:val="00397AAA"/>
    <w:rsid w:val="003A0990"/>
    <w:rsid w:val="003A0DB8"/>
    <w:rsid w:val="003A1045"/>
    <w:rsid w:val="003A15CA"/>
    <w:rsid w:val="003A1770"/>
    <w:rsid w:val="003A1DB6"/>
    <w:rsid w:val="003A1F95"/>
    <w:rsid w:val="003A212B"/>
    <w:rsid w:val="003A2380"/>
    <w:rsid w:val="003A242B"/>
    <w:rsid w:val="003A280C"/>
    <w:rsid w:val="003A2835"/>
    <w:rsid w:val="003A2877"/>
    <w:rsid w:val="003A2C25"/>
    <w:rsid w:val="003A2D24"/>
    <w:rsid w:val="003A30AA"/>
    <w:rsid w:val="003A3404"/>
    <w:rsid w:val="003A3742"/>
    <w:rsid w:val="003A3A88"/>
    <w:rsid w:val="003A4260"/>
    <w:rsid w:val="003A454F"/>
    <w:rsid w:val="003A485A"/>
    <w:rsid w:val="003A489A"/>
    <w:rsid w:val="003A4C0F"/>
    <w:rsid w:val="003A4F4D"/>
    <w:rsid w:val="003A5382"/>
    <w:rsid w:val="003A5E04"/>
    <w:rsid w:val="003A61B5"/>
    <w:rsid w:val="003A671A"/>
    <w:rsid w:val="003A6799"/>
    <w:rsid w:val="003A6A23"/>
    <w:rsid w:val="003A6A91"/>
    <w:rsid w:val="003A6B8D"/>
    <w:rsid w:val="003A7375"/>
    <w:rsid w:val="003B0214"/>
    <w:rsid w:val="003B03C6"/>
    <w:rsid w:val="003B05ED"/>
    <w:rsid w:val="003B072F"/>
    <w:rsid w:val="003B07DA"/>
    <w:rsid w:val="003B0E00"/>
    <w:rsid w:val="003B101E"/>
    <w:rsid w:val="003B103E"/>
    <w:rsid w:val="003B118A"/>
    <w:rsid w:val="003B1C5E"/>
    <w:rsid w:val="003B1C7E"/>
    <w:rsid w:val="003B29EB"/>
    <w:rsid w:val="003B2D80"/>
    <w:rsid w:val="003B3230"/>
    <w:rsid w:val="003B3440"/>
    <w:rsid w:val="003B35BF"/>
    <w:rsid w:val="003B3D1F"/>
    <w:rsid w:val="003B45DD"/>
    <w:rsid w:val="003B4FB2"/>
    <w:rsid w:val="003B534B"/>
    <w:rsid w:val="003B53F9"/>
    <w:rsid w:val="003B5C70"/>
    <w:rsid w:val="003B5DD6"/>
    <w:rsid w:val="003B666B"/>
    <w:rsid w:val="003B68C7"/>
    <w:rsid w:val="003B6D41"/>
    <w:rsid w:val="003B7344"/>
    <w:rsid w:val="003B77F1"/>
    <w:rsid w:val="003B7811"/>
    <w:rsid w:val="003B78AA"/>
    <w:rsid w:val="003B7951"/>
    <w:rsid w:val="003B7C9D"/>
    <w:rsid w:val="003B7E2C"/>
    <w:rsid w:val="003C0220"/>
    <w:rsid w:val="003C05D2"/>
    <w:rsid w:val="003C0F5C"/>
    <w:rsid w:val="003C12BB"/>
    <w:rsid w:val="003C19B4"/>
    <w:rsid w:val="003C1A54"/>
    <w:rsid w:val="003C1DD8"/>
    <w:rsid w:val="003C239F"/>
    <w:rsid w:val="003C23C3"/>
    <w:rsid w:val="003C3438"/>
    <w:rsid w:val="003C411E"/>
    <w:rsid w:val="003C4368"/>
    <w:rsid w:val="003C5059"/>
    <w:rsid w:val="003C52A7"/>
    <w:rsid w:val="003C57D0"/>
    <w:rsid w:val="003C5F75"/>
    <w:rsid w:val="003C602A"/>
    <w:rsid w:val="003C64A4"/>
    <w:rsid w:val="003C6F67"/>
    <w:rsid w:val="003C70DC"/>
    <w:rsid w:val="003C7308"/>
    <w:rsid w:val="003C7ACD"/>
    <w:rsid w:val="003C7AD0"/>
    <w:rsid w:val="003D0A21"/>
    <w:rsid w:val="003D0D47"/>
    <w:rsid w:val="003D12A2"/>
    <w:rsid w:val="003D1D1B"/>
    <w:rsid w:val="003D20FA"/>
    <w:rsid w:val="003D211A"/>
    <w:rsid w:val="003D23F5"/>
    <w:rsid w:val="003D25A3"/>
    <w:rsid w:val="003D28F2"/>
    <w:rsid w:val="003D2C04"/>
    <w:rsid w:val="003D34DF"/>
    <w:rsid w:val="003D3C37"/>
    <w:rsid w:val="003D3D74"/>
    <w:rsid w:val="003D4340"/>
    <w:rsid w:val="003D445E"/>
    <w:rsid w:val="003D4608"/>
    <w:rsid w:val="003D4D7A"/>
    <w:rsid w:val="003D4DEF"/>
    <w:rsid w:val="003D5140"/>
    <w:rsid w:val="003D528D"/>
    <w:rsid w:val="003D52F7"/>
    <w:rsid w:val="003D567A"/>
    <w:rsid w:val="003D5728"/>
    <w:rsid w:val="003D5A0A"/>
    <w:rsid w:val="003D61D6"/>
    <w:rsid w:val="003D6247"/>
    <w:rsid w:val="003D676A"/>
    <w:rsid w:val="003D713B"/>
    <w:rsid w:val="003D7610"/>
    <w:rsid w:val="003D78CE"/>
    <w:rsid w:val="003D79E2"/>
    <w:rsid w:val="003E035D"/>
    <w:rsid w:val="003E0401"/>
    <w:rsid w:val="003E0BC2"/>
    <w:rsid w:val="003E0D50"/>
    <w:rsid w:val="003E1545"/>
    <w:rsid w:val="003E1BFE"/>
    <w:rsid w:val="003E1F36"/>
    <w:rsid w:val="003E1F79"/>
    <w:rsid w:val="003E1FA3"/>
    <w:rsid w:val="003E208F"/>
    <w:rsid w:val="003E2761"/>
    <w:rsid w:val="003E2DF1"/>
    <w:rsid w:val="003E3D6B"/>
    <w:rsid w:val="003E405F"/>
    <w:rsid w:val="003E471D"/>
    <w:rsid w:val="003E4EAE"/>
    <w:rsid w:val="003E507C"/>
    <w:rsid w:val="003E5118"/>
    <w:rsid w:val="003E5C9D"/>
    <w:rsid w:val="003E6475"/>
    <w:rsid w:val="003E6945"/>
    <w:rsid w:val="003E7539"/>
    <w:rsid w:val="003E77AF"/>
    <w:rsid w:val="003E7F27"/>
    <w:rsid w:val="003F0184"/>
    <w:rsid w:val="003F077B"/>
    <w:rsid w:val="003F0F65"/>
    <w:rsid w:val="003F112B"/>
    <w:rsid w:val="003F11B7"/>
    <w:rsid w:val="003F1AD5"/>
    <w:rsid w:val="003F2143"/>
    <w:rsid w:val="003F266E"/>
    <w:rsid w:val="003F2908"/>
    <w:rsid w:val="003F297B"/>
    <w:rsid w:val="003F2C33"/>
    <w:rsid w:val="003F3106"/>
    <w:rsid w:val="003F32AE"/>
    <w:rsid w:val="003F3C15"/>
    <w:rsid w:val="003F4185"/>
    <w:rsid w:val="003F53EE"/>
    <w:rsid w:val="003F561D"/>
    <w:rsid w:val="003F5A08"/>
    <w:rsid w:val="003F5A36"/>
    <w:rsid w:val="003F64B8"/>
    <w:rsid w:val="003F6527"/>
    <w:rsid w:val="003F6AD1"/>
    <w:rsid w:val="003F71C9"/>
    <w:rsid w:val="003F7AE0"/>
    <w:rsid w:val="003F7C8B"/>
    <w:rsid w:val="003F7DF5"/>
    <w:rsid w:val="00400048"/>
    <w:rsid w:val="00400608"/>
    <w:rsid w:val="00400CFC"/>
    <w:rsid w:val="00400F8E"/>
    <w:rsid w:val="00401344"/>
    <w:rsid w:val="00401478"/>
    <w:rsid w:val="0040148E"/>
    <w:rsid w:val="004019EC"/>
    <w:rsid w:val="00401C01"/>
    <w:rsid w:val="00402385"/>
    <w:rsid w:val="0040254C"/>
    <w:rsid w:val="00402C4A"/>
    <w:rsid w:val="004030E4"/>
    <w:rsid w:val="00403688"/>
    <w:rsid w:val="00404635"/>
    <w:rsid w:val="004047B7"/>
    <w:rsid w:val="00404A4D"/>
    <w:rsid w:val="00404B90"/>
    <w:rsid w:val="004053F4"/>
    <w:rsid w:val="0040549F"/>
    <w:rsid w:val="0040620D"/>
    <w:rsid w:val="00406F25"/>
    <w:rsid w:val="00407903"/>
    <w:rsid w:val="00407C4F"/>
    <w:rsid w:val="00407EC5"/>
    <w:rsid w:val="00410232"/>
    <w:rsid w:val="00410B01"/>
    <w:rsid w:val="00410B53"/>
    <w:rsid w:val="00410E61"/>
    <w:rsid w:val="00411270"/>
    <w:rsid w:val="0041154D"/>
    <w:rsid w:val="00411C21"/>
    <w:rsid w:val="0041209C"/>
    <w:rsid w:val="004134A6"/>
    <w:rsid w:val="00414408"/>
    <w:rsid w:val="00414654"/>
    <w:rsid w:val="00414714"/>
    <w:rsid w:val="00414838"/>
    <w:rsid w:val="00414A06"/>
    <w:rsid w:val="00414A4E"/>
    <w:rsid w:val="0041542E"/>
    <w:rsid w:val="0041542F"/>
    <w:rsid w:val="004154C1"/>
    <w:rsid w:val="00415584"/>
    <w:rsid w:val="00415C49"/>
    <w:rsid w:val="00415D14"/>
    <w:rsid w:val="00416067"/>
    <w:rsid w:val="00416B6F"/>
    <w:rsid w:val="00417A60"/>
    <w:rsid w:val="00417BB5"/>
    <w:rsid w:val="004202B6"/>
    <w:rsid w:val="004209E5"/>
    <w:rsid w:val="00420A0E"/>
    <w:rsid w:val="004213ED"/>
    <w:rsid w:val="0042142B"/>
    <w:rsid w:val="0042145D"/>
    <w:rsid w:val="004215A4"/>
    <w:rsid w:val="00421894"/>
    <w:rsid w:val="0042238F"/>
    <w:rsid w:val="0042278D"/>
    <w:rsid w:val="00422843"/>
    <w:rsid w:val="00422967"/>
    <w:rsid w:val="0042363B"/>
    <w:rsid w:val="00423B8D"/>
    <w:rsid w:val="00423BAA"/>
    <w:rsid w:val="00423D7F"/>
    <w:rsid w:val="00424A68"/>
    <w:rsid w:val="00424C42"/>
    <w:rsid w:val="0042537C"/>
    <w:rsid w:val="004253A2"/>
    <w:rsid w:val="004260FD"/>
    <w:rsid w:val="004265D3"/>
    <w:rsid w:val="00426B2F"/>
    <w:rsid w:val="00426DB2"/>
    <w:rsid w:val="00426E25"/>
    <w:rsid w:val="004270C8"/>
    <w:rsid w:val="004273B6"/>
    <w:rsid w:val="004300B6"/>
    <w:rsid w:val="004300D5"/>
    <w:rsid w:val="0043021B"/>
    <w:rsid w:val="00430793"/>
    <w:rsid w:val="00430B71"/>
    <w:rsid w:val="004317DB"/>
    <w:rsid w:val="00432317"/>
    <w:rsid w:val="004324DE"/>
    <w:rsid w:val="00432A73"/>
    <w:rsid w:val="00432DC0"/>
    <w:rsid w:val="00433373"/>
    <w:rsid w:val="004337F4"/>
    <w:rsid w:val="004340BB"/>
    <w:rsid w:val="004343AD"/>
    <w:rsid w:val="004346B3"/>
    <w:rsid w:val="00434A62"/>
    <w:rsid w:val="00435421"/>
    <w:rsid w:val="0043599C"/>
    <w:rsid w:val="00435AE9"/>
    <w:rsid w:val="00435BC3"/>
    <w:rsid w:val="00436176"/>
    <w:rsid w:val="00436FF4"/>
    <w:rsid w:val="00440163"/>
    <w:rsid w:val="00440A0E"/>
    <w:rsid w:val="00440AD7"/>
    <w:rsid w:val="00441064"/>
    <w:rsid w:val="00441DD9"/>
    <w:rsid w:val="004427E7"/>
    <w:rsid w:val="0044340D"/>
    <w:rsid w:val="00443551"/>
    <w:rsid w:val="00443BA3"/>
    <w:rsid w:val="00444205"/>
    <w:rsid w:val="00444377"/>
    <w:rsid w:val="004448C0"/>
    <w:rsid w:val="00444AF7"/>
    <w:rsid w:val="00444EBB"/>
    <w:rsid w:val="0044506B"/>
    <w:rsid w:val="004452CF"/>
    <w:rsid w:val="0044560D"/>
    <w:rsid w:val="00445A39"/>
    <w:rsid w:val="00445E13"/>
    <w:rsid w:val="00445F25"/>
    <w:rsid w:val="00445FFE"/>
    <w:rsid w:val="004475DA"/>
    <w:rsid w:val="004478C4"/>
    <w:rsid w:val="00450DF2"/>
    <w:rsid w:val="00450F42"/>
    <w:rsid w:val="00451A63"/>
    <w:rsid w:val="00451AC2"/>
    <w:rsid w:val="00451C9A"/>
    <w:rsid w:val="00451F40"/>
    <w:rsid w:val="00452516"/>
    <w:rsid w:val="00452719"/>
    <w:rsid w:val="00452948"/>
    <w:rsid w:val="0045362E"/>
    <w:rsid w:val="00453899"/>
    <w:rsid w:val="00454E64"/>
    <w:rsid w:val="004553B3"/>
    <w:rsid w:val="004557F5"/>
    <w:rsid w:val="00455F91"/>
    <w:rsid w:val="00456218"/>
    <w:rsid w:val="004562A2"/>
    <w:rsid w:val="00456611"/>
    <w:rsid w:val="0045668F"/>
    <w:rsid w:val="0045692F"/>
    <w:rsid w:val="00457200"/>
    <w:rsid w:val="004573E5"/>
    <w:rsid w:val="004575F4"/>
    <w:rsid w:val="00457F4D"/>
    <w:rsid w:val="0046015D"/>
    <w:rsid w:val="004602C4"/>
    <w:rsid w:val="00460829"/>
    <w:rsid w:val="004609E4"/>
    <w:rsid w:val="00460F7B"/>
    <w:rsid w:val="00462C04"/>
    <w:rsid w:val="00462C1E"/>
    <w:rsid w:val="00463814"/>
    <w:rsid w:val="00463948"/>
    <w:rsid w:val="00463A2B"/>
    <w:rsid w:val="00463FFB"/>
    <w:rsid w:val="0046453F"/>
    <w:rsid w:val="00464ADF"/>
    <w:rsid w:val="00464D4B"/>
    <w:rsid w:val="00464F6A"/>
    <w:rsid w:val="004653D0"/>
    <w:rsid w:val="0046551D"/>
    <w:rsid w:val="00465603"/>
    <w:rsid w:val="004668A7"/>
    <w:rsid w:val="00466A2D"/>
    <w:rsid w:val="00466B43"/>
    <w:rsid w:val="004670E6"/>
    <w:rsid w:val="004671DF"/>
    <w:rsid w:val="004672E2"/>
    <w:rsid w:val="004674F9"/>
    <w:rsid w:val="00467CB8"/>
    <w:rsid w:val="00471457"/>
    <w:rsid w:val="00471488"/>
    <w:rsid w:val="004719B0"/>
    <w:rsid w:val="00472286"/>
    <w:rsid w:val="0047233A"/>
    <w:rsid w:val="00472E5E"/>
    <w:rsid w:val="004731CF"/>
    <w:rsid w:val="004735EF"/>
    <w:rsid w:val="00473681"/>
    <w:rsid w:val="00474081"/>
    <w:rsid w:val="004741A3"/>
    <w:rsid w:val="004746C3"/>
    <w:rsid w:val="004747AC"/>
    <w:rsid w:val="0047481B"/>
    <w:rsid w:val="00474852"/>
    <w:rsid w:val="0047533D"/>
    <w:rsid w:val="00475445"/>
    <w:rsid w:val="00475EA7"/>
    <w:rsid w:val="004764E2"/>
    <w:rsid w:val="004765B2"/>
    <w:rsid w:val="00476611"/>
    <w:rsid w:val="00477044"/>
    <w:rsid w:val="00477236"/>
    <w:rsid w:val="0047726E"/>
    <w:rsid w:val="00477BF5"/>
    <w:rsid w:val="00477CAB"/>
    <w:rsid w:val="004800C8"/>
    <w:rsid w:val="004807EE"/>
    <w:rsid w:val="00480C89"/>
    <w:rsid w:val="00480CB4"/>
    <w:rsid w:val="00480F23"/>
    <w:rsid w:val="00480F9E"/>
    <w:rsid w:val="0048100B"/>
    <w:rsid w:val="004814B1"/>
    <w:rsid w:val="004822AF"/>
    <w:rsid w:val="0048249D"/>
    <w:rsid w:val="004824DD"/>
    <w:rsid w:val="004825D5"/>
    <w:rsid w:val="00482FB8"/>
    <w:rsid w:val="004832F0"/>
    <w:rsid w:val="00483458"/>
    <w:rsid w:val="004834C0"/>
    <w:rsid w:val="0048383C"/>
    <w:rsid w:val="00483E75"/>
    <w:rsid w:val="0048401D"/>
    <w:rsid w:val="00484322"/>
    <w:rsid w:val="0048480D"/>
    <w:rsid w:val="00484BD9"/>
    <w:rsid w:val="00484D1B"/>
    <w:rsid w:val="00484E49"/>
    <w:rsid w:val="004856A5"/>
    <w:rsid w:val="0048597B"/>
    <w:rsid w:val="00485A78"/>
    <w:rsid w:val="00485E4E"/>
    <w:rsid w:val="004861A8"/>
    <w:rsid w:val="004862AB"/>
    <w:rsid w:val="00486BC4"/>
    <w:rsid w:val="00487AFD"/>
    <w:rsid w:val="00487BA9"/>
    <w:rsid w:val="0049002C"/>
    <w:rsid w:val="004903F8"/>
    <w:rsid w:val="00490F9A"/>
    <w:rsid w:val="0049124A"/>
    <w:rsid w:val="0049167B"/>
    <w:rsid w:val="004916B1"/>
    <w:rsid w:val="00491A95"/>
    <w:rsid w:val="00491AA2"/>
    <w:rsid w:val="0049213D"/>
    <w:rsid w:val="004924FF"/>
    <w:rsid w:val="004927FE"/>
    <w:rsid w:val="0049295B"/>
    <w:rsid w:val="004929AD"/>
    <w:rsid w:val="004933F6"/>
    <w:rsid w:val="004935CB"/>
    <w:rsid w:val="004937B5"/>
    <w:rsid w:val="0049396F"/>
    <w:rsid w:val="00493ED0"/>
    <w:rsid w:val="00493F3A"/>
    <w:rsid w:val="0049402C"/>
    <w:rsid w:val="004947BD"/>
    <w:rsid w:val="00494B4C"/>
    <w:rsid w:val="00494C5A"/>
    <w:rsid w:val="00494D3E"/>
    <w:rsid w:val="00495603"/>
    <w:rsid w:val="004957BC"/>
    <w:rsid w:val="004958D4"/>
    <w:rsid w:val="0049598B"/>
    <w:rsid w:val="00495CBD"/>
    <w:rsid w:val="00495F4F"/>
    <w:rsid w:val="00496048"/>
    <w:rsid w:val="00497625"/>
    <w:rsid w:val="00497674"/>
    <w:rsid w:val="0049792E"/>
    <w:rsid w:val="00497ADA"/>
    <w:rsid w:val="004A001C"/>
    <w:rsid w:val="004A06C4"/>
    <w:rsid w:val="004A0888"/>
    <w:rsid w:val="004A0E18"/>
    <w:rsid w:val="004A1DE9"/>
    <w:rsid w:val="004A1F43"/>
    <w:rsid w:val="004A220C"/>
    <w:rsid w:val="004A256D"/>
    <w:rsid w:val="004A274A"/>
    <w:rsid w:val="004A2D99"/>
    <w:rsid w:val="004A30ED"/>
    <w:rsid w:val="004A3524"/>
    <w:rsid w:val="004A367A"/>
    <w:rsid w:val="004A368A"/>
    <w:rsid w:val="004A37E7"/>
    <w:rsid w:val="004A3E65"/>
    <w:rsid w:val="004A3FA7"/>
    <w:rsid w:val="004A3FE7"/>
    <w:rsid w:val="004A41BA"/>
    <w:rsid w:val="004A4A89"/>
    <w:rsid w:val="004A4D33"/>
    <w:rsid w:val="004A53D2"/>
    <w:rsid w:val="004A54CE"/>
    <w:rsid w:val="004A5807"/>
    <w:rsid w:val="004A598B"/>
    <w:rsid w:val="004A5DAA"/>
    <w:rsid w:val="004A5F38"/>
    <w:rsid w:val="004A6C69"/>
    <w:rsid w:val="004A6EF8"/>
    <w:rsid w:val="004A71FF"/>
    <w:rsid w:val="004A74CE"/>
    <w:rsid w:val="004A79ED"/>
    <w:rsid w:val="004A79F0"/>
    <w:rsid w:val="004A7A24"/>
    <w:rsid w:val="004A7CC7"/>
    <w:rsid w:val="004A7D7C"/>
    <w:rsid w:val="004A7DFC"/>
    <w:rsid w:val="004B0276"/>
    <w:rsid w:val="004B06E2"/>
    <w:rsid w:val="004B0874"/>
    <w:rsid w:val="004B0A00"/>
    <w:rsid w:val="004B0DEC"/>
    <w:rsid w:val="004B1244"/>
    <w:rsid w:val="004B1B15"/>
    <w:rsid w:val="004B287F"/>
    <w:rsid w:val="004B3142"/>
    <w:rsid w:val="004B3825"/>
    <w:rsid w:val="004B393F"/>
    <w:rsid w:val="004B3B6F"/>
    <w:rsid w:val="004B3C3D"/>
    <w:rsid w:val="004B427E"/>
    <w:rsid w:val="004B42E2"/>
    <w:rsid w:val="004B4625"/>
    <w:rsid w:val="004B4954"/>
    <w:rsid w:val="004B49D7"/>
    <w:rsid w:val="004B49D9"/>
    <w:rsid w:val="004B4EDE"/>
    <w:rsid w:val="004B503D"/>
    <w:rsid w:val="004B5B10"/>
    <w:rsid w:val="004B65FA"/>
    <w:rsid w:val="004B6A9C"/>
    <w:rsid w:val="004B6FB8"/>
    <w:rsid w:val="004B759C"/>
    <w:rsid w:val="004C0020"/>
    <w:rsid w:val="004C0063"/>
    <w:rsid w:val="004C0417"/>
    <w:rsid w:val="004C07D6"/>
    <w:rsid w:val="004C1576"/>
    <w:rsid w:val="004C167B"/>
    <w:rsid w:val="004C26DB"/>
    <w:rsid w:val="004C2738"/>
    <w:rsid w:val="004C2EF1"/>
    <w:rsid w:val="004C3A63"/>
    <w:rsid w:val="004C3C36"/>
    <w:rsid w:val="004C4ADA"/>
    <w:rsid w:val="004C5B29"/>
    <w:rsid w:val="004C68E7"/>
    <w:rsid w:val="004C784D"/>
    <w:rsid w:val="004C7DA8"/>
    <w:rsid w:val="004D05FC"/>
    <w:rsid w:val="004D0AEA"/>
    <w:rsid w:val="004D0D2B"/>
    <w:rsid w:val="004D0F9B"/>
    <w:rsid w:val="004D1128"/>
    <w:rsid w:val="004D1300"/>
    <w:rsid w:val="004D1656"/>
    <w:rsid w:val="004D1A8A"/>
    <w:rsid w:val="004D1C81"/>
    <w:rsid w:val="004D248C"/>
    <w:rsid w:val="004D258C"/>
    <w:rsid w:val="004D2924"/>
    <w:rsid w:val="004D294C"/>
    <w:rsid w:val="004D3164"/>
    <w:rsid w:val="004D35BA"/>
    <w:rsid w:val="004D378B"/>
    <w:rsid w:val="004D3E4A"/>
    <w:rsid w:val="004D5549"/>
    <w:rsid w:val="004D58D4"/>
    <w:rsid w:val="004D6358"/>
    <w:rsid w:val="004D6CBD"/>
    <w:rsid w:val="004D6F76"/>
    <w:rsid w:val="004D762C"/>
    <w:rsid w:val="004D7858"/>
    <w:rsid w:val="004D79B3"/>
    <w:rsid w:val="004D7F4E"/>
    <w:rsid w:val="004E075B"/>
    <w:rsid w:val="004E0B66"/>
    <w:rsid w:val="004E0B81"/>
    <w:rsid w:val="004E0BED"/>
    <w:rsid w:val="004E200E"/>
    <w:rsid w:val="004E2474"/>
    <w:rsid w:val="004E26AF"/>
    <w:rsid w:val="004E3004"/>
    <w:rsid w:val="004E3425"/>
    <w:rsid w:val="004E3429"/>
    <w:rsid w:val="004E3CC1"/>
    <w:rsid w:val="004E43FF"/>
    <w:rsid w:val="004E45F5"/>
    <w:rsid w:val="004E4F13"/>
    <w:rsid w:val="004E5594"/>
    <w:rsid w:val="004E56BC"/>
    <w:rsid w:val="004E58A0"/>
    <w:rsid w:val="004E59D0"/>
    <w:rsid w:val="004E5CC8"/>
    <w:rsid w:val="004E6728"/>
    <w:rsid w:val="004E6E55"/>
    <w:rsid w:val="004E76B2"/>
    <w:rsid w:val="004E7AF2"/>
    <w:rsid w:val="004F002E"/>
    <w:rsid w:val="004F058F"/>
    <w:rsid w:val="004F0888"/>
    <w:rsid w:val="004F0A1D"/>
    <w:rsid w:val="004F11B2"/>
    <w:rsid w:val="004F1492"/>
    <w:rsid w:val="004F2F7E"/>
    <w:rsid w:val="004F3793"/>
    <w:rsid w:val="004F3938"/>
    <w:rsid w:val="004F3939"/>
    <w:rsid w:val="004F44FD"/>
    <w:rsid w:val="004F4F00"/>
    <w:rsid w:val="004F5911"/>
    <w:rsid w:val="004F5C2A"/>
    <w:rsid w:val="004F60BB"/>
    <w:rsid w:val="004F63CD"/>
    <w:rsid w:val="004F653D"/>
    <w:rsid w:val="004F6800"/>
    <w:rsid w:val="004F701C"/>
    <w:rsid w:val="004F756F"/>
    <w:rsid w:val="004F7F1B"/>
    <w:rsid w:val="00500139"/>
    <w:rsid w:val="005006F2"/>
    <w:rsid w:val="00500D3E"/>
    <w:rsid w:val="00500DAC"/>
    <w:rsid w:val="00500DC6"/>
    <w:rsid w:val="005011A8"/>
    <w:rsid w:val="00501349"/>
    <w:rsid w:val="005014FB"/>
    <w:rsid w:val="0050178E"/>
    <w:rsid w:val="00501D3F"/>
    <w:rsid w:val="0050222E"/>
    <w:rsid w:val="005022F9"/>
    <w:rsid w:val="00502B38"/>
    <w:rsid w:val="00502F7F"/>
    <w:rsid w:val="00503C8B"/>
    <w:rsid w:val="00503EC7"/>
    <w:rsid w:val="00503F1F"/>
    <w:rsid w:val="00503F82"/>
    <w:rsid w:val="005040A8"/>
    <w:rsid w:val="005041C3"/>
    <w:rsid w:val="0050455E"/>
    <w:rsid w:val="005045A9"/>
    <w:rsid w:val="00504AAC"/>
    <w:rsid w:val="0050552B"/>
    <w:rsid w:val="00505575"/>
    <w:rsid w:val="0050593A"/>
    <w:rsid w:val="00505F1C"/>
    <w:rsid w:val="00506503"/>
    <w:rsid w:val="005070D3"/>
    <w:rsid w:val="0050713F"/>
    <w:rsid w:val="00507C1E"/>
    <w:rsid w:val="00507E7C"/>
    <w:rsid w:val="00507F93"/>
    <w:rsid w:val="00510114"/>
    <w:rsid w:val="00510254"/>
    <w:rsid w:val="00510500"/>
    <w:rsid w:val="00510780"/>
    <w:rsid w:val="005109C9"/>
    <w:rsid w:val="00510A5E"/>
    <w:rsid w:val="00511535"/>
    <w:rsid w:val="00511604"/>
    <w:rsid w:val="00511738"/>
    <w:rsid w:val="00512328"/>
    <w:rsid w:val="00512504"/>
    <w:rsid w:val="0051262E"/>
    <w:rsid w:val="0051266C"/>
    <w:rsid w:val="00512A20"/>
    <w:rsid w:val="00512A98"/>
    <w:rsid w:val="0051348D"/>
    <w:rsid w:val="005136AF"/>
    <w:rsid w:val="00513760"/>
    <w:rsid w:val="005139D6"/>
    <w:rsid w:val="005143D8"/>
    <w:rsid w:val="005145DD"/>
    <w:rsid w:val="00514696"/>
    <w:rsid w:val="00514873"/>
    <w:rsid w:val="00514BD7"/>
    <w:rsid w:val="00514F2B"/>
    <w:rsid w:val="005153E9"/>
    <w:rsid w:val="0051540F"/>
    <w:rsid w:val="0051569E"/>
    <w:rsid w:val="0051580A"/>
    <w:rsid w:val="00515F6F"/>
    <w:rsid w:val="00516D8F"/>
    <w:rsid w:val="00516EC5"/>
    <w:rsid w:val="005171D5"/>
    <w:rsid w:val="005174F4"/>
    <w:rsid w:val="0051783E"/>
    <w:rsid w:val="00517867"/>
    <w:rsid w:val="005178A6"/>
    <w:rsid w:val="0052065A"/>
    <w:rsid w:val="00520BA6"/>
    <w:rsid w:val="00520D9F"/>
    <w:rsid w:val="005210F0"/>
    <w:rsid w:val="005212E0"/>
    <w:rsid w:val="00521CD8"/>
    <w:rsid w:val="00521E55"/>
    <w:rsid w:val="00521EF6"/>
    <w:rsid w:val="00521FED"/>
    <w:rsid w:val="00522494"/>
    <w:rsid w:val="00523339"/>
    <w:rsid w:val="005234C7"/>
    <w:rsid w:val="005239CA"/>
    <w:rsid w:val="00524983"/>
    <w:rsid w:val="00524E69"/>
    <w:rsid w:val="005250D5"/>
    <w:rsid w:val="0052529B"/>
    <w:rsid w:val="00525740"/>
    <w:rsid w:val="005259B8"/>
    <w:rsid w:val="00525BC5"/>
    <w:rsid w:val="00525DED"/>
    <w:rsid w:val="0052625F"/>
    <w:rsid w:val="00526522"/>
    <w:rsid w:val="0052670B"/>
    <w:rsid w:val="00526AFD"/>
    <w:rsid w:val="00526EED"/>
    <w:rsid w:val="00527149"/>
    <w:rsid w:val="005275BD"/>
    <w:rsid w:val="00527E04"/>
    <w:rsid w:val="00527ECE"/>
    <w:rsid w:val="00530043"/>
    <w:rsid w:val="00530434"/>
    <w:rsid w:val="005304BE"/>
    <w:rsid w:val="00530524"/>
    <w:rsid w:val="00530C79"/>
    <w:rsid w:val="00530E19"/>
    <w:rsid w:val="005316CB"/>
    <w:rsid w:val="005317FC"/>
    <w:rsid w:val="00531B9A"/>
    <w:rsid w:val="00532238"/>
    <w:rsid w:val="00532CE3"/>
    <w:rsid w:val="005331EA"/>
    <w:rsid w:val="00533458"/>
    <w:rsid w:val="005336ED"/>
    <w:rsid w:val="00533A08"/>
    <w:rsid w:val="0053410F"/>
    <w:rsid w:val="005344F0"/>
    <w:rsid w:val="00534952"/>
    <w:rsid w:val="00534FC0"/>
    <w:rsid w:val="00535149"/>
    <w:rsid w:val="00535232"/>
    <w:rsid w:val="005355E3"/>
    <w:rsid w:val="00536581"/>
    <w:rsid w:val="00536AE2"/>
    <w:rsid w:val="00536DDE"/>
    <w:rsid w:val="005370CA"/>
    <w:rsid w:val="00537637"/>
    <w:rsid w:val="005376DB"/>
    <w:rsid w:val="00537770"/>
    <w:rsid w:val="0053777F"/>
    <w:rsid w:val="005379E2"/>
    <w:rsid w:val="00537D1F"/>
    <w:rsid w:val="005403EA"/>
    <w:rsid w:val="005406F3"/>
    <w:rsid w:val="00540828"/>
    <w:rsid w:val="00540BDB"/>
    <w:rsid w:val="00540BFA"/>
    <w:rsid w:val="00540CC0"/>
    <w:rsid w:val="005413B3"/>
    <w:rsid w:val="0054158C"/>
    <w:rsid w:val="00541DCE"/>
    <w:rsid w:val="0054236D"/>
    <w:rsid w:val="005423F8"/>
    <w:rsid w:val="00542A1F"/>
    <w:rsid w:val="00542B74"/>
    <w:rsid w:val="005438C5"/>
    <w:rsid w:val="00544408"/>
    <w:rsid w:val="00544D69"/>
    <w:rsid w:val="00544E28"/>
    <w:rsid w:val="00544E2B"/>
    <w:rsid w:val="00544E6B"/>
    <w:rsid w:val="0054561E"/>
    <w:rsid w:val="00545FFA"/>
    <w:rsid w:val="00546208"/>
    <w:rsid w:val="00546439"/>
    <w:rsid w:val="0054666B"/>
    <w:rsid w:val="00547D86"/>
    <w:rsid w:val="0055024B"/>
    <w:rsid w:val="005507CC"/>
    <w:rsid w:val="00550AD6"/>
    <w:rsid w:val="00552821"/>
    <w:rsid w:val="00552F84"/>
    <w:rsid w:val="00553367"/>
    <w:rsid w:val="005537E2"/>
    <w:rsid w:val="00553966"/>
    <w:rsid w:val="00553AC8"/>
    <w:rsid w:val="00553F36"/>
    <w:rsid w:val="00555140"/>
    <w:rsid w:val="00555448"/>
    <w:rsid w:val="005556F9"/>
    <w:rsid w:val="00555F53"/>
    <w:rsid w:val="0055600F"/>
    <w:rsid w:val="005562F3"/>
    <w:rsid w:val="00556BB3"/>
    <w:rsid w:val="00557B66"/>
    <w:rsid w:val="00561262"/>
    <w:rsid w:val="00561EF7"/>
    <w:rsid w:val="00562135"/>
    <w:rsid w:val="00562A1F"/>
    <w:rsid w:val="00562D26"/>
    <w:rsid w:val="00562EC3"/>
    <w:rsid w:val="005630B0"/>
    <w:rsid w:val="0056340B"/>
    <w:rsid w:val="00563DA1"/>
    <w:rsid w:val="00563E4B"/>
    <w:rsid w:val="005646BF"/>
    <w:rsid w:val="00564CBD"/>
    <w:rsid w:val="005655E6"/>
    <w:rsid w:val="00565A1D"/>
    <w:rsid w:val="00565FC8"/>
    <w:rsid w:val="00565FE6"/>
    <w:rsid w:val="00566D1E"/>
    <w:rsid w:val="0056714D"/>
    <w:rsid w:val="0056720F"/>
    <w:rsid w:val="0056724B"/>
    <w:rsid w:val="00567459"/>
    <w:rsid w:val="00570089"/>
    <w:rsid w:val="00570771"/>
    <w:rsid w:val="005707CC"/>
    <w:rsid w:val="005718AA"/>
    <w:rsid w:val="005718ED"/>
    <w:rsid w:val="00571A16"/>
    <w:rsid w:val="00571CB7"/>
    <w:rsid w:val="00572D7E"/>
    <w:rsid w:val="00573231"/>
    <w:rsid w:val="00573355"/>
    <w:rsid w:val="005737F6"/>
    <w:rsid w:val="00574175"/>
    <w:rsid w:val="00574185"/>
    <w:rsid w:val="005743C4"/>
    <w:rsid w:val="005744CA"/>
    <w:rsid w:val="0057451F"/>
    <w:rsid w:val="00575190"/>
    <w:rsid w:val="005756BE"/>
    <w:rsid w:val="005763CF"/>
    <w:rsid w:val="00577259"/>
    <w:rsid w:val="00577610"/>
    <w:rsid w:val="0057768B"/>
    <w:rsid w:val="00577BD1"/>
    <w:rsid w:val="00577D14"/>
    <w:rsid w:val="00577F4B"/>
    <w:rsid w:val="00577FF7"/>
    <w:rsid w:val="00580226"/>
    <w:rsid w:val="00580809"/>
    <w:rsid w:val="00580E98"/>
    <w:rsid w:val="005811BB"/>
    <w:rsid w:val="0058136F"/>
    <w:rsid w:val="00581F13"/>
    <w:rsid w:val="00582716"/>
    <w:rsid w:val="00582903"/>
    <w:rsid w:val="00582F66"/>
    <w:rsid w:val="00583F04"/>
    <w:rsid w:val="00583F22"/>
    <w:rsid w:val="005846BB"/>
    <w:rsid w:val="005847C1"/>
    <w:rsid w:val="00584CB5"/>
    <w:rsid w:val="00584D77"/>
    <w:rsid w:val="00584DD5"/>
    <w:rsid w:val="00584FAD"/>
    <w:rsid w:val="00585AEE"/>
    <w:rsid w:val="00585EE1"/>
    <w:rsid w:val="005868E5"/>
    <w:rsid w:val="00586A1C"/>
    <w:rsid w:val="00586FF3"/>
    <w:rsid w:val="00587197"/>
    <w:rsid w:val="0058733F"/>
    <w:rsid w:val="00587957"/>
    <w:rsid w:val="00590010"/>
    <w:rsid w:val="0059039F"/>
    <w:rsid w:val="005904C8"/>
    <w:rsid w:val="00590D8F"/>
    <w:rsid w:val="005916A0"/>
    <w:rsid w:val="00591DD9"/>
    <w:rsid w:val="00592BA1"/>
    <w:rsid w:val="00592BB0"/>
    <w:rsid w:val="00592E94"/>
    <w:rsid w:val="00592F84"/>
    <w:rsid w:val="00593C4D"/>
    <w:rsid w:val="00593CE7"/>
    <w:rsid w:val="005946CA"/>
    <w:rsid w:val="005946CC"/>
    <w:rsid w:val="00594AC9"/>
    <w:rsid w:val="00594C9A"/>
    <w:rsid w:val="005952A8"/>
    <w:rsid w:val="005952D4"/>
    <w:rsid w:val="0059537F"/>
    <w:rsid w:val="005956AF"/>
    <w:rsid w:val="00595B0C"/>
    <w:rsid w:val="00595F4B"/>
    <w:rsid w:val="00596000"/>
    <w:rsid w:val="00596255"/>
    <w:rsid w:val="005965C9"/>
    <w:rsid w:val="00596BEF"/>
    <w:rsid w:val="00596D6B"/>
    <w:rsid w:val="005971DF"/>
    <w:rsid w:val="005978AC"/>
    <w:rsid w:val="00597CDB"/>
    <w:rsid w:val="00597E78"/>
    <w:rsid w:val="005A0509"/>
    <w:rsid w:val="005A1345"/>
    <w:rsid w:val="005A1F8C"/>
    <w:rsid w:val="005A2ECD"/>
    <w:rsid w:val="005A2F87"/>
    <w:rsid w:val="005A3076"/>
    <w:rsid w:val="005A31BF"/>
    <w:rsid w:val="005A3320"/>
    <w:rsid w:val="005A35B8"/>
    <w:rsid w:val="005A4142"/>
    <w:rsid w:val="005A4361"/>
    <w:rsid w:val="005A470C"/>
    <w:rsid w:val="005A47A5"/>
    <w:rsid w:val="005A4AC6"/>
    <w:rsid w:val="005A4EF4"/>
    <w:rsid w:val="005A55B6"/>
    <w:rsid w:val="005A5D81"/>
    <w:rsid w:val="005A64D1"/>
    <w:rsid w:val="005A6A28"/>
    <w:rsid w:val="005A71A7"/>
    <w:rsid w:val="005A7386"/>
    <w:rsid w:val="005A796D"/>
    <w:rsid w:val="005B042A"/>
    <w:rsid w:val="005B057C"/>
    <w:rsid w:val="005B0A19"/>
    <w:rsid w:val="005B0DEA"/>
    <w:rsid w:val="005B12C9"/>
    <w:rsid w:val="005B1ADC"/>
    <w:rsid w:val="005B2804"/>
    <w:rsid w:val="005B284E"/>
    <w:rsid w:val="005B2A4C"/>
    <w:rsid w:val="005B2B21"/>
    <w:rsid w:val="005B33AD"/>
    <w:rsid w:val="005B3C5D"/>
    <w:rsid w:val="005B46CE"/>
    <w:rsid w:val="005B4972"/>
    <w:rsid w:val="005B49EB"/>
    <w:rsid w:val="005B4E51"/>
    <w:rsid w:val="005B5EEC"/>
    <w:rsid w:val="005B6213"/>
    <w:rsid w:val="005B631A"/>
    <w:rsid w:val="005B7127"/>
    <w:rsid w:val="005B75EE"/>
    <w:rsid w:val="005B7763"/>
    <w:rsid w:val="005B7CF4"/>
    <w:rsid w:val="005B7F41"/>
    <w:rsid w:val="005C018B"/>
    <w:rsid w:val="005C0303"/>
    <w:rsid w:val="005C0628"/>
    <w:rsid w:val="005C0D9C"/>
    <w:rsid w:val="005C12CC"/>
    <w:rsid w:val="005C1B8D"/>
    <w:rsid w:val="005C1B98"/>
    <w:rsid w:val="005C202B"/>
    <w:rsid w:val="005C2470"/>
    <w:rsid w:val="005C29B5"/>
    <w:rsid w:val="005C318E"/>
    <w:rsid w:val="005C391F"/>
    <w:rsid w:val="005C44DA"/>
    <w:rsid w:val="005C4688"/>
    <w:rsid w:val="005C4BA4"/>
    <w:rsid w:val="005C4E33"/>
    <w:rsid w:val="005C4E50"/>
    <w:rsid w:val="005C4F41"/>
    <w:rsid w:val="005C561D"/>
    <w:rsid w:val="005C58EA"/>
    <w:rsid w:val="005C5E26"/>
    <w:rsid w:val="005C62EE"/>
    <w:rsid w:val="005C6584"/>
    <w:rsid w:val="005C6B68"/>
    <w:rsid w:val="005C78D8"/>
    <w:rsid w:val="005D01F9"/>
    <w:rsid w:val="005D01FF"/>
    <w:rsid w:val="005D0ADA"/>
    <w:rsid w:val="005D0CBA"/>
    <w:rsid w:val="005D0D6C"/>
    <w:rsid w:val="005D1733"/>
    <w:rsid w:val="005D1DB2"/>
    <w:rsid w:val="005D20D3"/>
    <w:rsid w:val="005D2359"/>
    <w:rsid w:val="005D249B"/>
    <w:rsid w:val="005D253C"/>
    <w:rsid w:val="005D261E"/>
    <w:rsid w:val="005D2974"/>
    <w:rsid w:val="005D31E5"/>
    <w:rsid w:val="005D3952"/>
    <w:rsid w:val="005D3E41"/>
    <w:rsid w:val="005D4D27"/>
    <w:rsid w:val="005D509E"/>
    <w:rsid w:val="005D5EBF"/>
    <w:rsid w:val="005D6708"/>
    <w:rsid w:val="005D6A3B"/>
    <w:rsid w:val="005D7F61"/>
    <w:rsid w:val="005E0D62"/>
    <w:rsid w:val="005E0EA5"/>
    <w:rsid w:val="005E0EF4"/>
    <w:rsid w:val="005E1085"/>
    <w:rsid w:val="005E1614"/>
    <w:rsid w:val="005E206F"/>
    <w:rsid w:val="005E223F"/>
    <w:rsid w:val="005E31D5"/>
    <w:rsid w:val="005E3484"/>
    <w:rsid w:val="005E3861"/>
    <w:rsid w:val="005E4060"/>
    <w:rsid w:val="005E50BB"/>
    <w:rsid w:val="005E5271"/>
    <w:rsid w:val="005E57CA"/>
    <w:rsid w:val="005E582A"/>
    <w:rsid w:val="005E5E72"/>
    <w:rsid w:val="005E6364"/>
    <w:rsid w:val="005E6510"/>
    <w:rsid w:val="005E6D5E"/>
    <w:rsid w:val="005E75DE"/>
    <w:rsid w:val="005F01AE"/>
    <w:rsid w:val="005F1741"/>
    <w:rsid w:val="005F179A"/>
    <w:rsid w:val="005F1939"/>
    <w:rsid w:val="005F26A3"/>
    <w:rsid w:val="005F2A5E"/>
    <w:rsid w:val="005F2CF0"/>
    <w:rsid w:val="005F3506"/>
    <w:rsid w:val="005F3C5C"/>
    <w:rsid w:val="005F3E0F"/>
    <w:rsid w:val="005F3F90"/>
    <w:rsid w:val="005F4912"/>
    <w:rsid w:val="005F4EB4"/>
    <w:rsid w:val="005F4FB2"/>
    <w:rsid w:val="005F5128"/>
    <w:rsid w:val="005F5D47"/>
    <w:rsid w:val="005F5F8D"/>
    <w:rsid w:val="005F632A"/>
    <w:rsid w:val="005F66FA"/>
    <w:rsid w:val="005F6E16"/>
    <w:rsid w:val="005F706D"/>
    <w:rsid w:val="005F728A"/>
    <w:rsid w:val="005F775C"/>
    <w:rsid w:val="0060025E"/>
    <w:rsid w:val="00600413"/>
    <w:rsid w:val="006005B7"/>
    <w:rsid w:val="006006BB"/>
    <w:rsid w:val="00600957"/>
    <w:rsid w:val="0060172A"/>
    <w:rsid w:val="00601C77"/>
    <w:rsid w:val="006022EF"/>
    <w:rsid w:val="006023B8"/>
    <w:rsid w:val="00602666"/>
    <w:rsid w:val="006026BA"/>
    <w:rsid w:val="006028D5"/>
    <w:rsid w:val="00602DA7"/>
    <w:rsid w:val="00602FEE"/>
    <w:rsid w:val="00603371"/>
    <w:rsid w:val="0060346C"/>
    <w:rsid w:val="0060382F"/>
    <w:rsid w:val="00604528"/>
    <w:rsid w:val="0060467E"/>
    <w:rsid w:val="00604855"/>
    <w:rsid w:val="00605250"/>
    <w:rsid w:val="00605383"/>
    <w:rsid w:val="006059BB"/>
    <w:rsid w:val="00605AC1"/>
    <w:rsid w:val="006062CC"/>
    <w:rsid w:val="00606303"/>
    <w:rsid w:val="006063F8"/>
    <w:rsid w:val="00606723"/>
    <w:rsid w:val="0060695F"/>
    <w:rsid w:val="00606D8C"/>
    <w:rsid w:val="00607217"/>
    <w:rsid w:val="00607373"/>
    <w:rsid w:val="0060764D"/>
    <w:rsid w:val="006078CC"/>
    <w:rsid w:val="0060799F"/>
    <w:rsid w:val="006102C1"/>
    <w:rsid w:val="00610ABD"/>
    <w:rsid w:val="00610B07"/>
    <w:rsid w:val="006110E2"/>
    <w:rsid w:val="006110F6"/>
    <w:rsid w:val="0061271A"/>
    <w:rsid w:val="006129AB"/>
    <w:rsid w:val="00612BB1"/>
    <w:rsid w:val="00613061"/>
    <w:rsid w:val="006136EC"/>
    <w:rsid w:val="00613820"/>
    <w:rsid w:val="006138CD"/>
    <w:rsid w:val="00613A4F"/>
    <w:rsid w:val="0061500D"/>
    <w:rsid w:val="00615BA4"/>
    <w:rsid w:val="00616504"/>
    <w:rsid w:val="0061689E"/>
    <w:rsid w:val="006175C8"/>
    <w:rsid w:val="0062036F"/>
    <w:rsid w:val="00621923"/>
    <w:rsid w:val="00621BE8"/>
    <w:rsid w:val="00621BFE"/>
    <w:rsid w:val="00622922"/>
    <w:rsid w:val="00622B1D"/>
    <w:rsid w:val="00622E13"/>
    <w:rsid w:val="00622FCB"/>
    <w:rsid w:val="006233F4"/>
    <w:rsid w:val="006239EF"/>
    <w:rsid w:val="00623D58"/>
    <w:rsid w:val="00623DFD"/>
    <w:rsid w:val="006243D3"/>
    <w:rsid w:val="006244C3"/>
    <w:rsid w:val="00625710"/>
    <w:rsid w:val="00626B40"/>
    <w:rsid w:val="00626FE1"/>
    <w:rsid w:val="00627610"/>
    <w:rsid w:val="0062765F"/>
    <w:rsid w:val="00627B51"/>
    <w:rsid w:val="00630295"/>
    <w:rsid w:val="0063101B"/>
    <w:rsid w:val="006313A8"/>
    <w:rsid w:val="00631FC6"/>
    <w:rsid w:val="00632278"/>
    <w:rsid w:val="0063247B"/>
    <w:rsid w:val="00632644"/>
    <w:rsid w:val="00632D16"/>
    <w:rsid w:val="00634467"/>
    <w:rsid w:val="00634BC4"/>
    <w:rsid w:val="0063504C"/>
    <w:rsid w:val="00635269"/>
    <w:rsid w:val="006352B4"/>
    <w:rsid w:val="00635657"/>
    <w:rsid w:val="006368D5"/>
    <w:rsid w:val="00636F10"/>
    <w:rsid w:val="00637136"/>
    <w:rsid w:val="00637525"/>
    <w:rsid w:val="00637F55"/>
    <w:rsid w:val="00637FB8"/>
    <w:rsid w:val="00637FFE"/>
    <w:rsid w:val="006413BB"/>
    <w:rsid w:val="00641A50"/>
    <w:rsid w:val="00641B92"/>
    <w:rsid w:val="006425E6"/>
    <w:rsid w:val="006427EE"/>
    <w:rsid w:val="00642A21"/>
    <w:rsid w:val="00644AB9"/>
    <w:rsid w:val="00644CEA"/>
    <w:rsid w:val="00644F97"/>
    <w:rsid w:val="00644F9F"/>
    <w:rsid w:val="0064525A"/>
    <w:rsid w:val="0064575F"/>
    <w:rsid w:val="00645FE3"/>
    <w:rsid w:val="006464CE"/>
    <w:rsid w:val="00646557"/>
    <w:rsid w:val="0064674E"/>
    <w:rsid w:val="00646A6D"/>
    <w:rsid w:val="00646F20"/>
    <w:rsid w:val="00647AEF"/>
    <w:rsid w:val="0065011C"/>
    <w:rsid w:val="00650B99"/>
    <w:rsid w:val="00651178"/>
    <w:rsid w:val="0065125D"/>
    <w:rsid w:val="006517B8"/>
    <w:rsid w:val="0065187D"/>
    <w:rsid w:val="00651BA8"/>
    <w:rsid w:val="006528FB"/>
    <w:rsid w:val="006529A3"/>
    <w:rsid w:val="00652AF8"/>
    <w:rsid w:val="00652B6D"/>
    <w:rsid w:val="00652D2B"/>
    <w:rsid w:val="00652D92"/>
    <w:rsid w:val="006534D9"/>
    <w:rsid w:val="00653700"/>
    <w:rsid w:val="006538C1"/>
    <w:rsid w:val="00653A18"/>
    <w:rsid w:val="00653AD9"/>
    <w:rsid w:val="00653EF1"/>
    <w:rsid w:val="00654814"/>
    <w:rsid w:val="006548D6"/>
    <w:rsid w:val="0065490B"/>
    <w:rsid w:val="006549E1"/>
    <w:rsid w:val="00655446"/>
    <w:rsid w:val="0065555A"/>
    <w:rsid w:val="00655BB9"/>
    <w:rsid w:val="00656371"/>
    <w:rsid w:val="00656DEB"/>
    <w:rsid w:val="00656FB2"/>
    <w:rsid w:val="00656FF8"/>
    <w:rsid w:val="0065796D"/>
    <w:rsid w:val="006605D5"/>
    <w:rsid w:val="00660680"/>
    <w:rsid w:val="00660D1F"/>
    <w:rsid w:val="00660EEE"/>
    <w:rsid w:val="00661B9A"/>
    <w:rsid w:val="0066201B"/>
    <w:rsid w:val="0066245B"/>
    <w:rsid w:val="00662EE4"/>
    <w:rsid w:val="00663197"/>
    <w:rsid w:val="0066323A"/>
    <w:rsid w:val="00663B45"/>
    <w:rsid w:val="00664229"/>
    <w:rsid w:val="00664C99"/>
    <w:rsid w:val="00665703"/>
    <w:rsid w:val="006664FD"/>
    <w:rsid w:val="006668D2"/>
    <w:rsid w:val="00666D5F"/>
    <w:rsid w:val="00670406"/>
    <w:rsid w:val="00670CF5"/>
    <w:rsid w:val="00670EF1"/>
    <w:rsid w:val="00671DBC"/>
    <w:rsid w:val="00671E4F"/>
    <w:rsid w:val="00671F7C"/>
    <w:rsid w:val="006722DE"/>
    <w:rsid w:val="00672969"/>
    <w:rsid w:val="00672BDA"/>
    <w:rsid w:val="006731FE"/>
    <w:rsid w:val="00673E7F"/>
    <w:rsid w:val="00673EAE"/>
    <w:rsid w:val="006744BC"/>
    <w:rsid w:val="0067467C"/>
    <w:rsid w:val="00674DC3"/>
    <w:rsid w:val="00674ED7"/>
    <w:rsid w:val="006762DF"/>
    <w:rsid w:val="006769D8"/>
    <w:rsid w:val="00676A78"/>
    <w:rsid w:val="00676BA7"/>
    <w:rsid w:val="006770D9"/>
    <w:rsid w:val="006775BF"/>
    <w:rsid w:val="00677918"/>
    <w:rsid w:val="0067797B"/>
    <w:rsid w:val="00677E99"/>
    <w:rsid w:val="00680167"/>
    <w:rsid w:val="00680203"/>
    <w:rsid w:val="00680B1C"/>
    <w:rsid w:val="00681899"/>
    <w:rsid w:val="006827BB"/>
    <w:rsid w:val="00682821"/>
    <w:rsid w:val="00682A0F"/>
    <w:rsid w:val="00682EC8"/>
    <w:rsid w:val="006830BE"/>
    <w:rsid w:val="00683ADC"/>
    <w:rsid w:val="00683E36"/>
    <w:rsid w:val="00684062"/>
    <w:rsid w:val="006841E3"/>
    <w:rsid w:val="00684876"/>
    <w:rsid w:val="00684A25"/>
    <w:rsid w:val="00685897"/>
    <w:rsid w:val="00685E0D"/>
    <w:rsid w:val="006862DA"/>
    <w:rsid w:val="006862E4"/>
    <w:rsid w:val="006863DB"/>
    <w:rsid w:val="00686771"/>
    <w:rsid w:val="006867A7"/>
    <w:rsid w:val="00686B03"/>
    <w:rsid w:val="00687285"/>
    <w:rsid w:val="006875B7"/>
    <w:rsid w:val="006876FE"/>
    <w:rsid w:val="00687E29"/>
    <w:rsid w:val="00691466"/>
    <w:rsid w:val="00691E0D"/>
    <w:rsid w:val="00692387"/>
    <w:rsid w:val="00692C79"/>
    <w:rsid w:val="00693561"/>
    <w:rsid w:val="0069361B"/>
    <w:rsid w:val="00693843"/>
    <w:rsid w:val="006939A6"/>
    <w:rsid w:val="00693D96"/>
    <w:rsid w:val="00695236"/>
    <w:rsid w:val="0069545F"/>
    <w:rsid w:val="00695675"/>
    <w:rsid w:val="006956EA"/>
    <w:rsid w:val="0069599B"/>
    <w:rsid w:val="00695C1E"/>
    <w:rsid w:val="006961CF"/>
    <w:rsid w:val="006961D2"/>
    <w:rsid w:val="0069683B"/>
    <w:rsid w:val="0069692D"/>
    <w:rsid w:val="006971F8"/>
    <w:rsid w:val="00697479"/>
    <w:rsid w:val="00697E9E"/>
    <w:rsid w:val="006A0C99"/>
    <w:rsid w:val="006A0FFB"/>
    <w:rsid w:val="006A10AA"/>
    <w:rsid w:val="006A19B8"/>
    <w:rsid w:val="006A1D49"/>
    <w:rsid w:val="006A1D4E"/>
    <w:rsid w:val="006A2802"/>
    <w:rsid w:val="006A2C4D"/>
    <w:rsid w:val="006A3502"/>
    <w:rsid w:val="006A389A"/>
    <w:rsid w:val="006A3941"/>
    <w:rsid w:val="006A3CDC"/>
    <w:rsid w:val="006A3E4C"/>
    <w:rsid w:val="006A3FEF"/>
    <w:rsid w:val="006A4483"/>
    <w:rsid w:val="006A457F"/>
    <w:rsid w:val="006A476C"/>
    <w:rsid w:val="006A4A85"/>
    <w:rsid w:val="006A4E82"/>
    <w:rsid w:val="006A50A2"/>
    <w:rsid w:val="006A5F31"/>
    <w:rsid w:val="006A60E4"/>
    <w:rsid w:val="006A6597"/>
    <w:rsid w:val="006A69F2"/>
    <w:rsid w:val="006A6EEF"/>
    <w:rsid w:val="006A711A"/>
    <w:rsid w:val="006A71CE"/>
    <w:rsid w:val="006A744F"/>
    <w:rsid w:val="006A74A8"/>
    <w:rsid w:val="006A7631"/>
    <w:rsid w:val="006A7E4C"/>
    <w:rsid w:val="006B00B7"/>
    <w:rsid w:val="006B119A"/>
    <w:rsid w:val="006B1491"/>
    <w:rsid w:val="006B169F"/>
    <w:rsid w:val="006B16FA"/>
    <w:rsid w:val="006B1BB6"/>
    <w:rsid w:val="006B1DAE"/>
    <w:rsid w:val="006B1FFB"/>
    <w:rsid w:val="006B2344"/>
    <w:rsid w:val="006B2805"/>
    <w:rsid w:val="006B2B6A"/>
    <w:rsid w:val="006B34C9"/>
    <w:rsid w:val="006B38B3"/>
    <w:rsid w:val="006B3CA0"/>
    <w:rsid w:val="006B3F57"/>
    <w:rsid w:val="006B456E"/>
    <w:rsid w:val="006B4A33"/>
    <w:rsid w:val="006B527A"/>
    <w:rsid w:val="006B5E2C"/>
    <w:rsid w:val="006B5E93"/>
    <w:rsid w:val="006B6544"/>
    <w:rsid w:val="006B6B50"/>
    <w:rsid w:val="006B6EAA"/>
    <w:rsid w:val="006B7201"/>
    <w:rsid w:val="006B78D6"/>
    <w:rsid w:val="006B7AEB"/>
    <w:rsid w:val="006B7B7B"/>
    <w:rsid w:val="006B7BEA"/>
    <w:rsid w:val="006B7CBD"/>
    <w:rsid w:val="006B7E76"/>
    <w:rsid w:val="006C001E"/>
    <w:rsid w:val="006C0788"/>
    <w:rsid w:val="006C093B"/>
    <w:rsid w:val="006C0A29"/>
    <w:rsid w:val="006C0BBA"/>
    <w:rsid w:val="006C0C9A"/>
    <w:rsid w:val="006C0E68"/>
    <w:rsid w:val="006C1B52"/>
    <w:rsid w:val="006C24F9"/>
    <w:rsid w:val="006C2F1A"/>
    <w:rsid w:val="006C2F9E"/>
    <w:rsid w:val="006C3514"/>
    <w:rsid w:val="006C383B"/>
    <w:rsid w:val="006C45AE"/>
    <w:rsid w:val="006C4692"/>
    <w:rsid w:val="006C4C47"/>
    <w:rsid w:val="006C5D1D"/>
    <w:rsid w:val="006C5E22"/>
    <w:rsid w:val="006C5EFE"/>
    <w:rsid w:val="006C5FF2"/>
    <w:rsid w:val="006C624D"/>
    <w:rsid w:val="006C6295"/>
    <w:rsid w:val="006C685B"/>
    <w:rsid w:val="006C745E"/>
    <w:rsid w:val="006D0189"/>
    <w:rsid w:val="006D01E0"/>
    <w:rsid w:val="006D02CA"/>
    <w:rsid w:val="006D07B1"/>
    <w:rsid w:val="006D0896"/>
    <w:rsid w:val="006D0B03"/>
    <w:rsid w:val="006D204B"/>
    <w:rsid w:val="006D2C3D"/>
    <w:rsid w:val="006D336B"/>
    <w:rsid w:val="006D33B6"/>
    <w:rsid w:val="006D37C4"/>
    <w:rsid w:val="006D3B82"/>
    <w:rsid w:val="006D3F34"/>
    <w:rsid w:val="006D4085"/>
    <w:rsid w:val="006D4208"/>
    <w:rsid w:val="006D4973"/>
    <w:rsid w:val="006D4A02"/>
    <w:rsid w:val="006D4A9A"/>
    <w:rsid w:val="006D4F22"/>
    <w:rsid w:val="006D5AB1"/>
    <w:rsid w:val="006D5BA6"/>
    <w:rsid w:val="006D6454"/>
    <w:rsid w:val="006D670A"/>
    <w:rsid w:val="006D6AD8"/>
    <w:rsid w:val="006D71E3"/>
    <w:rsid w:val="006D7CA5"/>
    <w:rsid w:val="006D7EF4"/>
    <w:rsid w:val="006D7F23"/>
    <w:rsid w:val="006E09D4"/>
    <w:rsid w:val="006E1585"/>
    <w:rsid w:val="006E19B8"/>
    <w:rsid w:val="006E1A4D"/>
    <w:rsid w:val="006E2F03"/>
    <w:rsid w:val="006E2F2F"/>
    <w:rsid w:val="006E3C9F"/>
    <w:rsid w:val="006E4394"/>
    <w:rsid w:val="006E44F5"/>
    <w:rsid w:val="006E4784"/>
    <w:rsid w:val="006E478F"/>
    <w:rsid w:val="006E4795"/>
    <w:rsid w:val="006E49A5"/>
    <w:rsid w:val="006E4C93"/>
    <w:rsid w:val="006E5685"/>
    <w:rsid w:val="006E576A"/>
    <w:rsid w:val="006E5BA4"/>
    <w:rsid w:val="006E5F81"/>
    <w:rsid w:val="006E6451"/>
    <w:rsid w:val="006E68F5"/>
    <w:rsid w:val="006E6C0B"/>
    <w:rsid w:val="006E6C90"/>
    <w:rsid w:val="006E6E9A"/>
    <w:rsid w:val="006E7F1E"/>
    <w:rsid w:val="006F0B99"/>
    <w:rsid w:val="006F0EB0"/>
    <w:rsid w:val="006F1004"/>
    <w:rsid w:val="006F11F6"/>
    <w:rsid w:val="006F181A"/>
    <w:rsid w:val="006F1897"/>
    <w:rsid w:val="006F1B24"/>
    <w:rsid w:val="006F2BB2"/>
    <w:rsid w:val="006F3522"/>
    <w:rsid w:val="006F3562"/>
    <w:rsid w:val="006F36F9"/>
    <w:rsid w:val="006F40C1"/>
    <w:rsid w:val="006F4592"/>
    <w:rsid w:val="006F4B06"/>
    <w:rsid w:val="006F4C34"/>
    <w:rsid w:val="006F4FB3"/>
    <w:rsid w:val="006F512B"/>
    <w:rsid w:val="006F5CA9"/>
    <w:rsid w:val="006F6642"/>
    <w:rsid w:val="006F7436"/>
    <w:rsid w:val="006F786D"/>
    <w:rsid w:val="006F79DF"/>
    <w:rsid w:val="007004E4"/>
    <w:rsid w:val="00700865"/>
    <w:rsid w:val="00700AC4"/>
    <w:rsid w:val="0070106C"/>
    <w:rsid w:val="00701681"/>
    <w:rsid w:val="00701AB8"/>
    <w:rsid w:val="00701C6E"/>
    <w:rsid w:val="00701F7F"/>
    <w:rsid w:val="0070224F"/>
    <w:rsid w:val="00702860"/>
    <w:rsid w:val="00702A44"/>
    <w:rsid w:val="00703009"/>
    <w:rsid w:val="0070330D"/>
    <w:rsid w:val="00703C91"/>
    <w:rsid w:val="00705900"/>
    <w:rsid w:val="00705A66"/>
    <w:rsid w:val="0070693B"/>
    <w:rsid w:val="00707397"/>
    <w:rsid w:val="00707D1A"/>
    <w:rsid w:val="00707F24"/>
    <w:rsid w:val="007101AF"/>
    <w:rsid w:val="007109C1"/>
    <w:rsid w:val="00710C61"/>
    <w:rsid w:val="00710D04"/>
    <w:rsid w:val="00710D1D"/>
    <w:rsid w:val="00711587"/>
    <w:rsid w:val="007120B7"/>
    <w:rsid w:val="00712240"/>
    <w:rsid w:val="0071342D"/>
    <w:rsid w:val="00713736"/>
    <w:rsid w:val="00713811"/>
    <w:rsid w:val="00713963"/>
    <w:rsid w:val="00713BF0"/>
    <w:rsid w:val="00714039"/>
    <w:rsid w:val="007141F2"/>
    <w:rsid w:val="00714225"/>
    <w:rsid w:val="007142F5"/>
    <w:rsid w:val="007144B7"/>
    <w:rsid w:val="0071476B"/>
    <w:rsid w:val="00715360"/>
    <w:rsid w:val="00715AA7"/>
    <w:rsid w:val="00715AD0"/>
    <w:rsid w:val="00715BA0"/>
    <w:rsid w:val="00715E3B"/>
    <w:rsid w:val="007166F7"/>
    <w:rsid w:val="00717286"/>
    <w:rsid w:val="007174C1"/>
    <w:rsid w:val="00717E52"/>
    <w:rsid w:val="007204D2"/>
    <w:rsid w:val="0072071F"/>
    <w:rsid w:val="007209E0"/>
    <w:rsid w:val="00720DAE"/>
    <w:rsid w:val="00721099"/>
    <w:rsid w:val="00721175"/>
    <w:rsid w:val="007215FA"/>
    <w:rsid w:val="00721F44"/>
    <w:rsid w:val="0072240A"/>
    <w:rsid w:val="00722924"/>
    <w:rsid w:val="00722C51"/>
    <w:rsid w:val="00722CBD"/>
    <w:rsid w:val="00722FC1"/>
    <w:rsid w:val="007230B7"/>
    <w:rsid w:val="007232A2"/>
    <w:rsid w:val="00723B75"/>
    <w:rsid w:val="007240C0"/>
    <w:rsid w:val="0072410A"/>
    <w:rsid w:val="00724433"/>
    <w:rsid w:val="00724771"/>
    <w:rsid w:val="00724782"/>
    <w:rsid w:val="00724A96"/>
    <w:rsid w:val="0072508F"/>
    <w:rsid w:val="007254D4"/>
    <w:rsid w:val="0072588D"/>
    <w:rsid w:val="007261CC"/>
    <w:rsid w:val="0072633E"/>
    <w:rsid w:val="00726C28"/>
    <w:rsid w:val="00726FF8"/>
    <w:rsid w:val="007276E1"/>
    <w:rsid w:val="00727FD2"/>
    <w:rsid w:val="007308D8"/>
    <w:rsid w:val="00730B04"/>
    <w:rsid w:val="007310B4"/>
    <w:rsid w:val="0073139B"/>
    <w:rsid w:val="00731791"/>
    <w:rsid w:val="007318BD"/>
    <w:rsid w:val="0073291E"/>
    <w:rsid w:val="00732C4F"/>
    <w:rsid w:val="007330C2"/>
    <w:rsid w:val="007331E9"/>
    <w:rsid w:val="007332DB"/>
    <w:rsid w:val="00733C09"/>
    <w:rsid w:val="00733D77"/>
    <w:rsid w:val="00733DF3"/>
    <w:rsid w:val="00733F60"/>
    <w:rsid w:val="0073530F"/>
    <w:rsid w:val="0073540E"/>
    <w:rsid w:val="00735858"/>
    <w:rsid w:val="00735884"/>
    <w:rsid w:val="007360DD"/>
    <w:rsid w:val="0073698F"/>
    <w:rsid w:val="00736A7F"/>
    <w:rsid w:val="00737678"/>
    <w:rsid w:val="007378F0"/>
    <w:rsid w:val="00737D1D"/>
    <w:rsid w:val="00740489"/>
    <w:rsid w:val="00740566"/>
    <w:rsid w:val="007405B7"/>
    <w:rsid w:val="00740BCB"/>
    <w:rsid w:val="00740CF3"/>
    <w:rsid w:val="00740EDE"/>
    <w:rsid w:val="00741432"/>
    <w:rsid w:val="007415A0"/>
    <w:rsid w:val="00741A64"/>
    <w:rsid w:val="00741B97"/>
    <w:rsid w:val="00741E1A"/>
    <w:rsid w:val="007420DF"/>
    <w:rsid w:val="007421B9"/>
    <w:rsid w:val="00742BCA"/>
    <w:rsid w:val="00742C03"/>
    <w:rsid w:val="00742E46"/>
    <w:rsid w:val="00742F1E"/>
    <w:rsid w:val="0074328B"/>
    <w:rsid w:val="00743368"/>
    <w:rsid w:val="007439BE"/>
    <w:rsid w:val="00743B43"/>
    <w:rsid w:val="00743E84"/>
    <w:rsid w:val="0074493D"/>
    <w:rsid w:val="00744A5E"/>
    <w:rsid w:val="00744BF8"/>
    <w:rsid w:val="0074521F"/>
    <w:rsid w:val="0074574D"/>
    <w:rsid w:val="00745B42"/>
    <w:rsid w:val="00745CB6"/>
    <w:rsid w:val="007462C8"/>
    <w:rsid w:val="007465F4"/>
    <w:rsid w:val="0074669A"/>
    <w:rsid w:val="007469B3"/>
    <w:rsid w:val="00746B19"/>
    <w:rsid w:val="00746EA0"/>
    <w:rsid w:val="00746F4D"/>
    <w:rsid w:val="00747254"/>
    <w:rsid w:val="00747A60"/>
    <w:rsid w:val="00747E0E"/>
    <w:rsid w:val="00747E2C"/>
    <w:rsid w:val="00747EC3"/>
    <w:rsid w:val="007502F1"/>
    <w:rsid w:val="0075088F"/>
    <w:rsid w:val="00750A0C"/>
    <w:rsid w:val="00750A3C"/>
    <w:rsid w:val="00750C80"/>
    <w:rsid w:val="0075140F"/>
    <w:rsid w:val="007514EC"/>
    <w:rsid w:val="007526A0"/>
    <w:rsid w:val="007527D0"/>
    <w:rsid w:val="0075339E"/>
    <w:rsid w:val="0075343B"/>
    <w:rsid w:val="0075382F"/>
    <w:rsid w:val="0075389E"/>
    <w:rsid w:val="00753E35"/>
    <w:rsid w:val="0075427C"/>
    <w:rsid w:val="00754AAA"/>
    <w:rsid w:val="00754EE3"/>
    <w:rsid w:val="00755040"/>
    <w:rsid w:val="0075514D"/>
    <w:rsid w:val="007556AF"/>
    <w:rsid w:val="00755A57"/>
    <w:rsid w:val="00756823"/>
    <w:rsid w:val="00756896"/>
    <w:rsid w:val="00756A01"/>
    <w:rsid w:val="00756F11"/>
    <w:rsid w:val="0075713E"/>
    <w:rsid w:val="007575FD"/>
    <w:rsid w:val="007601B4"/>
    <w:rsid w:val="007606A7"/>
    <w:rsid w:val="00760E35"/>
    <w:rsid w:val="007610BB"/>
    <w:rsid w:val="007615D6"/>
    <w:rsid w:val="007617B7"/>
    <w:rsid w:val="00761D35"/>
    <w:rsid w:val="00761F29"/>
    <w:rsid w:val="00762045"/>
    <w:rsid w:val="007625C2"/>
    <w:rsid w:val="00762CFA"/>
    <w:rsid w:val="0076314F"/>
    <w:rsid w:val="007633FE"/>
    <w:rsid w:val="0076415C"/>
    <w:rsid w:val="007643AC"/>
    <w:rsid w:val="00764412"/>
    <w:rsid w:val="007646F2"/>
    <w:rsid w:val="007647E2"/>
    <w:rsid w:val="00764BFC"/>
    <w:rsid w:val="00764C97"/>
    <w:rsid w:val="00764CE3"/>
    <w:rsid w:val="00764D29"/>
    <w:rsid w:val="00765216"/>
    <w:rsid w:val="007654F3"/>
    <w:rsid w:val="00765F27"/>
    <w:rsid w:val="00766258"/>
    <w:rsid w:val="007663AD"/>
    <w:rsid w:val="00766E69"/>
    <w:rsid w:val="007672FB"/>
    <w:rsid w:val="0076745F"/>
    <w:rsid w:val="00770089"/>
    <w:rsid w:val="007704AA"/>
    <w:rsid w:val="0077051B"/>
    <w:rsid w:val="00771172"/>
    <w:rsid w:val="00772322"/>
    <w:rsid w:val="00772A1A"/>
    <w:rsid w:val="007731B2"/>
    <w:rsid w:val="007745FE"/>
    <w:rsid w:val="00774962"/>
    <w:rsid w:val="00775FE9"/>
    <w:rsid w:val="00776687"/>
    <w:rsid w:val="007768B6"/>
    <w:rsid w:val="007769D0"/>
    <w:rsid w:val="00776AE8"/>
    <w:rsid w:val="00776E00"/>
    <w:rsid w:val="00776EDF"/>
    <w:rsid w:val="00777219"/>
    <w:rsid w:val="0077789B"/>
    <w:rsid w:val="00777BE1"/>
    <w:rsid w:val="007801AA"/>
    <w:rsid w:val="0078119D"/>
    <w:rsid w:val="00781671"/>
    <w:rsid w:val="00781702"/>
    <w:rsid w:val="007822BE"/>
    <w:rsid w:val="007822EA"/>
    <w:rsid w:val="007825BD"/>
    <w:rsid w:val="00782A07"/>
    <w:rsid w:val="00782A9C"/>
    <w:rsid w:val="00782B6F"/>
    <w:rsid w:val="00782BD8"/>
    <w:rsid w:val="00783042"/>
    <w:rsid w:val="007834D4"/>
    <w:rsid w:val="00783C07"/>
    <w:rsid w:val="00783E31"/>
    <w:rsid w:val="0078577F"/>
    <w:rsid w:val="00785883"/>
    <w:rsid w:val="00785A00"/>
    <w:rsid w:val="00785E8F"/>
    <w:rsid w:val="00786B56"/>
    <w:rsid w:val="00786CD2"/>
    <w:rsid w:val="00786D33"/>
    <w:rsid w:val="007875E8"/>
    <w:rsid w:val="00787DF7"/>
    <w:rsid w:val="00790B6F"/>
    <w:rsid w:val="00790DF4"/>
    <w:rsid w:val="00790EB5"/>
    <w:rsid w:val="00791005"/>
    <w:rsid w:val="007911FD"/>
    <w:rsid w:val="0079124D"/>
    <w:rsid w:val="00791D79"/>
    <w:rsid w:val="007921D2"/>
    <w:rsid w:val="00792481"/>
    <w:rsid w:val="0079305E"/>
    <w:rsid w:val="00793DD6"/>
    <w:rsid w:val="00793DF0"/>
    <w:rsid w:val="00793F34"/>
    <w:rsid w:val="00794219"/>
    <w:rsid w:val="007944D0"/>
    <w:rsid w:val="00794931"/>
    <w:rsid w:val="00795323"/>
    <w:rsid w:val="0079601A"/>
    <w:rsid w:val="007960EE"/>
    <w:rsid w:val="007961C5"/>
    <w:rsid w:val="007963E7"/>
    <w:rsid w:val="00796571"/>
    <w:rsid w:val="00796A3F"/>
    <w:rsid w:val="00796B95"/>
    <w:rsid w:val="00796D7C"/>
    <w:rsid w:val="007971F2"/>
    <w:rsid w:val="007973D9"/>
    <w:rsid w:val="00797A4D"/>
    <w:rsid w:val="007A0070"/>
    <w:rsid w:val="007A0538"/>
    <w:rsid w:val="007A086B"/>
    <w:rsid w:val="007A0BD7"/>
    <w:rsid w:val="007A0C74"/>
    <w:rsid w:val="007A1994"/>
    <w:rsid w:val="007A1C10"/>
    <w:rsid w:val="007A1E21"/>
    <w:rsid w:val="007A2186"/>
    <w:rsid w:val="007A26FE"/>
    <w:rsid w:val="007A2833"/>
    <w:rsid w:val="007A35D6"/>
    <w:rsid w:val="007A3930"/>
    <w:rsid w:val="007A3976"/>
    <w:rsid w:val="007A3BF1"/>
    <w:rsid w:val="007A3BFB"/>
    <w:rsid w:val="007A4573"/>
    <w:rsid w:val="007A464C"/>
    <w:rsid w:val="007A5278"/>
    <w:rsid w:val="007A5449"/>
    <w:rsid w:val="007A56C9"/>
    <w:rsid w:val="007A6128"/>
    <w:rsid w:val="007A6538"/>
    <w:rsid w:val="007A6FAA"/>
    <w:rsid w:val="007A7067"/>
    <w:rsid w:val="007A74A4"/>
    <w:rsid w:val="007A74DA"/>
    <w:rsid w:val="007A768F"/>
    <w:rsid w:val="007A7951"/>
    <w:rsid w:val="007A7B8D"/>
    <w:rsid w:val="007A7BB0"/>
    <w:rsid w:val="007B08A8"/>
    <w:rsid w:val="007B0DB1"/>
    <w:rsid w:val="007B15F7"/>
    <w:rsid w:val="007B1A53"/>
    <w:rsid w:val="007B1E6D"/>
    <w:rsid w:val="007B222B"/>
    <w:rsid w:val="007B255E"/>
    <w:rsid w:val="007B29B7"/>
    <w:rsid w:val="007B2BD5"/>
    <w:rsid w:val="007B38C8"/>
    <w:rsid w:val="007B5182"/>
    <w:rsid w:val="007B53AE"/>
    <w:rsid w:val="007B6A4E"/>
    <w:rsid w:val="007B6E4C"/>
    <w:rsid w:val="007B7A7A"/>
    <w:rsid w:val="007B7AEC"/>
    <w:rsid w:val="007C0487"/>
    <w:rsid w:val="007C090E"/>
    <w:rsid w:val="007C0B58"/>
    <w:rsid w:val="007C18B2"/>
    <w:rsid w:val="007C19F5"/>
    <w:rsid w:val="007C1F72"/>
    <w:rsid w:val="007C234D"/>
    <w:rsid w:val="007C2590"/>
    <w:rsid w:val="007C2E88"/>
    <w:rsid w:val="007C3252"/>
    <w:rsid w:val="007C32D4"/>
    <w:rsid w:val="007C39AD"/>
    <w:rsid w:val="007C3D2B"/>
    <w:rsid w:val="007C404B"/>
    <w:rsid w:val="007C4491"/>
    <w:rsid w:val="007C44AE"/>
    <w:rsid w:val="007C4968"/>
    <w:rsid w:val="007C5132"/>
    <w:rsid w:val="007C6770"/>
    <w:rsid w:val="007C6F69"/>
    <w:rsid w:val="007C7754"/>
    <w:rsid w:val="007C77AA"/>
    <w:rsid w:val="007C7B0E"/>
    <w:rsid w:val="007C7B3E"/>
    <w:rsid w:val="007C7F4D"/>
    <w:rsid w:val="007D0163"/>
    <w:rsid w:val="007D0334"/>
    <w:rsid w:val="007D0842"/>
    <w:rsid w:val="007D093D"/>
    <w:rsid w:val="007D0AFD"/>
    <w:rsid w:val="007D0C00"/>
    <w:rsid w:val="007D0D1B"/>
    <w:rsid w:val="007D14F3"/>
    <w:rsid w:val="007D1D7D"/>
    <w:rsid w:val="007D22FE"/>
    <w:rsid w:val="007D27AF"/>
    <w:rsid w:val="007D32D3"/>
    <w:rsid w:val="007D353A"/>
    <w:rsid w:val="007D3DFB"/>
    <w:rsid w:val="007D3E47"/>
    <w:rsid w:val="007D3F06"/>
    <w:rsid w:val="007D4234"/>
    <w:rsid w:val="007D4238"/>
    <w:rsid w:val="007D435A"/>
    <w:rsid w:val="007D5479"/>
    <w:rsid w:val="007D5D20"/>
    <w:rsid w:val="007D7133"/>
    <w:rsid w:val="007D7215"/>
    <w:rsid w:val="007D7474"/>
    <w:rsid w:val="007D7505"/>
    <w:rsid w:val="007E0297"/>
    <w:rsid w:val="007E0B72"/>
    <w:rsid w:val="007E1550"/>
    <w:rsid w:val="007E21CF"/>
    <w:rsid w:val="007E2982"/>
    <w:rsid w:val="007E3657"/>
    <w:rsid w:val="007E3D60"/>
    <w:rsid w:val="007E4448"/>
    <w:rsid w:val="007E4F15"/>
    <w:rsid w:val="007E5111"/>
    <w:rsid w:val="007E51DA"/>
    <w:rsid w:val="007E56DA"/>
    <w:rsid w:val="007E5A7C"/>
    <w:rsid w:val="007E5B5E"/>
    <w:rsid w:val="007E5BD2"/>
    <w:rsid w:val="007E650B"/>
    <w:rsid w:val="007E766F"/>
    <w:rsid w:val="007F08D2"/>
    <w:rsid w:val="007F125C"/>
    <w:rsid w:val="007F1848"/>
    <w:rsid w:val="007F1E10"/>
    <w:rsid w:val="007F1EF4"/>
    <w:rsid w:val="007F22E1"/>
    <w:rsid w:val="007F2E7D"/>
    <w:rsid w:val="007F3EC5"/>
    <w:rsid w:val="007F433A"/>
    <w:rsid w:val="007F439E"/>
    <w:rsid w:val="007F440D"/>
    <w:rsid w:val="007F45B0"/>
    <w:rsid w:val="007F4955"/>
    <w:rsid w:val="007F4D40"/>
    <w:rsid w:val="007F52BB"/>
    <w:rsid w:val="007F577F"/>
    <w:rsid w:val="007F5B96"/>
    <w:rsid w:val="007F5BC9"/>
    <w:rsid w:val="007F5C8A"/>
    <w:rsid w:val="007F695C"/>
    <w:rsid w:val="007F6A9D"/>
    <w:rsid w:val="007F6E2A"/>
    <w:rsid w:val="007F6F3C"/>
    <w:rsid w:val="007F724D"/>
    <w:rsid w:val="007F736F"/>
    <w:rsid w:val="007F7719"/>
    <w:rsid w:val="007F7B3F"/>
    <w:rsid w:val="007F7C01"/>
    <w:rsid w:val="00800418"/>
    <w:rsid w:val="008012DA"/>
    <w:rsid w:val="008019A4"/>
    <w:rsid w:val="00802455"/>
    <w:rsid w:val="008034EF"/>
    <w:rsid w:val="00803E94"/>
    <w:rsid w:val="00803F3A"/>
    <w:rsid w:val="008043BC"/>
    <w:rsid w:val="008053F9"/>
    <w:rsid w:val="008054A2"/>
    <w:rsid w:val="0080603B"/>
    <w:rsid w:val="008067EC"/>
    <w:rsid w:val="00806CC5"/>
    <w:rsid w:val="008107A2"/>
    <w:rsid w:val="00812EE6"/>
    <w:rsid w:val="00813088"/>
    <w:rsid w:val="00813BA8"/>
    <w:rsid w:val="0081415B"/>
    <w:rsid w:val="00814372"/>
    <w:rsid w:val="008145EA"/>
    <w:rsid w:val="00815537"/>
    <w:rsid w:val="00815C6F"/>
    <w:rsid w:val="00815E39"/>
    <w:rsid w:val="00816924"/>
    <w:rsid w:val="00816A31"/>
    <w:rsid w:val="008174F9"/>
    <w:rsid w:val="00817936"/>
    <w:rsid w:val="008179EB"/>
    <w:rsid w:val="00817AD3"/>
    <w:rsid w:val="00817DC6"/>
    <w:rsid w:val="00817FCA"/>
    <w:rsid w:val="008201F3"/>
    <w:rsid w:val="0082020C"/>
    <w:rsid w:val="00820323"/>
    <w:rsid w:val="008204B1"/>
    <w:rsid w:val="008205F5"/>
    <w:rsid w:val="00820948"/>
    <w:rsid w:val="0082135F"/>
    <w:rsid w:val="00821A1D"/>
    <w:rsid w:val="00821FC3"/>
    <w:rsid w:val="00821FDC"/>
    <w:rsid w:val="0082203A"/>
    <w:rsid w:val="00822055"/>
    <w:rsid w:val="00822F55"/>
    <w:rsid w:val="008232FA"/>
    <w:rsid w:val="008236D7"/>
    <w:rsid w:val="008241BB"/>
    <w:rsid w:val="00824275"/>
    <w:rsid w:val="008242CF"/>
    <w:rsid w:val="008246CF"/>
    <w:rsid w:val="00824F07"/>
    <w:rsid w:val="008250A8"/>
    <w:rsid w:val="00825105"/>
    <w:rsid w:val="0082551B"/>
    <w:rsid w:val="00825683"/>
    <w:rsid w:val="00825895"/>
    <w:rsid w:val="00825BCB"/>
    <w:rsid w:val="00825C75"/>
    <w:rsid w:val="00825EC8"/>
    <w:rsid w:val="00825FB1"/>
    <w:rsid w:val="008268EB"/>
    <w:rsid w:val="00826AD1"/>
    <w:rsid w:val="00826E07"/>
    <w:rsid w:val="00827154"/>
    <w:rsid w:val="008277B9"/>
    <w:rsid w:val="00827B6A"/>
    <w:rsid w:val="00827EB5"/>
    <w:rsid w:val="008304D2"/>
    <w:rsid w:val="00830E65"/>
    <w:rsid w:val="00831888"/>
    <w:rsid w:val="00831A6F"/>
    <w:rsid w:val="00831EBB"/>
    <w:rsid w:val="00832145"/>
    <w:rsid w:val="00832930"/>
    <w:rsid w:val="00832C3C"/>
    <w:rsid w:val="00832EF2"/>
    <w:rsid w:val="00832F59"/>
    <w:rsid w:val="00833190"/>
    <w:rsid w:val="008332B4"/>
    <w:rsid w:val="0083451F"/>
    <w:rsid w:val="00834A71"/>
    <w:rsid w:val="008355C1"/>
    <w:rsid w:val="00835EB5"/>
    <w:rsid w:val="008368F8"/>
    <w:rsid w:val="00836953"/>
    <w:rsid w:val="00836C79"/>
    <w:rsid w:val="00836DD0"/>
    <w:rsid w:val="00836FC8"/>
    <w:rsid w:val="008370D5"/>
    <w:rsid w:val="008377BC"/>
    <w:rsid w:val="00837B54"/>
    <w:rsid w:val="00837CAC"/>
    <w:rsid w:val="00837DFA"/>
    <w:rsid w:val="008403EA"/>
    <w:rsid w:val="00840A16"/>
    <w:rsid w:val="008411D7"/>
    <w:rsid w:val="00841A40"/>
    <w:rsid w:val="00841BC3"/>
    <w:rsid w:val="00842242"/>
    <w:rsid w:val="0084244C"/>
    <w:rsid w:val="00842480"/>
    <w:rsid w:val="00842AD4"/>
    <w:rsid w:val="00842C40"/>
    <w:rsid w:val="00842E43"/>
    <w:rsid w:val="00842F64"/>
    <w:rsid w:val="00843508"/>
    <w:rsid w:val="008435CC"/>
    <w:rsid w:val="00844602"/>
    <w:rsid w:val="00844667"/>
    <w:rsid w:val="00844A4D"/>
    <w:rsid w:val="00845461"/>
    <w:rsid w:val="00845C27"/>
    <w:rsid w:val="00845DA8"/>
    <w:rsid w:val="00845DC4"/>
    <w:rsid w:val="00845E5F"/>
    <w:rsid w:val="00845EEE"/>
    <w:rsid w:val="008469DF"/>
    <w:rsid w:val="00846A02"/>
    <w:rsid w:val="00847B31"/>
    <w:rsid w:val="00850075"/>
    <w:rsid w:val="0085023F"/>
    <w:rsid w:val="008509FC"/>
    <w:rsid w:val="00850EA9"/>
    <w:rsid w:val="00850EF2"/>
    <w:rsid w:val="00851447"/>
    <w:rsid w:val="00851C14"/>
    <w:rsid w:val="00851DA2"/>
    <w:rsid w:val="0085204F"/>
    <w:rsid w:val="0085205E"/>
    <w:rsid w:val="0085210D"/>
    <w:rsid w:val="0085226F"/>
    <w:rsid w:val="00852879"/>
    <w:rsid w:val="00852979"/>
    <w:rsid w:val="008530EE"/>
    <w:rsid w:val="008541A3"/>
    <w:rsid w:val="008551E8"/>
    <w:rsid w:val="00856495"/>
    <w:rsid w:val="0085681F"/>
    <w:rsid w:val="00856DD1"/>
    <w:rsid w:val="008570E2"/>
    <w:rsid w:val="00857178"/>
    <w:rsid w:val="008571E7"/>
    <w:rsid w:val="00857A6E"/>
    <w:rsid w:val="00857CE7"/>
    <w:rsid w:val="00857D8A"/>
    <w:rsid w:val="008604D2"/>
    <w:rsid w:val="00860552"/>
    <w:rsid w:val="00860CB4"/>
    <w:rsid w:val="00860DDC"/>
    <w:rsid w:val="00861093"/>
    <w:rsid w:val="0086114B"/>
    <w:rsid w:val="008614FB"/>
    <w:rsid w:val="008621D0"/>
    <w:rsid w:val="00862967"/>
    <w:rsid w:val="00862A84"/>
    <w:rsid w:val="00862C98"/>
    <w:rsid w:val="00862D53"/>
    <w:rsid w:val="00863097"/>
    <w:rsid w:val="0086325E"/>
    <w:rsid w:val="008633BB"/>
    <w:rsid w:val="00863623"/>
    <w:rsid w:val="00863D23"/>
    <w:rsid w:val="00864269"/>
    <w:rsid w:val="00864F62"/>
    <w:rsid w:val="0086540D"/>
    <w:rsid w:val="008656DE"/>
    <w:rsid w:val="00866064"/>
    <w:rsid w:val="0086610D"/>
    <w:rsid w:val="00866AC1"/>
    <w:rsid w:val="00867671"/>
    <w:rsid w:val="008677B9"/>
    <w:rsid w:val="0087025F"/>
    <w:rsid w:val="00870CC0"/>
    <w:rsid w:val="00871812"/>
    <w:rsid w:val="00871909"/>
    <w:rsid w:val="00872564"/>
    <w:rsid w:val="008728C5"/>
    <w:rsid w:val="00872F5F"/>
    <w:rsid w:val="0087306A"/>
    <w:rsid w:val="00873317"/>
    <w:rsid w:val="008734D1"/>
    <w:rsid w:val="00873788"/>
    <w:rsid w:val="00873AB4"/>
    <w:rsid w:val="0087426B"/>
    <w:rsid w:val="00874607"/>
    <w:rsid w:val="00875364"/>
    <w:rsid w:val="0087554C"/>
    <w:rsid w:val="00876D21"/>
    <w:rsid w:val="008778FD"/>
    <w:rsid w:val="00877E48"/>
    <w:rsid w:val="00877F8D"/>
    <w:rsid w:val="0088006C"/>
    <w:rsid w:val="0088045D"/>
    <w:rsid w:val="00880661"/>
    <w:rsid w:val="00880A80"/>
    <w:rsid w:val="00881308"/>
    <w:rsid w:val="00881355"/>
    <w:rsid w:val="00881506"/>
    <w:rsid w:val="00881D4A"/>
    <w:rsid w:val="008823AA"/>
    <w:rsid w:val="00883109"/>
    <w:rsid w:val="00883285"/>
    <w:rsid w:val="00883F8C"/>
    <w:rsid w:val="00883FCD"/>
    <w:rsid w:val="008853EC"/>
    <w:rsid w:val="00885707"/>
    <w:rsid w:val="008858D6"/>
    <w:rsid w:val="00885E2C"/>
    <w:rsid w:val="008865DD"/>
    <w:rsid w:val="008867D0"/>
    <w:rsid w:val="008879EE"/>
    <w:rsid w:val="00887A17"/>
    <w:rsid w:val="00887B6A"/>
    <w:rsid w:val="00887D30"/>
    <w:rsid w:val="008903D0"/>
    <w:rsid w:val="00890486"/>
    <w:rsid w:val="008905F7"/>
    <w:rsid w:val="00890772"/>
    <w:rsid w:val="00890D24"/>
    <w:rsid w:val="008921D0"/>
    <w:rsid w:val="008922C6"/>
    <w:rsid w:val="00892727"/>
    <w:rsid w:val="00892A04"/>
    <w:rsid w:val="00892B0A"/>
    <w:rsid w:val="00892C2F"/>
    <w:rsid w:val="00893201"/>
    <w:rsid w:val="0089322B"/>
    <w:rsid w:val="008932E4"/>
    <w:rsid w:val="00893441"/>
    <w:rsid w:val="008936D4"/>
    <w:rsid w:val="008938B5"/>
    <w:rsid w:val="00893F37"/>
    <w:rsid w:val="00893F84"/>
    <w:rsid w:val="008941D0"/>
    <w:rsid w:val="00894EF7"/>
    <w:rsid w:val="00896BC9"/>
    <w:rsid w:val="00896F60"/>
    <w:rsid w:val="0089707D"/>
    <w:rsid w:val="008974FC"/>
    <w:rsid w:val="008A04C1"/>
    <w:rsid w:val="008A04EA"/>
    <w:rsid w:val="008A0D93"/>
    <w:rsid w:val="008A0F30"/>
    <w:rsid w:val="008A1115"/>
    <w:rsid w:val="008A1F27"/>
    <w:rsid w:val="008A2801"/>
    <w:rsid w:val="008A2D4B"/>
    <w:rsid w:val="008A2D89"/>
    <w:rsid w:val="008A2EF7"/>
    <w:rsid w:val="008A33C4"/>
    <w:rsid w:val="008A5184"/>
    <w:rsid w:val="008A5213"/>
    <w:rsid w:val="008A57B1"/>
    <w:rsid w:val="008A59B2"/>
    <w:rsid w:val="008A5A35"/>
    <w:rsid w:val="008A5C06"/>
    <w:rsid w:val="008A5FE9"/>
    <w:rsid w:val="008A61A7"/>
    <w:rsid w:val="008A6A5B"/>
    <w:rsid w:val="008A6B61"/>
    <w:rsid w:val="008A7C03"/>
    <w:rsid w:val="008B035C"/>
    <w:rsid w:val="008B05F0"/>
    <w:rsid w:val="008B06DE"/>
    <w:rsid w:val="008B06FB"/>
    <w:rsid w:val="008B0D69"/>
    <w:rsid w:val="008B0D81"/>
    <w:rsid w:val="008B145D"/>
    <w:rsid w:val="008B18AC"/>
    <w:rsid w:val="008B1917"/>
    <w:rsid w:val="008B1A3B"/>
    <w:rsid w:val="008B1F26"/>
    <w:rsid w:val="008B1F3A"/>
    <w:rsid w:val="008B2D52"/>
    <w:rsid w:val="008B2F42"/>
    <w:rsid w:val="008B3275"/>
    <w:rsid w:val="008B3924"/>
    <w:rsid w:val="008B4855"/>
    <w:rsid w:val="008B4BC5"/>
    <w:rsid w:val="008B4ED0"/>
    <w:rsid w:val="008B4F30"/>
    <w:rsid w:val="008B5DA8"/>
    <w:rsid w:val="008B67CD"/>
    <w:rsid w:val="008B7584"/>
    <w:rsid w:val="008B773C"/>
    <w:rsid w:val="008C02D3"/>
    <w:rsid w:val="008C05D9"/>
    <w:rsid w:val="008C0AD1"/>
    <w:rsid w:val="008C1D24"/>
    <w:rsid w:val="008C23EC"/>
    <w:rsid w:val="008C244F"/>
    <w:rsid w:val="008C27A1"/>
    <w:rsid w:val="008C2957"/>
    <w:rsid w:val="008C2D9E"/>
    <w:rsid w:val="008C332A"/>
    <w:rsid w:val="008C4C41"/>
    <w:rsid w:val="008C4F4B"/>
    <w:rsid w:val="008C56D9"/>
    <w:rsid w:val="008C5850"/>
    <w:rsid w:val="008C5CE3"/>
    <w:rsid w:val="008C5F20"/>
    <w:rsid w:val="008C60CF"/>
    <w:rsid w:val="008C61CE"/>
    <w:rsid w:val="008C640B"/>
    <w:rsid w:val="008C67A8"/>
    <w:rsid w:val="008C6B1D"/>
    <w:rsid w:val="008C6E40"/>
    <w:rsid w:val="008C6E48"/>
    <w:rsid w:val="008D076F"/>
    <w:rsid w:val="008D0982"/>
    <w:rsid w:val="008D12A2"/>
    <w:rsid w:val="008D1DAC"/>
    <w:rsid w:val="008D1FBA"/>
    <w:rsid w:val="008D2637"/>
    <w:rsid w:val="008D28B3"/>
    <w:rsid w:val="008D2D87"/>
    <w:rsid w:val="008D347D"/>
    <w:rsid w:val="008D370B"/>
    <w:rsid w:val="008D3F65"/>
    <w:rsid w:val="008D4DF6"/>
    <w:rsid w:val="008D508D"/>
    <w:rsid w:val="008D5304"/>
    <w:rsid w:val="008D5C02"/>
    <w:rsid w:val="008D5D61"/>
    <w:rsid w:val="008E01A4"/>
    <w:rsid w:val="008E0232"/>
    <w:rsid w:val="008E05FC"/>
    <w:rsid w:val="008E080C"/>
    <w:rsid w:val="008E0872"/>
    <w:rsid w:val="008E0996"/>
    <w:rsid w:val="008E0F6C"/>
    <w:rsid w:val="008E1BA0"/>
    <w:rsid w:val="008E1E20"/>
    <w:rsid w:val="008E1F79"/>
    <w:rsid w:val="008E29FA"/>
    <w:rsid w:val="008E2A10"/>
    <w:rsid w:val="008E3702"/>
    <w:rsid w:val="008E45AC"/>
    <w:rsid w:val="008E48F5"/>
    <w:rsid w:val="008E4D5C"/>
    <w:rsid w:val="008E4E86"/>
    <w:rsid w:val="008E4F4C"/>
    <w:rsid w:val="008E573B"/>
    <w:rsid w:val="008E58E2"/>
    <w:rsid w:val="008E5C9C"/>
    <w:rsid w:val="008E5DCD"/>
    <w:rsid w:val="008E653F"/>
    <w:rsid w:val="008E660D"/>
    <w:rsid w:val="008E68EE"/>
    <w:rsid w:val="008E6A60"/>
    <w:rsid w:val="008E6D15"/>
    <w:rsid w:val="008E7182"/>
    <w:rsid w:val="008E7630"/>
    <w:rsid w:val="008E7C60"/>
    <w:rsid w:val="008F0DA5"/>
    <w:rsid w:val="008F0E2C"/>
    <w:rsid w:val="008F12F6"/>
    <w:rsid w:val="008F140F"/>
    <w:rsid w:val="008F15BB"/>
    <w:rsid w:val="008F1FA9"/>
    <w:rsid w:val="008F2AAE"/>
    <w:rsid w:val="008F2F61"/>
    <w:rsid w:val="008F3145"/>
    <w:rsid w:val="008F34AA"/>
    <w:rsid w:val="008F3C53"/>
    <w:rsid w:val="008F42F6"/>
    <w:rsid w:val="008F525C"/>
    <w:rsid w:val="008F555D"/>
    <w:rsid w:val="008F5C4F"/>
    <w:rsid w:val="008F5EAB"/>
    <w:rsid w:val="008F5F32"/>
    <w:rsid w:val="008F63E6"/>
    <w:rsid w:val="008F687B"/>
    <w:rsid w:val="008F68EB"/>
    <w:rsid w:val="008F697E"/>
    <w:rsid w:val="008F6BAC"/>
    <w:rsid w:val="008F7124"/>
    <w:rsid w:val="008F74C9"/>
    <w:rsid w:val="008F74F1"/>
    <w:rsid w:val="008F780A"/>
    <w:rsid w:val="008F7A89"/>
    <w:rsid w:val="00900279"/>
    <w:rsid w:val="0090031F"/>
    <w:rsid w:val="0090041E"/>
    <w:rsid w:val="0090045C"/>
    <w:rsid w:val="009004B2"/>
    <w:rsid w:val="00900AB6"/>
    <w:rsid w:val="00900D7F"/>
    <w:rsid w:val="009016A7"/>
    <w:rsid w:val="00901D49"/>
    <w:rsid w:val="0090227F"/>
    <w:rsid w:val="0090235F"/>
    <w:rsid w:val="00902ABA"/>
    <w:rsid w:val="009035B6"/>
    <w:rsid w:val="00903A65"/>
    <w:rsid w:val="00903FB2"/>
    <w:rsid w:val="00904725"/>
    <w:rsid w:val="0090495B"/>
    <w:rsid w:val="00904D9C"/>
    <w:rsid w:val="009053E2"/>
    <w:rsid w:val="00905A2C"/>
    <w:rsid w:val="00906CBB"/>
    <w:rsid w:val="00906FF7"/>
    <w:rsid w:val="009072C5"/>
    <w:rsid w:val="009077CC"/>
    <w:rsid w:val="009079ED"/>
    <w:rsid w:val="00907E7E"/>
    <w:rsid w:val="00910646"/>
    <w:rsid w:val="00910884"/>
    <w:rsid w:val="00911869"/>
    <w:rsid w:val="009119F5"/>
    <w:rsid w:val="0091296F"/>
    <w:rsid w:val="00912CC6"/>
    <w:rsid w:val="009134C8"/>
    <w:rsid w:val="009135B9"/>
    <w:rsid w:val="00913893"/>
    <w:rsid w:val="00913A3D"/>
    <w:rsid w:val="009140A4"/>
    <w:rsid w:val="009142D2"/>
    <w:rsid w:val="0091447B"/>
    <w:rsid w:val="009149FB"/>
    <w:rsid w:val="00915021"/>
    <w:rsid w:val="0091569E"/>
    <w:rsid w:val="0091590A"/>
    <w:rsid w:val="00915C89"/>
    <w:rsid w:val="00915DC5"/>
    <w:rsid w:val="009169A5"/>
    <w:rsid w:val="009171CB"/>
    <w:rsid w:val="0091737A"/>
    <w:rsid w:val="00917528"/>
    <w:rsid w:val="00917977"/>
    <w:rsid w:val="00917CE0"/>
    <w:rsid w:val="00917E61"/>
    <w:rsid w:val="00920482"/>
    <w:rsid w:val="009205B4"/>
    <w:rsid w:val="00920BE4"/>
    <w:rsid w:val="009216C7"/>
    <w:rsid w:val="00921DD7"/>
    <w:rsid w:val="00921F42"/>
    <w:rsid w:val="00922793"/>
    <w:rsid w:val="00922B64"/>
    <w:rsid w:val="00923616"/>
    <w:rsid w:val="00923F6A"/>
    <w:rsid w:val="0092473D"/>
    <w:rsid w:val="009247BE"/>
    <w:rsid w:val="00924C5B"/>
    <w:rsid w:val="00925590"/>
    <w:rsid w:val="009257E5"/>
    <w:rsid w:val="00925925"/>
    <w:rsid w:val="00925930"/>
    <w:rsid w:val="00925B05"/>
    <w:rsid w:val="00925DBE"/>
    <w:rsid w:val="00926198"/>
    <w:rsid w:val="00926434"/>
    <w:rsid w:val="00926760"/>
    <w:rsid w:val="00926B4A"/>
    <w:rsid w:val="00926C3B"/>
    <w:rsid w:val="00927397"/>
    <w:rsid w:val="00930088"/>
    <w:rsid w:val="00930B7F"/>
    <w:rsid w:val="009310B8"/>
    <w:rsid w:val="009310FC"/>
    <w:rsid w:val="009315B0"/>
    <w:rsid w:val="00931852"/>
    <w:rsid w:val="0093239D"/>
    <w:rsid w:val="00932793"/>
    <w:rsid w:val="009327EA"/>
    <w:rsid w:val="00933538"/>
    <w:rsid w:val="009339C1"/>
    <w:rsid w:val="009339C8"/>
    <w:rsid w:val="00933A12"/>
    <w:rsid w:val="00933DEA"/>
    <w:rsid w:val="009342EA"/>
    <w:rsid w:val="00934470"/>
    <w:rsid w:val="00934742"/>
    <w:rsid w:val="00934D4F"/>
    <w:rsid w:val="00934EC1"/>
    <w:rsid w:val="00935046"/>
    <w:rsid w:val="009350F0"/>
    <w:rsid w:val="00935550"/>
    <w:rsid w:val="00935679"/>
    <w:rsid w:val="0093583B"/>
    <w:rsid w:val="009360A6"/>
    <w:rsid w:val="0093658B"/>
    <w:rsid w:val="009370AD"/>
    <w:rsid w:val="0093762C"/>
    <w:rsid w:val="0094040F"/>
    <w:rsid w:val="009404F7"/>
    <w:rsid w:val="0094067C"/>
    <w:rsid w:val="00940E5D"/>
    <w:rsid w:val="009411C0"/>
    <w:rsid w:val="00941676"/>
    <w:rsid w:val="009420EF"/>
    <w:rsid w:val="0094285F"/>
    <w:rsid w:val="0094305C"/>
    <w:rsid w:val="00943994"/>
    <w:rsid w:val="00943DE7"/>
    <w:rsid w:val="00943E3A"/>
    <w:rsid w:val="00943E7C"/>
    <w:rsid w:val="0094419F"/>
    <w:rsid w:val="00945913"/>
    <w:rsid w:val="00946266"/>
    <w:rsid w:val="009462FB"/>
    <w:rsid w:val="009464CD"/>
    <w:rsid w:val="0094695F"/>
    <w:rsid w:val="00946B4A"/>
    <w:rsid w:val="009470D0"/>
    <w:rsid w:val="00947755"/>
    <w:rsid w:val="009477B0"/>
    <w:rsid w:val="009478F0"/>
    <w:rsid w:val="00947DF8"/>
    <w:rsid w:val="00950190"/>
    <w:rsid w:val="00950D3C"/>
    <w:rsid w:val="00950E55"/>
    <w:rsid w:val="00950F12"/>
    <w:rsid w:val="00951074"/>
    <w:rsid w:val="0095132A"/>
    <w:rsid w:val="00952182"/>
    <w:rsid w:val="00952DA3"/>
    <w:rsid w:val="009536AE"/>
    <w:rsid w:val="009538BC"/>
    <w:rsid w:val="00953A46"/>
    <w:rsid w:val="009542AE"/>
    <w:rsid w:val="009543EC"/>
    <w:rsid w:val="0095448B"/>
    <w:rsid w:val="00954513"/>
    <w:rsid w:val="009549A6"/>
    <w:rsid w:val="00955541"/>
    <w:rsid w:val="009558C8"/>
    <w:rsid w:val="00955921"/>
    <w:rsid w:val="00955D87"/>
    <w:rsid w:val="00955EC2"/>
    <w:rsid w:val="0095667A"/>
    <w:rsid w:val="00956883"/>
    <w:rsid w:val="0095699E"/>
    <w:rsid w:val="00956A2C"/>
    <w:rsid w:val="00956BE7"/>
    <w:rsid w:val="00956C9B"/>
    <w:rsid w:val="00956E41"/>
    <w:rsid w:val="009575CA"/>
    <w:rsid w:val="009576CF"/>
    <w:rsid w:val="00957755"/>
    <w:rsid w:val="00957BAD"/>
    <w:rsid w:val="009606A1"/>
    <w:rsid w:val="009610E8"/>
    <w:rsid w:val="00961395"/>
    <w:rsid w:val="009614D2"/>
    <w:rsid w:val="00962183"/>
    <w:rsid w:val="00962312"/>
    <w:rsid w:val="00962936"/>
    <w:rsid w:val="00962E93"/>
    <w:rsid w:val="00962E9E"/>
    <w:rsid w:val="009631A9"/>
    <w:rsid w:val="00963780"/>
    <w:rsid w:val="009637FE"/>
    <w:rsid w:val="00963935"/>
    <w:rsid w:val="00963AC4"/>
    <w:rsid w:val="00963FAC"/>
    <w:rsid w:val="0096419C"/>
    <w:rsid w:val="0096428E"/>
    <w:rsid w:val="0096564D"/>
    <w:rsid w:val="00965767"/>
    <w:rsid w:val="0096632C"/>
    <w:rsid w:val="0096722C"/>
    <w:rsid w:val="009679CB"/>
    <w:rsid w:val="009704BF"/>
    <w:rsid w:val="00970BA5"/>
    <w:rsid w:val="00970BAF"/>
    <w:rsid w:val="00970C10"/>
    <w:rsid w:val="00970CC3"/>
    <w:rsid w:val="009715E0"/>
    <w:rsid w:val="00971688"/>
    <w:rsid w:val="00971C42"/>
    <w:rsid w:val="00971DCA"/>
    <w:rsid w:val="00972202"/>
    <w:rsid w:val="00972CAA"/>
    <w:rsid w:val="00972E9D"/>
    <w:rsid w:val="00973454"/>
    <w:rsid w:val="0097373B"/>
    <w:rsid w:val="00973941"/>
    <w:rsid w:val="00973C06"/>
    <w:rsid w:val="009746BC"/>
    <w:rsid w:val="0097474D"/>
    <w:rsid w:val="009750AC"/>
    <w:rsid w:val="009752CC"/>
    <w:rsid w:val="009755EC"/>
    <w:rsid w:val="0097579B"/>
    <w:rsid w:val="00975F8A"/>
    <w:rsid w:val="009761BC"/>
    <w:rsid w:val="009766DB"/>
    <w:rsid w:val="00977603"/>
    <w:rsid w:val="00977A31"/>
    <w:rsid w:val="00980B34"/>
    <w:rsid w:val="00980DD3"/>
    <w:rsid w:val="00980E41"/>
    <w:rsid w:val="009814E7"/>
    <w:rsid w:val="00981AA3"/>
    <w:rsid w:val="00981D19"/>
    <w:rsid w:val="00982279"/>
    <w:rsid w:val="009823CC"/>
    <w:rsid w:val="00982723"/>
    <w:rsid w:val="00982788"/>
    <w:rsid w:val="00982835"/>
    <w:rsid w:val="009832BD"/>
    <w:rsid w:val="00983450"/>
    <w:rsid w:val="009838BF"/>
    <w:rsid w:val="00983930"/>
    <w:rsid w:val="009840A6"/>
    <w:rsid w:val="009840E4"/>
    <w:rsid w:val="0098438F"/>
    <w:rsid w:val="00984ECE"/>
    <w:rsid w:val="009856A4"/>
    <w:rsid w:val="0098576D"/>
    <w:rsid w:val="00985B40"/>
    <w:rsid w:val="00986366"/>
    <w:rsid w:val="0098637A"/>
    <w:rsid w:val="00987468"/>
    <w:rsid w:val="009877CB"/>
    <w:rsid w:val="00987807"/>
    <w:rsid w:val="0098783D"/>
    <w:rsid w:val="00990127"/>
    <w:rsid w:val="009903A4"/>
    <w:rsid w:val="009905A3"/>
    <w:rsid w:val="009906AD"/>
    <w:rsid w:val="00990E12"/>
    <w:rsid w:val="00991140"/>
    <w:rsid w:val="0099116F"/>
    <w:rsid w:val="00991433"/>
    <w:rsid w:val="009924C2"/>
    <w:rsid w:val="00992585"/>
    <w:rsid w:val="0099273D"/>
    <w:rsid w:val="00992BC7"/>
    <w:rsid w:val="00993009"/>
    <w:rsid w:val="00993402"/>
    <w:rsid w:val="00993706"/>
    <w:rsid w:val="0099370D"/>
    <w:rsid w:val="00993A62"/>
    <w:rsid w:val="00993D0F"/>
    <w:rsid w:val="00993D58"/>
    <w:rsid w:val="009944A9"/>
    <w:rsid w:val="009949F9"/>
    <w:rsid w:val="00994CD4"/>
    <w:rsid w:val="00994D40"/>
    <w:rsid w:val="00994F79"/>
    <w:rsid w:val="009952EF"/>
    <w:rsid w:val="0099575E"/>
    <w:rsid w:val="00995A62"/>
    <w:rsid w:val="00995B44"/>
    <w:rsid w:val="009962F7"/>
    <w:rsid w:val="00996785"/>
    <w:rsid w:val="00996B46"/>
    <w:rsid w:val="0099773D"/>
    <w:rsid w:val="009977B6"/>
    <w:rsid w:val="009978C3"/>
    <w:rsid w:val="00997ACE"/>
    <w:rsid w:val="009A025E"/>
    <w:rsid w:val="009A0A25"/>
    <w:rsid w:val="009A0F28"/>
    <w:rsid w:val="009A102E"/>
    <w:rsid w:val="009A230B"/>
    <w:rsid w:val="009A27B1"/>
    <w:rsid w:val="009A288B"/>
    <w:rsid w:val="009A3004"/>
    <w:rsid w:val="009A3E1E"/>
    <w:rsid w:val="009A486C"/>
    <w:rsid w:val="009A4BCA"/>
    <w:rsid w:val="009A51FC"/>
    <w:rsid w:val="009A571D"/>
    <w:rsid w:val="009A5AB3"/>
    <w:rsid w:val="009A6AAE"/>
    <w:rsid w:val="009A6B4C"/>
    <w:rsid w:val="009A6C7F"/>
    <w:rsid w:val="009A7C1D"/>
    <w:rsid w:val="009A7E15"/>
    <w:rsid w:val="009B00A4"/>
    <w:rsid w:val="009B05A8"/>
    <w:rsid w:val="009B072D"/>
    <w:rsid w:val="009B09B7"/>
    <w:rsid w:val="009B09D5"/>
    <w:rsid w:val="009B192F"/>
    <w:rsid w:val="009B2CFA"/>
    <w:rsid w:val="009B2D1E"/>
    <w:rsid w:val="009B2DA4"/>
    <w:rsid w:val="009B313C"/>
    <w:rsid w:val="009B441F"/>
    <w:rsid w:val="009B454A"/>
    <w:rsid w:val="009B47CB"/>
    <w:rsid w:val="009B50A3"/>
    <w:rsid w:val="009B5218"/>
    <w:rsid w:val="009B5412"/>
    <w:rsid w:val="009B541A"/>
    <w:rsid w:val="009B5465"/>
    <w:rsid w:val="009B572D"/>
    <w:rsid w:val="009B5F34"/>
    <w:rsid w:val="009B61C2"/>
    <w:rsid w:val="009B65C7"/>
    <w:rsid w:val="009B6AAF"/>
    <w:rsid w:val="009B6B43"/>
    <w:rsid w:val="009B6C81"/>
    <w:rsid w:val="009B6DD4"/>
    <w:rsid w:val="009B724C"/>
    <w:rsid w:val="009B7934"/>
    <w:rsid w:val="009B7A5A"/>
    <w:rsid w:val="009B7DA7"/>
    <w:rsid w:val="009B7E5F"/>
    <w:rsid w:val="009C0175"/>
    <w:rsid w:val="009C05CC"/>
    <w:rsid w:val="009C05FD"/>
    <w:rsid w:val="009C09B7"/>
    <w:rsid w:val="009C1EAC"/>
    <w:rsid w:val="009C1ED3"/>
    <w:rsid w:val="009C2184"/>
    <w:rsid w:val="009C24B9"/>
    <w:rsid w:val="009C2BB2"/>
    <w:rsid w:val="009C3029"/>
    <w:rsid w:val="009C34DD"/>
    <w:rsid w:val="009C3730"/>
    <w:rsid w:val="009C3778"/>
    <w:rsid w:val="009C3F29"/>
    <w:rsid w:val="009C3F71"/>
    <w:rsid w:val="009C45C7"/>
    <w:rsid w:val="009C49A0"/>
    <w:rsid w:val="009C4E76"/>
    <w:rsid w:val="009C518B"/>
    <w:rsid w:val="009C5194"/>
    <w:rsid w:val="009C53BA"/>
    <w:rsid w:val="009C58EF"/>
    <w:rsid w:val="009C6677"/>
    <w:rsid w:val="009C6B0A"/>
    <w:rsid w:val="009C6CDC"/>
    <w:rsid w:val="009C6E7B"/>
    <w:rsid w:val="009C71E0"/>
    <w:rsid w:val="009C74DE"/>
    <w:rsid w:val="009C7D45"/>
    <w:rsid w:val="009D0336"/>
    <w:rsid w:val="009D03C3"/>
    <w:rsid w:val="009D0A69"/>
    <w:rsid w:val="009D0A6F"/>
    <w:rsid w:val="009D0DB2"/>
    <w:rsid w:val="009D1993"/>
    <w:rsid w:val="009D2D5B"/>
    <w:rsid w:val="009D2F33"/>
    <w:rsid w:val="009D3006"/>
    <w:rsid w:val="009D30A5"/>
    <w:rsid w:val="009D35DA"/>
    <w:rsid w:val="009D3C0D"/>
    <w:rsid w:val="009D3D1A"/>
    <w:rsid w:val="009D3F42"/>
    <w:rsid w:val="009D3FD6"/>
    <w:rsid w:val="009D4196"/>
    <w:rsid w:val="009D511B"/>
    <w:rsid w:val="009D5124"/>
    <w:rsid w:val="009D587C"/>
    <w:rsid w:val="009D6282"/>
    <w:rsid w:val="009D6AD3"/>
    <w:rsid w:val="009D6CD5"/>
    <w:rsid w:val="009D7991"/>
    <w:rsid w:val="009D7D79"/>
    <w:rsid w:val="009D7ED0"/>
    <w:rsid w:val="009E0FF0"/>
    <w:rsid w:val="009E1065"/>
    <w:rsid w:val="009E1278"/>
    <w:rsid w:val="009E1797"/>
    <w:rsid w:val="009E229D"/>
    <w:rsid w:val="009E2944"/>
    <w:rsid w:val="009E2D0C"/>
    <w:rsid w:val="009E301B"/>
    <w:rsid w:val="009E35BD"/>
    <w:rsid w:val="009E43C9"/>
    <w:rsid w:val="009E4944"/>
    <w:rsid w:val="009E4A24"/>
    <w:rsid w:val="009E4A41"/>
    <w:rsid w:val="009E517C"/>
    <w:rsid w:val="009E5267"/>
    <w:rsid w:val="009E59F3"/>
    <w:rsid w:val="009E5AD7"/>
    <w:rsid w:val="009E60AB"/>
    <w:rsid w:val="009E7297"/>
    <w:rsid w:val="009E7333"/>
    <w:rsid w:val="009F0125"/>
    <w:rsid w:val="009F0742"/>
    <w:rsid w:val="009F0959"/>
    <w:rsid w:val="009F0E03"/>
    <w:rsid w:val="009F1053"/>
    <w:rsid w:val="009F1192"/>
    <w:rsid w:val="009F17CA"/>
    <w:rsid w:val="009F1D2E"/>
    <w:rsid w:val="009F1E05"/>
    <w:rsid w:val="009F1E46"/>
    <w:rsid w:val="009F209D"/>
    <w:rsid w:val="009F2305"/>
    <w:rsid w:val="009F238A"/>
    <w:rsid w:val="009F23F2"/>
    <w:rsid w:val="009F280C"/>
    <w:rsid w:val="009F29E0"/>
    <w:rsid w:val="009F2A42"/>
    <w:rsid w:val="009F2C25"/>
    <w:rsid w:val="009F2C5B"/>
    <w:rsid w:val="009F2FD2"/>
    <w:rsid w:val="009F3323"/>
    <w:rsid w:val="009F4452"/>
    <w:rsid w:val="009F44D9"/>
    <w:rsid w:val="009F44E5"/>
    <w:rsid w:val="009F578A"/>
    <w:rsid w:val="009F5B7B"/>
    <w:rsid w:val="009F5CE4"/>
    <w:rsid w:val="009F64B4"/>
    <w:rsid w:val="009F69B5"/>
    <w:rsid w:val="009F7484"/>
    <w:rsid w:val="009F7620"/>
    <w:rsid w:val="009F7739"/>
    <w:rsid w:val="009F7790"/>
    <w:rsid w:val="009F7D20"/>
    <w:rsid w:val="00A0046E"/>
    <w:rsid w:val="00A00800"/>
    <w:rsid w:val="00A008E3"/>
    <w:rsid w:val="00A00FC8"/>
    <w:rsid w:val="00A01B5B"/>
    <w:rsid w:val="00A02AB2"/>
    <w:rsid w:val="00A02CCB"/>
    <w:rsid w:val="00A02D4D"/>
    <w:rsid w:val="00A02F90"/>
    <w:rsid w:val="00A02FEB"/>
    <w:rsid w:val="00A03E67"/>
    <w:rsid w:val="00A045A5"/>
    <w:rsid w:val="00A04AAD"/>
    <w:rsid w:val="00A04B66"/>
    <w:rsid w:val="00A050DD"/>
    <w:rsid w:val="00A0527D"/>
    <w:rsid w:val="00A05F86"/>
    <w:rsid w:val="00A0604E"/>
    <w:rsid w:val="00A06098"/>
    <w:rsid w:val="00A060BA"/>
    <w:rsid w:val="00A066D4"/>
    <w:rsid w:val="00A0778D"/>
    <w:rsid w:val="00A0796F"/>
    <w:rsid w:val="00A07DD2"/>
    <w:rsid w:val="00A07E62"/>
    <w:rsid w:val="00A100E1"/>
    <w:rsid w:val="00A1014C"/>
    <w:rsid w:val="00A1040D"/>
    <w:rsid w:val="00A1067D"/>
    <w:rsid w:val="00A107AA"/>
    <w:rsid w:val="00A113D1"/>
    <w:rsid w:val="00A11A64"/>
    <w:rsid w:val="00A123AD"/>
    <w:rsid w:val="00A1269A"/>
    <w:rsid w:val="00A12D4C"/>
    <w:rsid w:val="00A12FDC"/>
    <w:rsid w:val="00A13052"/>
    <w:rsid w:val="00A13493"/>
    <w:rsid w:val="00A140EA"/>
    <w:rsid w:val="00A14B10"/>
    <w:rsid w:val="00A14CCB"/>
    <w:rsid w:val="00A154F9"/>
    <w:rsid w:val="00A163A5"/>
    <w:rsid w:val="00A16555"/>
    <w:rsid w:val="00A16B13"/>
    <w:rsid w:val="00A16BD6"/>
    <w:rsid w:val="00A1711F"/>
    <w:rsid w:val="00A17163"/>
    <w:rsid w:val="00A172A2"/>
    <w:rsid w:val="00A1733F"/>
    <w:rsid w:val="00A1769E"/>
    <w:rsid w:val="00A176B8"/>
    <w:rsid w:val="00A179F8"/>
    <w:rsid w:val="00A17AD2"/>
    <w:rsid w:val="00A20042"/>
    <w:rsid w:val="00A201A6"/>
    <w:rsid w:val="00A2067F"/>
    <w:rsid w:val="00A2083F"/>
    <w:rsid w:val="00A20B3D"/>
    <w:rsid w:val="00A20C4F"/>
    <w:rsid w:val="00A21619"/>
    <w:rsid w:val="00A21B03"/>
    <w:rsid w:val="00A21E21"/>
    <w:rsid w:val="00A2215B"/>
    <w:rsid w:val="00A22373"/>
    <w:rsid w:val="00A22679"/>
    <w:rsid w:val="00A22744"/>
    <w:rsid w:val="00A22880"/>
    <w:rsid w:val="00A22FD0"/>
    <w:rsid w:val="00A248E4"/>
    <w:rsid w:val="00A24EA4"/>
    <w:rsid w:val="00A2536E"/>
    <w:rsid w:val="00A25537"/>
    <w:rsid w:val="00A25F9E"/>
    <w:rsid w:val="00A26D3C"/>
    <w:rsid w:val="00A30332"/>
    <w:rsid w:val="00A3078B"/>
    <w:rsid w:val="00A30C73"/>
    <w:rsid w:val="00A31229"/>
    <w:rsid w:val="00A31408"/>
    <w:rsid w:val="00A31A5F"/>
    <w:rsid w:val="00A320BC"/>
    <w:rsid w:val="00A321F2"/>
    <w:rsid w:val="00A328AB"/>
    <w:rsid w:val="00A32BF3"/>
    <w:rsid w:val="00A32C05"/>
    <w:rsid w:val="00A32D9C"/>
    <w:rsid w:val="00A33BA1"/>
    <w:rsid w:val="00A33ED9"/>
    <w:rsid w:val="00A34027"/>
    <w:rsid w:val="00A34266"/>
    <w:rsid w:val="00A3429A"/>
    <w:rsid w:val="00A34AAC"/>
    <w:rsid w:val="00A354A7"/>
    <w:rsid w:val="00A35673"/>
    <w:rsid w:val="00A35776"/>
    <w:rsid w:val="00A35987"/>
    <w:rsid w:val="00A362CD"/>
    <w:rsid w:val="00A364D4"/>
    <w:rsid w:val="00A36832"/>
    <w:rsid w:val="00A36D26"/>
    <w:rsid w:val="00A36FAC"/>
    <w:rsid w:val="00A372D2"/>
    <w:rsid w:val="00A37671"/>
    <w:rsid w:val="00A3774A"/>
    <w:rsid w:val="00A400CC"/>
    <w:rsid w:val="00A40156"/>
    <w:rsid w:val="00A4033D"/>
    <w:rsid w:val="00A4048A"/>
    <w:rsid w:val="00A4074E"/>
    <w:rsid w:val="00A40973"/>
    <w:rsid w:val="00A40F8E"/>
    <w:rsid w:val="00A41E35"/>
    <w:rsid w:val="00A41EEE"/>
    <w:rsid w:val="00A42A88"/>
    <w:rsid w:val="00A42FAB"/>
    <w:rsid w:val="00A4333E"/>
    <w:rsid w:val="00A43434"/>
    <w:rsid w:val="00A4468D"/>
    <w:rsid w:val="00A4471A"/>
    <w:rsid w:val="00A44C03"/>
    <w:rsid w:val="00A45040"/>
    <w:rsid w:val="00A452CE"/>
    <w:rsid w:val="00A4613A"/>
    <w:rsid w:val="00A465AC"/>
    <w:rsid w:val="00A47146"/>
    <w:rsid w:val="00A47983"/>
    <w:rsid w:val="00A47C46"/>
    <w:rsid w:val="00A47DAC"/>
    <w:rsid w:val="00A47EB5"/>
    <w:rsid w:val="00A47F10"/>
    <w:rsid w:val="00A506C2"/>
    <w:rsid w:val="00A506D1"/>
    <w:rsid w:val="00A50899"/>
    <w:rsid w:val="00A50EA3"/>
    <w:rsid w:val="00A517C0"/>
    <w:rsid w:val="00A518B6"/>
    <w:rsid w:val="00A51A6D"/>
    <w:rsid w:val="00A51AC0"/>
    <w:rsid w:val="00A53034"/>
    <w:rsid w:val="00A536F0"/>
    <w:rsid w:val="00A537B2"/>
    <w:rsid w:val="00A53BDC"/>
    <w:rsid w:val="00A53C4B"/>
    <w:rsid w:val="00A54578"/>
    <w:rsid w:val="00A54CA4"/>
    <w:rsid w:val="00A54E34"/>
    <w:rsid w:val="00A55103"/>
    <w:rsid w:val="00A551FB"/>
    <w:rsid w:val="00A55486"/>
    <w:rsid w:val="00A555A1"/>
    <w:rsid w:val="00A5566A"/>
    <w:rsid w:val="00A55700"/>
    <w:rsid w:val="00A5593F"/>
    <w:rsid w:val="00A559B7"/>
    <w:rsid w:val="00A55A28"/>
    <w:rsid w:val="00A5642B"/>
    <w:rsid w:val="00A5655A"/>
    <w:rsid w:val="00A5682F"/>
    <w:rsid w:val="00A568F3"/>
    <w:rsid w:val="00A56C7D"/>
    <w:rsid w:val="00A56DD0"/>
    <w:rsid w:val="00A57458"/>
    <w:rsid w:val="00A57871"/>
    <w:rsid w:val="00A57AD8"/>
    <w:rsid w:val="00A57C74"/>
    <w:rsid w:val="00A57DDE"/>
    <w:rsid w:val="00A57EE4"/>
    <w:rsid w:val="00A60376"/>
    <w:rsid w:val="00A6061C"/>
    <w:rsid w:val="00A60BAE"/>
    <w:rsid w:val="00A6118D"/>
    <w:rsid w:val="00A619ED"/>
    <w:rsid w:val="00A61A58"/>
    <w:rsid w:val="00A6214D"/>
    <w:rsid w:val="00A621A1"/>
    <w:rsid w:val="00A629DF"/>
    <w:rsid w:val="00A629FF"/>
    <w:rsid w:val="00A62E02"/>
    <w:rsid w:val="00A638DD"/>
    <w:rsid w:val="00A63BA6"/>
    <w:rsid w:val="00A63C17"/>
    <w:rsid w:val="00A63CAD"/>
    <w:rsid w:val="00A63D11"/>
    <w:rsid w:val="00A64882"/>
    <w:rsid w:val="00A64ED4"/>
    <w:rsid w:val="00A6539E"/>
    <w:rsid w:val="00A655FA"/>
    <w:rsid w:val="00A66279"/>
    <w:rsid w:val="00A66440"/>
    <w:rsid w:val="00A666B7"/>
    <w:rsid w:val="00A66942"/>
    <w:rsid w:val="00A66E3E"/>
    <w:rsid w:val="00A66F4B"/>
    <w:rsid w:val="00A6708C"/>
    <w:rsid w:val="00A67689"/>
    <w:rsid w:val="00A67F47"/>
    <w:rsid w:val="00A7239E"/>
    <w:rsid w:val="00A723D4"/>
    <w:rsid w:val="00A7255F"/>
    <w:rsid w:val="00A7262A"/>
    <w:rsid w:val="00A72FC2"/>
    <w:rsid w:val="00A7325F"/>
    <w:rsid w:val="00A73335"/>
    <w:rsid w:val="00A73640"/>
    <w:rsid w:val="00A7372F"/>
    <w:rsid w:val="00A737CE"/>
    <w:rsid w:val="00A73A1C"/>
    <w:rsid w:val="00A73CDF"/>
    <w:rsid w:val="00A74544"/>
    <w:rsid w:val="00A74605"/>
    <w:rsid w:val="00A754CA"/>
    <w:rsid w:val="00A75B5E"/>
    <w:rsid w:val="00A766EA"/>
    <w:rsid w:val="00A76A98"/>
    <w:rsid w:val="00A76B65"/>
    <w:rsid w:val="00A76C0D"/>
    <w:rsid w:val="00A76E8A"/>
    <w:rsid w:val="00A77098"/>
    <w:rsid w:val="00A77680"/>
    <w:rsid w:val="00A77829"/>
    <w:rsid w:val="00A807AE"/>
    <w:rsid w:val="00A80C40"/>
    <w:rsid w:val="00A80D97"/>
    <w:rsid w:val="00A80FC0"/>
    <w:rsid w:val="00A810BA"/>
    <w:rsid w:val="00A8225D"/>
    <w:rsid w:val="00A82443"/>
    <w:rsid w:val="00A8332F"/>
    <w:rsid w:val="00A8355D"/>
    <w:rsid w:val="00A83DD2"/>
    <w:rsid w:val="00A83FBE"/>
    <w:rsid w:val="00A842FE"/>
    <w:rsid w:val="00A846A5"/>
    <w:rsid w:val="00A84839"/>
    <w:rsid w:val="00A84884"/>
    <w:rsid w:val="00A84BDA"/>
    <w:rsid w:val="00A85478"/>
    <w:rsid w:val="00A85B3B"/>
    <w:rsid w:val="00A86156"/>
    <w:rsid w:val="00A863D7"/>
    <w:rsid w:val="00A86C6E"/>
    <w:rsid w:val="00A8722E"/>
    <w:rsid w:val="00A875D3"/>
    <w:rsid w:val="00A87614"/>
    <w:rsid w:val="00A877B3"/>
    <w:rsid w:val="00A8781B"/>
    <w:rsid w:val="00A87910"/>
    <w:rsid w:val="00A87AAE"/>
    <w:rsid w:val="00A87AEE"/>
    <w:rsid w:val="00A90655"/>
    <w:rsid w:val="00A906BC"/>
    <w:rsid w:val="00A90AB8"/>
    <w:rsid w:val="00A90F0F"/>
    <w:rsid w:val="00A9111B"/>
    <w:rsid w:val="00A92040"/>
    <w:rsid w:val="00A9221E"/>
    <w:rsid w:val="00A922FD"/>
    <w:rsid w:val="00A92AC2"/>
    <w:rsid w:val="00A94001"/>
    <w:rsid w:val="00A94197"/>
    <w:rsid w:val="00A942D6"/>
    <w:rsid w:val="00A944E9"/>
    <w:rsid w:val="00A94503"/>
    <w:rsid w:val="00A9450E"/>
    <w:rsid w:val="00A9469F"/>
    <w:rsid w:val="00A94750"/>
    <w:rsid w:val="00A957C9"/>
    <w:rsid w:val="00A959E3"/>
    <w:rsid w:val="00A95D39"/>
    <w:rsid w:val="00A9601F"/>
    <w:rsid w:val="00A96026"/>
    <w:rsid w:val="00A963E4"/>
    <w:rsid w:val="00A964F7"/>
    <w:rsid w:val="00A96B52"/>
    <w:rsid w:val="00A96D93"/>
    <w:rsid w:val="00A96E2D"/>
    <w:rsid w:val="00A97394"/>
    <w:rsid w:val="00A97C1D"/>
    <w:rsid w:val="00A97EFA"/>
    <w:rsid w:val="00A97F5F"/>
    <w:rsid w:val="00AA02EF"/>
    <w:rsid w:val="00AA10F0"/>
    <w:rsid w:val="00AA19D5"/>
    <w:rsid w:val="00AA1B0B"/>
    <w:rsid w:val="00AA236D"/>
    <w:rsid w:val="00AA2467"/>
    <w:rsid w:val="00AA26D5"/>
    <w:rsid w:val="00AA358E"/>
    <w:rsid w:val="00AA36F4"/>
    <w:rsid w:val="00AA3823"/>
    <w:rsid w:val="00AA3E7B"/>
    <w:rsid w:val="00AA44E2"/>
    <w:rsid w:val="00AA487B"/>
    <w:rsid w:val="00AA4B9D"/>
    <w:rsid w:val="00AA6252"/>
    <w:rsid w:val="00AA6831"/>
    <w:rsid w:val="00AA68B6"/>
    <w:rsid w:val="00AA68DA"/>
    <w:rsid w:val="00AA68E9"/>
    <w:rsid w:val="00AA6A29"/>
    <w:rsid w:val="00AA6B48"/>
    <w:rsid w:val="00AA6D62"/>
    <w:rsid w:val="00AA708F"/>
    <w:rsid w:val="00AA72D4"/>
    <w:rsid w:val="00AB08DE"/>
    <w:rsid w:val="00AB0A2B"/>
    <w:rsid w:val="00AB0E8E"/>
    <w:rsid w:val="00AB10A5"/>
    <w:rsid w:val="00AB1304"/>
    <w:rsid w:val="00AB1B0D"/>
    <w:rsid w:val="00AB1C04"/>
    <w:rsid w:val="00AB216E"/>
    <w:rsid w:val="00AB2331"/>
    <w:rsid w:val="00AB25FD"/>
    <w:rsid w:val="00AB2D14"/>
    <w:rsid w:val="00AB34CF"/>
    <w:rsid w:val="00AB379D"/>
    <w:rsid w:val="00AB4910"/>
    <w:rsid w:val="00AB5820"/>
    <w:rsid w:val="00AB5833"/>
    <w:rsid w:val="00AB58D6"/>
    <w:rsid w:val="00AB5B56"/>
    <w:rsid w:val="00AB5F30"/>
    <w:rsid w:val="00AB5F52"/>
    <w:rsid w:val="00AB6013"/>
    <w:rsid w:val="00AB6244"/>
    <w:rsid w:val="00AB6942"/>
    <w:rsid w:val="00AB71D5"/>
    <w:rsid w:val="00AB738C"/>
    <w:rsid w:val="00AB7FC8"/>
    <w:rsid w:val="00AC0665"/>
    <w:rsid w:val="00AC0C12"/>
    <w:rsid w:val="00AC0E30"/>
    <w:rsid w:val="00AC142A"/>
    <w:rsid w:val="00AC18DF"/>
    <w:rsid w:val="00AC1A64"/>
    <w:rsid w:val="00AC1BD4"/>
    <w:rsid w:val="00AC1C13"/>
    <w:rsid w:val="00AC2203"/>
    <w:rsid w:val="00AC2F02"/>
    <w:rsid w:val="00AC32FA"/>
    <w:rsid w:val="00AC3D71"/>
    <w:rsid w:val="00AC3FDD"/>
    <w:rsid w:val="00AC45F7"/>
    <w:rsid w:val="00AC4A93"/>
    <w:rsid w:val="00AC4AD9"/>
    <w:rsid w:val="00AC4B96"/>
    <w:rsid w:val="00AC4C3B"/>
    <w:rsid w:val="00AC5356"/>
    <w:rsid w:val="00AC546B"/>
    <w:rsid w:val="00AC567F"/>
    <w:rsid w:val="00AC59AA"/>
    <w:rsid w:val="00AC5A26"/>
    <w:rsid w:val="00AC61A6"/>
    <w:rsid w:val="00AC6463"/>
    <w:rsid w:val="00AC670C"/>
    <w:rsid w:val="00AC6720"/>
    <w:rsid w:val="00AC6AA9"/>
    <w:rsid w:val="00AC6C0E"/>
    <w:rsid w:val="00AC6F7C"/>
    <w:rsid w:val="00AC710E"/>
    <w:rsid w:val="00AC73AE"/>
    <w:rsid w:val="00AC7E7B"/>
    <w:rsid w:val="00AD01EA"/>
    <w:rsid w:val="00AD021F"/>
    <w:rsid w:val="00AD02CB"/>
    <w:rsid w:val="00AD0575"/>
    <w:rsid w:val="00AD0788"/>
    <w:rsid w:val="00AD0868"/>
    <w:rsid w:val="00AD0970"/>
    <w:rsid w:val="00AD0A12"/>
    <w:rsid w:val="00AD0C9E"/>
    <w:rsid w:val="00AD0EF9"/>
    <w:rsid w:val="00AD1F4E"/>
    <w:rsid w:val="00AD1FDD"/>
    <w:rsid w:val="00AD2036"/>
    <w:rsid w:val="00AD23DE"/>
    <w:rsid w:val="00AD24D5"/>
    <w:rsid w:val="00AD2678"/>
    <w:rsid w:val="00AD2C49"/>
    <w:rsid w:val="00AD35F2"/>
    <w:rsid w:val="00AD3ABB"/>
    <w:rsid w:val="00AD42F4"/>
    <w:rsid w:val="00AD4B1D"/>
    <w:rsid w:val="00AD4D8F"/>
    <w:rsid w:val="00AD5000"/>
    <w:rsid w:val="00AD5BE7"/>
    <w:rsid w:val="00AD5D7D"/>
    <w:rsid w:val="00AD6B31"/>
    <w:rsid w:val="00AD6BE9"/>
    <w:rsid w:val="00AD6C2E"/>
    <w:rsid w:val="00AD7254"/>
    <w:rsid w:val="00AD7255"/>
    <w:rsid w:val="00AD729F"/>
    <w:rsid w:val="00AD778D"/>
    <w:rsid w:val="00AD7D77"/>
    <w:rsid w:val="00AE0846"/>
    <w:rsid w:val="00AE168F"/>
    <w:rsid w:val="00AE170C"/>
    <w:rsid w:val="00AE3813"/>
    <w:rsid w:val="00AE3A2C"/>
    <w:rsid w:val="00AE40B7"/>
    <w:rsid w:val="00AE440D"/>
    <w:rsid w:val="00AE4605"/>
    <w:rsid w:val="00AE4F41"/>
    <w:rsid w:val="00AE52F1"/>
    <w:rsid w:val="00AE60D5"/>
    <w:rsid w:val="00AE6772"/>
    <w:rsid w:val="00AE6AD0"/>
    <w:rsid w:val="00AE6BC9"/>
    <w:rsid w:val="00AE6FD3"/>
    <w:rsid w:val="00AE734C"/>
    <w:rsid w:val="00AE7710"/>
    <w:rsid w:val="00AE798D"/>
    <w:rsid w:val="00AF00AE"/>
    <w:rsid w:val="00AF0199"/>
    <w:rsid w:val="00AF03B4"/>
    <w:rsid w:val="00AF03F8"/>
    <w:rsid w:val="00AF104B"/>
    <w:rsid w:val="00AF1302"/>
    <w:rsid w:val="00AF1C8B"/>
    <w:rsid w:val="00AF1CD7"/>
    <w:rsid w:val="00AF1D02"/>
    <w:rsid w:val="00AF1EF0"/>
    <w:rsid w:val="00AF2148"/>
    <w:rsid w:val="00AF241B"/>
    <w:rsid w:val="00AF2699"/>
    <w:rsid w:val="00AF2D64"/>
    <w:rsid w:val="00AF39D1"/>
    <w:rsid w:val="00AF405A"/>
    <w:rsid w:val="00AF631F"/>
    <w:rsid w:val="00AF6A22"/>
    <w:rsid w:val="00AF6A5D"/>
    <w:rsid w:val="00AF6A72"/>
    <w:rsid w:val="00AF6A87"/>
    <w:rsid w:val="00AF6E5A"/>
    <w:rsid w:val="00AF7093"/>
    <w:rsid w:val="00AF7466"/>
    <w:rsid w:val="00AF76D7"/>
    <w:rsid w:val="00AF7A41"/>
    <w:rsid w:val="00AF7C4E"/>
    <w:rsid w:val="00B000AB"/>
    <w:rsid w:val="00B00113"/>
    <w:rsid w:val="00B002F0"/>
    <w:rsid w:val="00B017A7"/>
    <w:rsid w:val="00B01BB6"/>
    <w:rsid w:val="00B02122"/>
    <w:rsid w:val="00B02533"/>
    <w:rsid w:val="00B02BC7"/>
    <w:rsid w:val="00B03064"/>
    <w:rsid w:val="00B03217"/>
    <w:rsid w:val="00B0345B"/>
    <w:rsid w:val="00B0396E"/>
    <w:rsid w:val="00B03F42"/>
    <w:rsid w:val="00B03FAE"/>
    <w:rsid w:val="00B03FC6"/>
    <w:rsid w:val="00B04147"/>
    <w:rsid w:val="00B05AD2"/>
    <w:rsid w:val="00B063E0"/>
    <w:rsid w:val="00B06751"/>
    <w:rsid w:val="00B0684D"/>
    <w:rsid w:val="00B06EE2"/>
    <w:rsid w:val="00B07A22"/>
    <w:rsid w:val="00B101D4"/>
    <w:rsid w:val="00B105AF"/>
    <w:rsid w:val="00B10620"/>
    <w:rsid w:val="00B10626"/>
    <w:rsid w:val="00B11386"/>
    <w:rsid w:val="00B115CB"/>
    <w:rsid w:val="00B116A0"/>
    <w:rsid w:val="00B119EB"/>
    <w:rsid w:val="00B11E37"/>
    <w:rsid w:val="00B120FD"/>
    <w:rsid w:val="00B12459"/>
    <w:rsid w:val="00B12A14"/>
    <w:rsid w:val="00B137D9"/>
    <w:rsid w:val="00B1399F"/>
    <w:rsid w:val="00B13D57"/>
    <w:rsid w:val="00B13E79"/>
    <w:rsid w:val="00B140EB"/>
    <w:rsid w:val="00B14444"/>
    <w:rsid w:val="00B14F22"/>
    <w:rsid w:val="00B15191"/>
    <w:rsid w:val="00B1537E"/>
    <w:rsid w:val="00B15765"/>
    <w:rsid w:val="00B15A3A"/>
    <w:rsid w:val="00B1620A"/>
    <w:rsid w:val="00B16FCA"/>
    <w:rsid w:val="00B17954"/>
    <w:rsid w:val="00B20101"/>
    <w:rsid w:val="00B20A5A"/>
    <w:rsid w:val="00B20D6D"/>
    <w:rsid w:val="00B21112"/>
    <w:rsid w:val="00B21156"/>
    <w:rsid w:val="00B212DF"/>
    <w:rsid w:val="00B214FE"/>
    <w:rsid w:val="00B21505"/>
    <w:rsid w:val="00B22041"/>
    <w:rsid w:val="00B2214B"/>
    <w:rsid w:val="00B22386"/>
    <w:rsid w:val="00B22D3C"/>
    <w:rsid w:val="00B231D1"/>
    <w:rsid w:val="00B234BA"/>
    <w:rsid w:val="00B23764"/>
    <w:rsid w:val="00B24823"/>
    <w:rsid w:val="00B25176"/>
    <w:rsid w:val="00B25E4B"/>
    <w:rsid w:val="00B25FAE"/>
    <w:rsid w:val="00B26B02"/>
    <w:rsid w:val="00B26BF2"/>
    <w:rsid w:val="00B26D68"/>
    <w:rsid w:val="00B26E2B"/>
    <w:rsid w:val="00B26EB8"/>
    <w:rsid w:val="00B271D8"/>
    <w:rsid w:val="00B305DA"/>
    <w:rsid w:val="00B31ABC"/>
    <w:rsid w:val="00B32183"/>
    <w:rsid w:val="00B327B9"/>
    <w:rsid w:val="00B32B68"/>
    <w:rsid w:val="00B32E22"/>
    <w:rsid w:val="00B335AA"/>
    <w:rsid w:val="00B33662"/>
    <w:rsid w:val="00B33E41"/>
    <w:rsid w:val="00B3407B"/>
    <w:rsid w:val="00B340F3"/>
    <w:rsid w:val="00B341BB"/>
    <w:rsid w:val="00B34B4A"/>
    <w:rsid w:val="00B34CEC"/>
    <w:rsid w:val="00B34CFA"/>
    <w:rsid w:val="00B35303"/>
    <w:rsid w:val="00B3552B"/>
    <w:rsid w:val="00B35BF0"/>
    <w:rsid w:val="00B37459"/>
    <w:rsid w:val="00B375CE"/>
    <w:rsid w:val="00B37655"/>
    <w:rsid w:val="00B37888"/>
    <w:rsid w:val="00B3792C"/>
    <w:rsid w:val="00B37B5D"/>
    <w:rsid w:val="00B40C80"/>
    <w:rsid w:val="00B40CF5"/>
    <w:rsid w:val="00B40D25"/>
    <w:rsid w:val="00B4166A"/>
    <w:rsid w:val="00B41B66"/>
    <w:rsid w:val="00B41E5D"/>
    <w:rsid w:val="00B4259C"/>
    <w:rsid w:val="00B425CC"/>
    <w:rsid w:val="00B4274D"/>
    <w:rsid w:val="00B43137"/>
    <w:rsid w:val="00B44630"/>
    <w:rsid w:val="00B447FA"/>
    <w:rsid w:val="00B45383"/>
    <w:rsid w:val="00B455F6"/>
    <w:rsid w:val="00B458A0"/>
    <w:rsid w:val="00B45971"/>
    <w:rsid w:val="00B45B92"/>
    <w:rsid w:val="00B45DCA"/>
    <w:rsid w:val="00B4603A"/>
    <w:rsid w:val="00B46062"/>
    <w:rsid w:val="00B4640B"/>
    <w:rsid w:val="00B46841"/>
    <w:rsid w:val="00B46D46"/>
    <w:rsid w:val="00B47196"/>
    <w:rsid w:val="00B472DB"/>
    <w:rsid w:val="00B47A64"/>
    <w:rsid w:val="00B47F74"/>
    <w:rsid w:val="00B50504"/>
    <w:rsid w:val="00B5069B"/>
    <w:rsid w:val="00B507A6"/>
    <w:rsid w:val="00B5083A"/>
    <w:rsid w:val="00B513B0"/>
    <w:rsid w:val="00B51B3D"/>
    <w:rsid w:val="00B524C6"/>
    <w:rsid w:val="00B5261B"/>
    <w:rsid w:val="00B5298D"/>
    <w:rsid w:val="00B529BB"/>
    <w:rsid w:val="00B52BC2"/>
    <w:rsid w:val="00B53982"/>
    <w:rsid w:val="00B53DC2"/>
    <w:rsid w:val="00B54078"/>
    <w:rsid w:val="00B55FAA"/>
    <w:rsid w:val="00B5607E"/>
    <w:rsid w:val="00B56823"/>
    <w:rsid w:val="00B5685E"/>
    <w:rsid w:val="00B56976"/>
    <w:rsid w:val="00B56A1E"/>
    <w:rsid w:val="00B56C5F"/>
    <w:rsid w:val="00B56CCF"/>
    <w:rsid w:val="00B5796E"/>
    <w:rsid w:val="00B57CA8"/>
    <w:rsid w:val="00B57DF1"/>
    <w:rsid w:val="00B6041E"/>
    <w:rsid w:val="00B6065F"/>
    <w:rsid w:val="00B60A88"/>
    <w:rsid w:val="00B60A9F"/>
    <w:rsid w:val="00B61446"/>
    <w:rsid w:val="00B618AC"/>
    <w:rsid w:val="00B61B60"/>
    <w:rsid w:val="00B61CC1"/>
    <w:rsid w:val="00B61FB0"/>
    <w:rsid w:val="00B620BC"/>
    <w:rsid w:val="00B6296E"/>
    <w:rsid w:val="00B62C8C"/>
    <w:rsid w:val="00B636CE"/>
    <w:rsid w:val="00B63BA0"/>
    <w:rsid w:val="00B63DBF"/>
    <w:rsid w:val="00B6459F"/>
    <w:rsid w:val="00B6474F"/>
    <w:rsid w:val="00B64C21"/>
    <w:rsid w:val="00B64EF4"/>
    <w:rsid w:val="00B6573C"/>
    <w:rsid w:val="00B6576D"/>
    <w:rsid w:val="00B65791"/>
    <w:rsid w:val="00B657D7"/>
    <w:rsid w:val="00B65A43"/>
    <w:rsid w:val="00B65AF3"/>
    <w:rsid w:val="00B65C78"/>
    <w:rsid w:val="00B65D44"/>
    <w:rsid w:val="00B65E89"/>
    <w:rsid w:val="00B661A0"/>
    <w:rsid w:val="00B662B3"/>
    <w:rsid w:val="00B66793"/>
    <w:rsid w:val="00B66A61"/>
    <w:rsid w:val="00B67079"/>
    <w:rsid w:val="00B67415"/>
    <w:rsid w:val="00B6757A"/>
    <w:rsid w:val="00B67C6C"/>
    <w:rsid w:val="00B708DC"/>
    <w:rsid w:val="00B70D3D"/>
    <w:rsid w:val="00B70E44"/>
    <w:rsid w:val="00B714E3"/>
    <w:rsid w:val="00B719D2"/>
    <w:rsid w:val="00B726A6"/>
    <w:rsid w:val="00B731F2"/>
    <w:rsid w:val="00B732CF"/>
    <w:rsid w:val="00B73BA1"/>
    <w:rsid w:val="00B744B6"/>
    <w:rsid w:val="00B7452F"/>
    <w:rsid w:val="00B752ED"/>
    <w:rsid w:val="00B7641B"/>
    <w:rsid w:val="00B77AAE"/>
    <w:rsid w:val="00B80517"/>
    <w:rsid w:val="00B80848"/>
    <w:rsid w:val="00B80956"/>
    <w:rsid w:val="00B812B0"/>
    <w:rsid w:val="00B812E1"/>
    <w:rsid w:val="00B8154F"/>
    <w:rsid w:val="00B81676"/>
    <w:rsid w:val="00B8225E"/>
    <w:rsid w:val="00B82AA4"/>
    <w:rsid w:val="00B830B4"/>
    <w:rsid w:val="00B83247"/>
    <w:rsid w:val="00B8426F"/>
    <w:rsid w:val="00B84A3D"/>
    <w:rsid w:val="00B85633"/>
    <w:rsid w:val="00B85840"/>
    <w:rsid w:val="00B85CA1"/>
    <w:rsid w:val="00B85D04"/>
    <w:rsid w:val="00B860AE"/>
    <w:rsid w:val="00B8631E"/>
    <w:rsid w:val="00B86665"/>
    <w:rsid w:val="00B86C7C"/>
    <w:rsid w:val="00B871BF"/>
    <w:rsid w:val="00B875E9"/>
    <w:rsid w:val="00B87A7E"/>
    <w:rsid w:val="00B87B60"/>
    <w:rsid w:val="00B90097"/>
    <w:rsid w:val="00B904D7"/>
    <w:rsid w:val="00B909A4"/>
    <w:rsid w:val="00B90CDF"/>
    <w:rsid w:val="00B91F72"/>
    <w:rsid w:val="00B927CA"/>
    <w:rsid w:val="00B92FBF"/>
    <w:rsid w:val="00B933B2"/>
    <w:rsid w:val="00B933EC"/>
    <w:rsid w:val="00B935D7"/>
    <w:rsid w:val="00B93654"/>
    <w:rsid w:val="00B9386C"/>
    <w:rsid w:val="00B93880"/>
    <w:rsid w:val="00B93FA9"/>
    <w:rsid w:val="00B94105"/>
    <w:rsid w:val="00B95235"/>
    <w:rsid w:val="00B95266"/>
    <w:rsid w:val="00B95DEE"/>
    <w:rsid w:val="00B961F7"/>
    <w:rsid w:val="00B97517"/>
    <w:rsid w:val="00B977ED"/>
    <w:rsid w:val="00B9782A"/>
    <w:rsid w:val="00B97BE6"/>
    <w:rsid w:val="00B97C3A"/>
    <w:rsid w:val="00BA034A"/>
    <w:rsid w:val="00BA03D8"/>
    <w:rsid w:val="00BA0B37"/>
    <w:rsid w:val="00BA1883"/>
    <w:rsid w:val="00BA1A85"/>
    <w:rsid w:val="00BA23E2"/>
    <w:rsid w:val="00BA260A"/>
    <w:rsid w:val="00BA2C6C"/>
    <w:rsid w:val="00BA30C3"/>
    <w:rsid w:val="00BA38F9"/>
    <w:rsid w:val="00BA478F"/>
    <w:rsid w:val="00BA4D5B"/>
    <w:rsid w:val="00BA4EAD"/>
    <w:rsid w:val="00BA4F34"/>
    <w:rsid w:val="00BA51B9"/>
    <w:rsid w:val="00BA5A58"/>
    <w:rsid w:val="00BA5F81"/>
    <w:rsid w:val="00BA611E"/>
    <w:rsid w:val="00BA6404"/>
    <w:rsid w:val="00BA78CC"/>
    <w:rsid w:val="00BA7985"/>
    <w:rsid w:val="00BB10C8"/>
    <w:rsid w:val="00BB1770"/>
    <w:rsid w:val="00BB2463"/>
    <w:rsid w:val="00BB300D"/>
    <w:rsid w:val="00BB319C"/>
    <w:rsid w:val="00BB3446"/>
    <w:rsid w:val="00BB355A"/>
    <w:rsid w:val="00BB4398"/>
    <w:rsid w:val="00BB4D3A"/>
    <w:rsid w:val="00BB4FBE"/>
    <w:rsid w:val="00BB527B"/>
    <w:rsid w:val="00BB542C"/>
    <w:rsid w:val="00BB5684"/>
    <w:rsid w:val="00BB5B1C"/>
    <w:rsid w:val="00BB6260"/>
    <w:rsid w:val="00BC0228"/>
    <w:rsid w:val="00BC0526"/>
    <w:rsid w:val="00BC05BA"/>
    <w:rsid w:val="00BC096D"/>
    <w:rsid w:val="00BC0A06"/>
    <w:rsid w:val="00BC0AF1"/>
    <w:rsid w:val="00BC1046"/>
    <w:rsid w:val="00BC162A"/>
    <w:rsid w:val="00BC1D30"/>
    <w:rsid w:val="00BC1E2A"/>
    <w:rsid w:val="00BC22B1"/>
    <w:rsid w:val="00BC344D"/>
    <w:rsid w:val="00BC3BDB"/>
    <w:rsid w:val="00BC3C3B"/>
    <w:rsid w:val="00BC434B"/>
    <w:rsid w:val="00BC48C9"/>
    <w:rsid w:val="00BC5060"/>
    <w:rsid w:val="00BC50C4"/>
    <w:rsid w:val="00BC5322"/>
    <w:rsid w:val="00BC53E5"/>
    <w:rsid w:val="00BC5615"/>
    <w:rsid w:val="00BC6290"/>
    <w:rsid w:val="00BC6413"/>
    <w:rsid w:val="00BC656D"/>
    <w:rsid w:val="00BC68B3"/>
    <w:rsid w:val="00BC6CB6"/>
    <w:rsid w:val="00BC6D12"/>
    <w:rsid w:val="00BC705D"/>
    <w:rsid w:val="00BC70BC"/>
    <w:rsid w:val="00BC721A"/>
    <w:rsid w:val="00BC7799"/>
    <w:rsid w:val="00BC7A3E"/>
    <w:rsid w:val="00BC7A9A"/>
    <w:rsid w:val="00BC7CE4"/>
    <w:rsid w:val="00BD0498"/>
    <w:rsid w:val="00BD04EE"/>
    <w:rsid w:val="00BD097C"/>
    <w:rsid w:val="00BD0B63"/>
    <w:rsid w:val="00BD0ED3"/>
    <w:rsid w:val="00BD114D"/>
    <w:rsid w:val="00BD1AC4"/>
    <w:rsid w:val="00BD1B31"/>
    <w:rsid w:val="00BD2076"/>
    <w:rsid w:val="00BD2F39"/>
    <w:rsid w:val="00BD30BD"/>
    <w:rsid w:val="00BD34A0"/>
    <w:rsid w:val="00BD3C32"/>
    <w:rsid w:val="00BD3D28"/>
    <w:rsid w:val="00BD40D7"/>
    <w:rsid w:val="00BD50B8"/>
    <w:rsid w:val="00BD530A"/>
    <w:rsid w:val="00BD5553"/>
    <w:rsid w:val="00BD607F"/>
    <w:rsid w:val="00BD629E"/>
    <w:rsid w:val="00BD65A1"/>
    <w:rsid w:val="00BD6A48"/>
    <w:rsid w:val="00BD6ABB"/>
    <w:rsid w:val="00BD72B1"/>
    <w:rsid w:val="00BD7411"/>
    <w:rsid w:val="00BD780D"/>
    <w:rsid w:val="00BD7A58"/>
    <w:rsid w:val="00BD7C06"/>
    <w:rsid w:val="00BE0452"/>
    <w:rsid w:val="00BE058A"/>
    <w:rsid w:val="00BE09F2"/>
    <w:rsid w:val="00BE1083"/>
    <w:rsid w:val="00BE12B2"/>
    <w:rsid w:val="00BE1608"/>
    <w:rsid w:val="00BE2563"/>
    <w:rsid w:val="00BE2CDB"/>
    <w:rsid w:val="00BE2EAA"/>
    <w:rsid w:val="00BE375F"/>
    <w:rsid w:val="00BE4D9C"/>
    <w:rsid w:val="00BE4FFC"/>
    <w:rsid w:val="00BE5281"/>
    <w:rsid w:val="00BE52AB"/>
    <w:rsid w:val="00BE52BC"/>
    <w:rsid w:val="00BE5350"/>
    <w:rsid w:val="00BE5A33"/>
    <w:rsid w:val="00BE5D96"/>
    <w:rsid w:val="00BE5F0B"/>
    <w:rsid w:val="00BE6126"/>
    <w:rsid w:val="00BE61C7"/>
    <w:rsid w:val="00BE7472"/>
    <w:rsid w:val="00BE75B0"/>
    <w:rsid w:val="00BF03A6"/>
    <w:rsid w:val="00BF0671"/>
    <w:rsid w:val="00BF1652"/>
    <w:rsid w:val="00BF19B5"/>
    <w:rsid w:val="00BF2A33"/>
    <w:rsid w:val="00BF2C28"/>
    <w:rsid w:val="00BF3001"/>
    <w:rsid w:val="00BF349E"/>
    <w:rsid w:val="00BF34F1"/>
    <w:rsid w:val="00BF4053"/>
    <w:rsid w:val="00BF47AC"/>
    <w:rsid w:val="00BF500D"/>
    <w:rsid w:val="00BF52FB"/>
    <w:rsid w:val="00BF55C2"/>
    <w:rsid w:val="00BF5A23"/>
    <w:rsid w:val="00BF6485"/>
    <w:rsid w:val="00BF64C2"/>
    <w:rsid w:val="00BF6775"/>
    <w:rsid w:val="00BF6888"/>
    <w:rsid w:val="00BF6D20"/>
    <w:rsid w:val="00BF75CE"/>
    <w:rsid w:val="00BF7907"/>
    <w:rsid w:val="00BF7F94"/>
    <w:rsid w:val="00C00461"/>
    <w:rsid w:val="00C00465"/>
    <w:rsid w:val="00C0080D"/>
    <w:rsid w:val="00C014B6"/>
    <w:rsid w:val="00C01602"/>
    <w:rsid w:val="00C01821"/>
    <w:rsid w:val="00C01A26"/>
    <w:rsid w:val="00C0201E"/>
    <w:rsid w:val="00C02511"/>
    <w:rsid w:val="00C02526"/>
    <w:rsid w:val="00C02C0E"/>
    <w:rsid w:val="00C03A2F"/>
    <w:rsid w:val="00C04F89"/>
    <w:rsid w:val="00C05176"/>
    <w:rsid w:val="00C05203"/>
    <w:rsid w:val="00C06A9D"/>
    <w:rsid w:val="00C06DAD"/>
    <w:rsid w:val="00C06DC3"/>
    <w:rsid w:val="00C07215"/>
    <w:rsid w:val="00C0769D"/>
    <w:rsid w:val="00C07F20"/>
    <w:rsid w:val="00C10F9F"/>
    <w:rsid w:val="00C11C55"/>
    <w:rsid w:val="00C11F93"/>
    <w:rsid w:val="00C12167"/>
    <w:rsid w:val="00C12559"/>
    <w:rsid w:val="00C127E5"/>
    <w:rsid w:val="00C12C71"/>
    <w:rsid w:val="00C14490"/>
    <w:rsid w:val="00C144A6"/>
    <w:rsid w:val="00C14747"/>
    <w:rsid w:val="00C14998"/>
    <w:rsid w:val="00C14DCD"/>
    <w:rsid w:val="00C1509B"/>
    <w:rsid w:val="00C151A5"/>
    <w:rsid w:val="00C15753"/>
    <w:rsid w:val="00C15A4D"/>
    <w:rsid w:val="00C15A5F"/>
    <w:rsid w:val="00C15D78"/>
    <w:rsid w:val="00C15ED7"/>
    <w:rsid w:val="00C161F3"/>
    <w:rsid w:val="00C16944"/>
    <w:rsid w:val="00C174FB"/>
    <w:rsid w:val="00C1795F"/>
    <w:rsid w:val="00C17C3A"/>
    <w:rsid w:val="00C20055"/>
    <w:rsid w:val="00C20582"/>
    <w:rsid w:val="00C20664"/>
    <w:rsid w:val="00C208D2"/>
    <w:rsid w:val="00C20A3F"/>
    <w:rsid w:val="00C20E60"/>
    <w:rsid w:val="00C21014"/>
    <w:rsid w:val="00C21225"/>
    <w:rsid w:val="00C21601"/>
    <w:rsid w:val="00C21BDB"/>
    <w:rsid w:val="00C21C66"/>
    <w:rsid w:val="00C222B5"/>
    <w:rsid w:val="00C233F0"/>
    <w:rsid w:val="00C234AD"/>
    <w:rsid w:val="00C23729"/>
    <w:rsid w:val="00C243FC"/>
    <w:rsid w:val="00C2519E"/>
    <w:rsid w:val="00C25A8E"/>
    <w:rsid w:val="00C25D4B"/>
    <w:rsid w:val="00C25F35"/>
    <w:rsid w:val="00C265A7"/>
    <w:rsid w:val="00C26739"/>
    <w:rsid w:val="00C27393"/>
    <w:rsid w:val="00C30434"/>
    <w:rsid w:val="00C30EA4"/>
    <w:rsid w:val="00C32540"/>
    <w:rsid w:val="00C33088"/>
    <w:rsid w:val="00C33284"/>
    <w:rsid w:val="00C3334D"/>
    <w:rsid w:val="00C338AA"/>
    <w:rsid w:val="00C34730"/>
    <w:rsid w:val="00C34770"/>
    <w:rsid w:val="00C3494C"/>
    <w:rsid w:val="00C34DC8"/>
    <w:rsid w:val="00C352E2"/>
    <w:rsid w:val="00C357C0"/>
    <w:rsid w:val="00C360AC"/>
    <w:rsid w:val="00C364F9"/>
    <w:rsid w:val="00C365CC"/>
    <w:rsid w:val="00C40226"/>
    <w:rsid w:val="00C40300"/>
    <w:rsid w:val="00C40465"/>
    <w:rsid w:val="00C4050A"/>
    <w:rsid w:val="00C41882"/>
    <w:rsid w:val="00C4257C"/>
    <w:rsid w:val="00C42627"/>
    <w:rsid w:val="00C42836"/>
    <w:rsid w:val="00C42A30"/>
    <w:rsid w:val="00C42BCF"/>
    <w:rsid w:val="00C42F90"/>
    <w:rsid w:val="00C430CD"/>
    <w:rsid w:val="00C4326C"/>
    <w:rsid w:val="00C432BA"/>
    <w:rsid w:val="00C43303"/>
    <w:rsid w:val="00C433C5"/>
    <w:rsid w:val="00C439AD"/>
    <w:rsid w:val="00C43BCD"/>
    <w:rsid w:val="00C43EE0"/>
    <w:rsid w:val="00C44016"/>
    <w:rsid w:val="00C44236"/>
    <w:rsid w:val="00C4450E"/>
    <w:rsid w:val="00C44781"/>
    <w:rsid w:val="00C44829"/>
    <w:rsid w:val="00C44D3D"/>
    <w:rsid w:val="00C44FC4"/>
    <w:rsid w:val="00C44FF6"/>
    <w:rsid w:val="00C45753"/>
    <w:rsid w:val="00C45954"/>
    <w:rsid w:val="00C45B27"/>
    <w:rsid w:val="00C45DA3"/>
    <w:rsid w:val="00C45FCB"/>
    <w:rsid w:val="00C46212"/>
    <w:rsid w:val="00C4682B"/>
    <w:rsid w:val="00C46C76"/>
    <w:rsid w:val="00C46EF6"/>
    <w:rsid w:val="00C504A7"/>
    <w:rsid w:val="00C506BF"/>
    <w:rsid w:val="00C509E0"/>
    <w:rsid w:val="00C50ABE"/>
    <w:rsid w:val="00C50AD6"/>
    <w:rsid w:val="00C50C1E"/>
    <w:rsid w:val="00C5114B"/>
    <w:rsid w:val="00C51196"/>
    <w:rsid w:val="00C51CB0"/>
    <w:rsid w:val="00C52F04"/>
    <w:rsid w:val="00C52F26"/>
    <w:rsid w:val="00C53F57"/>
    <w:rsid w:val="00C53FF5"/>
    <w:rsid w:val="00C5413F"/>
    <w:rsid w:val="00C54313"/>
    <w:rsid w:val="00C544FE"/>
    <w:rsid w:val="00C5493C"/>
    <w:rsid w:val="00C549A8"/>
    <w:rsid w:val="00C54F68"/>
    <w:rsid w:val="00C55204"/>
    <w:rsid w:val="00C557A9"/>
    <w:rsid w:val="00C5697E"/>
    <w:rsid w:val="00C56F08"/>
    <w:rsid w:val="00C601BD"/>
    <w:rsid w:val="00C6075E"/>
    <w:rsid w:val="00C607FA"/>
    <w:rsid w:val="00C60934"/>
    <w:rsid w:val="00C60AF2"/>
    <w:rsid w:val="00C60CDE"/>
    <w:rsid w:val="00C60E7A"/>
    <w:rsid w:val="00C6136A"/>
    <w:rsid w:val="00C61615"/>
    <w:rsid w:val="00C618E1"/>
    <w:rsid w:val="00C61933"/>
    <w:rsid w:val="00C61C43"/>
    <w:rsid w:val="00C61D3F"/>
    <w:rsid w:val="00C62D39"/>
    <w:rsid w:val="00C636C9"/>
    <w:rsid w:val="00C63DAA"/>
    <w:rsid w:val="00C63FDC"/>
    <w:rsid w:val="00C6488C"/>
    <w:rsid w:val="00C64AC9"/>
    <w:rsid w:val="00C64CA3"/>
    <w:rsid w:val="00C64E90"/>
    <w:rsid w:val="00C655A2"/>
    <w:rsid w:val="00C6587C"/>
    <w:rsid w:val="00C65B4B"/>
    <w:rsid w:val="00C65BF4"/>
    <w:rsid w:val="00C65E65"/>
    <w:rsid w:val="00C66232"/>
    <w:rsid w:val="00C664A3"/>
    <w:rsid w:val="00C6693B"/>
    <w:rsid w:val="00C66BAE"/>
    <w:rsid w:val="00C66D03"/>
    <w:rsid w:val="00C66EB8"/>
    <w:rsid w:val="00C66F4C"/>
    <w:rsid w:val="00C6727C"/>
    <w:rsid w:val="00C67BAE"/>
    <w:rsid w:val="00C70105"/>
    <w:rsid w:val="00C70D89"/>
    <w:rsid w:val="00C716DA"/>
    <w:rsid w:val="00C72343"/>
    <w:rsid w:val="00C72560"/>
    <w:rsid w:val="00C72822"/>
    <w:rsid w:val="00C7311C"/>
    <w:rsid w:val="00C731D8"/>
    <w:rsid w:val="00C7322B"/>
    <w:rsid w:val="00C739C7"/>
    <w:rsid w:val="00C752E2"/>
    <w:rsid w:val="00C75BA0"/>
    <w:rsid w:val="00C762C2"/>
    <w:rsid w:val="00C76614"/>
    <w:rsid w:val="00C772EF"/>
    <w:rsid w:val="00C779B8"/>
    <w:rsid w:val="00C77A26"/>
    <w:rsid w:val="00C77A46"/>
    <w:rsid w:val="00C77CBD"/>
    <w:rsid w:val="00C77EF3"/>
    <w:rsid w:val="00C77FCF"/>
    <w:rsid w:val="00C80060"/>
    <w:rsid w:val="00C805EE"/>
    <w:rsid w:val="00C80A73"/>
    <w:rsid w:val="00C80AD3"/>
    <w:rsid w:val="00C81458"/>
    <w:rsid w:val="00C815F1"/>
    <w:rsid w:val="00C82442"/>
    <w:rsid w:val="00C82EF6"/>
    <w:rsid w:val="00C8331E"/>
    <w:rsid w:val="00C836EC"/>
    <w:rsid w:val="00C83CCA"/>
    <w:rsid w:val="00C846B3"/>
    <w:rsid w:val="00C84CCB"/>
    <w:rsid w:val="00C859A8"/>
    <w:rsid w:val="00C85D5F"/>
    <w:rsid w:val="00C8617B"/>
    <w:rsid w:val="00C862F1"/>
    <w:rsid w:val="00C865BE"/>
    <w:rsid w:val="00C86B16"/>
    <w:rsid w:val="00C87EDC"/>
    <w:rsid w:val="00C90730"/>
    <w:rsid w:val="00C90779"/>
    <w:rsid w:val="00C90B8A"/>
    <w:rsid w:val="00C90E64"/>
    <w:rsid w:val="00C90ED2"/>
    <w:rsid w:val="00C91BA1"/>
    <w:rsid w:val="00C91BC6"/>
    <w:rsid w:val="00C91E04"/>
    <w:rsid w:val="00C91F06"/>
    <w:rsid w:val="00C920E6"/>
    <w:rsid w:val="00C9237D"/>
    <w:rsid w:val="00C923A2"/>
    <w:rsid w:val="00C928EC"/>
    <w:rsid w:val="00C92A3A"/>
    <w:rsid w:val="00C932B1"/>
    <w:rsid w:val="00C932B4"/>
    <w:rsid w:val="00C933EF"/>
    <w:rsid w:val="00C93B72"/>
    <w:rsid w:val="00C93BD8"/>
    <w:rsid w:val="00C941D7"/>
    <w:rsid w:val="00C94731"/>
    <w:rsid w:val="00C94EA2"/>
    <w:rsid w:val="00C950BB"/>
    <w:rsid w:val="00C95266"/>
    <w:rsid w:val="00C95315"/>
    <w:rsid w:val="00C95B41"/>
    <w:rsid w:val="00C96663"/>
    <w:rsid w:val="00C9667E"/>
    <w:rsid w:val="00C969C9"/>
    <w:rsid w:val="00C96CF6"/>
    <w:rsid w:val="00C97202"/>
    <w:rsid w:val="00C9742A"/>
    <w:rsid w:val="00C9757A"/>
    <w:rsid w:val="00C97ED4"/>
    <w:rsid w:val="00CA027A"/>
    <w:rsid w:val="00CA035B"/>
    <w:rsid w:val="00CA03C1"/>
    <w:rsid w:val="00CA03DE"/>
    <w:rsid w:val="00CA0716"/>
    <w:rsid w:val="00CA0A08"/>
    <w:rsid w:val="00CA17D0"/>
    <w:rsid w:val="00CA1853"/>
    <w:rsid w:val="00CA26E3"/>
    <w:rsid w:val="00CA33D2"/>
    <w:rsid w:val="00CA3433"/>
    <w:rsid w:val="00CA343A"/>
    <w:rsid w:val="00CA3BFD"/>
    <w:rsid w:val="00CA43F9"/>
    <w:rsid w:val="00CA4564"/>
    <w:rsid w:val="00CA50D7"/>
    <w:rsid w:val="00CA534A"/>
    <w:rsid w:val="00CA5403"/>
    <w:rsid w:val="00CA5833"/>
    <w:rsid w:val="00CA5876"/>
    <w:rsid w:val="00CA62BE"/>
    <w:rsid w:val="00CA6507"/>
    <w:rsid w:val="00CA66B3"/>
    <w:rsid w:val="00CA68B3"/>
    <w:rsid w:val="00CA6E47"/>
    <w:rsid w:val="00CA7701"/>
    <w:rsid w:val="00CA78AF"/>
    <w:rsid w:val="00CA79DB"/>
    <w:rsid w:val="00CA7AC6"/>
    <w:rsid w:val="00CA7B21"/>
    <w:rsid w:val="00CA7B44"/>
    <w:rsid w:val="00CB00BD"/>
    <w:rsid w:val="00CB0CC5"/>
    <w:rsid w:val="00CB0E0E"/>
    <w:rsid w:val="00CB1224"/>
    <w:rsid w:val="00CB1983"/>
    <w:rsid w:val="00CB24CC"/>
    <w:rsid w:val="00CB2B34"/>
    <w:rsid w:val="00CB2C30"/>
    <w:rsid w:val="00CB3ECF"/>
    <w:rsid w:val="00CB4512"/>
    <w:rsid w:val="00CB4698"/>
    <w:rsid w:val="00CB479F"/>
    <w:rsid w:val="00CB5492"/>
    <w:rsid w:val="00CB56D8"/>
    <w:rsid w:val="00CB6172"/>
    <w:rsid w:val="00CB6380"/>
    <w:rsid w:val="00CB655E"/>
    <w:rsid w:val="00CB66FF"/>
    <w:rsid w:val="00CB6782"/>
    <w:rsid w:val="00CB67A6"/>
    <w:rsid w:val="00CB6BD1"/>
    <w:rsid w:val="00CB6E5A"/>
    <w:rsid w:val="00CB7027"/>
    <w:rsid w:val="00CB77B0"/>
    <w:rsid w:val="00CB77DE"/>
    <w:rsid w:val="00CC02B1"/>
    <w:rsid w:val="00CC04E8"/>
    <w:rsid w:val="00CC14CD"/>
    <w:rsid w:val="00CC15FC"/>
    <w:rsid w:val="00CC1691"/>
    <w:rsid w:val="00CC214E"/>
    <w:rsid w:val="00CC22F4"/>
    <w:rsid w:val="00CC2302"/>
    <w:rsid w:val="00CC2560"/>
    <w:rsid w:val="00CC2C6A"/>
    <w:rsid w:val="00CC3BFD"/>
    <w:rsid w:val="00CC4853"/>
    <w:rsid w:val="00CC4B3E"/>
    <w:rsid w:val="00CC6812"/>
    <w:rsid w:val="00CC69E5"/>
    <w:rsid w:val="00CC7337"/>
    <w:rsid w:val="00CC7392"/>
    <w:rsid w:val="00CC7F45"/>
    <w:rsid w:val="00CD0308"/>
    <w:rsid w:val="00CD0451"/>
    <w:rsid w:val="00CD08F0"/>
    <w:rsid w:val="00CD0C0D"/>
    <w:rsid w:val="00CD1B86"/>
    <w:rsid w:val="00CD1D8E"/>
    <w:rsid w:val="00CD265F"/>
    <w:rsid w:val="00CD28B0"/>
    <w:rsid w:val="00CD2FC9"/>
    <w:rsid w:val="00CD3627"/>
    <w:rsid w:val="00CD3A6A"/>
    <w:rsid w:val="00CD424F"/>
    <w:rsid w:val="00CD44B7"/>
    <w:rsid w:val="00CD4D1A"/>
    <w:rsid w:val="00CD4D6F"/>
    <w:rsid w:val="00CD4EF1"/>
    <w:rsid w:val="00CD50E2"/>
    <w:rsid w:val="00CD5360"/>
    <w:rsid w:val="00CD5C79"/>
    <w:rsid w:val="00CD5D29"/>
    <w:rsid w:val="00CD6610"/>
    <w:rsid w:val="00CD686E"/>
    <w:rsid w:val="00CD6C18"/>
    <w:rsid w:val="00CD70B3"/>
    <w:rsid w:val="00CD746E"/>
    <w:rsid w:val="00CD74A6"/>
    <w:rsid w:val="00CD7FEB"/>
    <w:rsid w:val="00CE059A"/>
    <w:rsid w:val="00CE149B"/>
    <w:rsid w:val="00CE17AD"/>
    <w:rsid w:val="00CE22CF"/>
    <w:rsid w:val="00CE2608"/>
    <w:rsid w:val="00CE27A7"/>
    <w:rsid w:val="00CE27EC"/>
    <w:rsid w:val="00CE2C50"/>
    <w:rsid w:val="00CE379E"/>
    <w:rsid w:val="00CE3C14"/>
    <w:rsid w:val="00CE40E3"/>
    <w:rsid w:val="00CE4936"/>
    <w:rsid w:val="00CE49F3"/>
    <w:rsid w:val="00CE5187"/>
    <w:rsid w:val="00CE5577"/>
    <w:rsid w:val="00CE5ED1"/>
    <w:rsid w:val="00CE612B"/>
    <w:rsid w:val="00CE61F2"/>
    <w:rsid w:val="00CE663F"/>
    <w:rsid w:val="00CE74CA"/>
    <w:rsid w:val="00CE7BD3"/>
    <w:rsid w:val="00CF0032"/>
    <w:rsid w:val="00CF010E"/>
    <w:rsid w:val="00CF0207"/>
    <w:rsid w:val="00CF04BC"/>
    <w:rsid w:val="00CF06C3"/>
    <w:rsid w:val="00CF0B0D"/>
    <w:rsid w:val="00CF0BFC"/>
    <w:rsid w:val="00CF1DB2"/>
    <w:rsid w:val="00CF2525"/>
    <w:rsid w:val="00CF2A00"/>
    <w:rsid w:val="00CF2C72"/>
    <w:rsid w:val="00CF2D2D"/>
    <w:rsid w:val="00CF3F1B"/>
    <w:rsid w:val="00CF44D0"/>
    <w:rsid w:val="00CF4963"/>
    <w:rsid w:val="00CF4F5C"/>
    <w:rsid w:val="00CF53E9"/>
    <w:rsid w:val="00CF57F1"/>
    <w:rsid w:val="00CF60C2"/>
    <w:rsid w:val="00CF63E0"/>
    <w:rsid w:val="00CF6C4C"/>
    <w:rsid w:val="00CF6F0F"/>
    <w:rsid w:val="00CF6F55"/>
    <w:rsid w:val="00CF74A6"/>
    <w:rsid w:val="00CF74DB"/>
    <w:rsid w:val="00CF78ED"/>
    <w:rsid w:val="00D00225"/>
    <w:rsid w:val="00D0031E"/>
    <w:rsid w:val="00D0091D"/>
    <w:rsid w:val="00D00AC6"/>
    <w:rsid w:val="00D00BA6"/>
    <w:rsid w:val="00D00D2A"/>
    <w:rsid w:val="00D00E33"/>
    <w:rsid w:val="00D0137A"/>
    <w:rsid w:val="00D015F5"/>
    <w:rsid w:val="00D0187B"/>
    <w:rsid w:val="00D01BBB"/>
    <w:rsid w:val="00D02315"/>
    <w:rsid w:val="00D0248E"/>
    <w:rsid w:val="00D028A6"/>
    <w:rsid w:val="00D034CE"/>
    <w:rsid w:val="00D035CE"/>
    <w:rsid w:val="00D036FD"/>
    <w:rsid w:val="00D03CD8"/>
    <w:rsid w:val="00D03CDE"/>
    <w:rsid w:val="00D03D8B"/>
    <w:rsid w:val="00D03EE5"/>
    <w:rsid w:val="00D0421E"/>
    <w:rsid w:val="00D05309"/>
    <w:rsid w:val="00D05461"/>
    <w:rsid w:val="00D056A8"/>
    <w:rsid w:val="00D05963"/>
    <w:rsid w:val="00D05A72"/>
    <w:rsid w:val="00D05F99"/>
    <w:rsid w:val="00D0659E"/>
    <w:rsid w:val="00D06BED"/>
    <w:rsid w:val="00D06CB3"/>
    <w:rsid w:val="00D0759F"/>
    <w:rsid w:val="00D1041F"/>
    <w:rsid w:val="00D10CB5"/>
    <w:rsid w:val="00D121E8"/>
    <w:rsid w:val="00D12566"/>
    <w:rsid w:val="00D12876"/>
    <w:rsid w:val="00D12E96"/>
    <w:rsid w:val="00D130FB"/>
    <w:rsid w:val="00D1361E"/>
    <w:rsid w:val="00D136DA"/>
    <w:rsid w:val="00D13AE5"/>
    <w:rsid w:val="00D13D03"/>
    <w:rsid w:val="00D14487"/>
    <w:rsid w:val="00D14653"/>
    <w:rsid w:val="00D14849"/>
    <w:rsid w:val="00D15582"/>
    <w:rsid w:val="00D15856"/>
    <w:rsid w:val="00D15AEB"/>
    <w:rsid w:val="00D15C2D"/>
    <w:rsid w:val="00D16A26"/>
    <w:rsid w:val="00D17058"/>
    <w:rsid w:val="00D172D5"/>
    <w:rsid w:val="00D17EAF"/>
    <w:rsid w:val="00D20A9E"/>
    <w:rsid w:val="00D20DEB"/>
    <w:rsid w:val="00D20E9C"/>
    <w:rsid w:val="00D2163F"/>
    <w:rsid w:val="00D219A0"/>
    <w:rsid w:val="00D22151"/>
    <w:rsid w:val="00D2267B"/>
    <w:rsid w:val="00D232FB"/>
    <w:rsid w:val="00D23718"/>
    <w:rsid w:val="00D238CE"/>
    <w:rsid w:val="00D23D9F"/>
    <w:rsid w:val="00D24665"/>
    <w:rsid w:val="00D2478D"/>
    <w:rsid w:val="00D247BF"/>
    <w:rsid w:val="00D247CD"/>
    <w:rsid w:val="00D24D64"/>
    <w:rsid w:val="00D24F8E"/>
    <w:rsid w:val="00D26041"/>
    <w:rsid w:val="00D26179"/>
    <w:rsid w:val="00D27357"/>
    <w:rsid w:val="00D27B6A"/>
    <w:rsid w:val="00D27BF2"/>
    <w:rsid w:val="00D27C59"/>
    <w:rsid w:val="00D30BD3"/>
    <w:rsid w:val="00D3109A"/>
    <w:rsid w:val="00D312C2"/>
    <w:rsid w:val="00D313C9"/>
    <w:rsid w:val="00D31482"/>
    <w:rsid w:val="00D3170D"/>
    <w:rsid w:val="00D31B61"/>
    <w:rsid w:val="00D31B70"/>
    <w:rsid w:val="00D31D7A"/>
    <w:rsid w:val="00D326DF"/>
    <w:rsid w:val="00D328E0"/>
    <w:rsid w:val="00D32A38"/>
    <w:rsid w:val="00D32F39"/>
    <w:rsid w:val="00D33275"/>
    <w:rsid w:val="00D33712"/>
    <w:rsid w:val="00D343C8"/>
    <w:rsid w:val="00D347C3"/>
    <w:rsid w:val="00D34B29"/>
    <w:rsid w:val="00D353F1"/>
    <w:rsid w:val="00D356A7"/>
    <w:rsid w:val="00D35A32"/>
    <w:rsid w:val="00D35A4F"/>
    <w:rsid w:val="00D35FC3"/>
    <w:rsid w:val="00D36019"/>
    <w:rsid w:val="00D362A4"/>
    <w:rsid w:val="00D36B33"/>
    <w:rsid w:val="00D374C2"/>
    <w:rsid w:val="00D376E2"/>
    <w:rsid w:val="00D3780A"/>
    <w:rsid w:val="00D3784C"/>
    <w:rsid w:val="00D37B61"/>
    <w:rsid w:val="00D37DF2"/>
    <w:rsid w:val="00D37E43"/>
    <w:rsid w:val="00D40328"/>
    <w:rsid w:val="00D40607"/>
    <w:rsid w:val="00D40CB4"/>
    <w:rsid w:val="00D41127"/>
    <w:rsid w:val="00D4187A"/>
    <w:rsid w:val="00D4201C"/>
    <w:rsid w:val="00D423AB"/>
    <w:rsid w:val="00D42412"/>
    <w:rsid w:val="00D425E6"/>
    <w:rsid w:val="00D42B8D"/>
    <w:rsid w:val="00D42CB3"/>
    <w:rsid w:val="00D4311F"/>
    <w:rsid w:val="00D439F4"/>
    <w:rsid w:val="00D450AE"/>
    <w:rsid w:val="00D4542C"/>
    <w:rsid w:val="00D4565F"/>
    <w:rsid w:val="00D45839"/>
    <w:rsid w:val="00D45B8F"/>
    <w:rsid w:val="00D46424"/>
    <w:rsid w:val="00D46567"/>
    <w:rsid w:val="00D465DC"/>
    <w:rsid w:val="00D46AB8"/>
    <w:rsid w:val="00D46C50"/>
    <w:rsid w:val="00D46CB9"/>
    <w:rsid w:val="00D46CCB"/>
    <w:rsid w:val="00D46EE6"/>
    <w:rsid w:val="00D46F0F"/>
    <w:rsid w:val="00D47032"/>
    <w:rsid w:val="00D47842"/>
    <w:rsid w:val="00D500CC"/>
    <w:rsid w:val="00D50364"/>
    <w:rsid w:val="00D50A0B"/>
    <w:rsid w:val="00D51413"/>
    <w:rsid w:val="00D51512"/>
    <w:rsid w:val="00D52297"/>
    <w:rsid w:val="00D53592"/>
    <w:rsid w:val="00D535F7"/>
    <w:rsid w:val="00D53B65"/>
    <w:rsid w:val="00D544AD"/>
    <w:rsid w:val="00D545D4"/>
    <w:rsid w:val="00D54BBD"/>
    <w:rsid w:val="00D557D4"/>
    <w:rsid w:val="00D55BFF"/>
    <w:rsid w:val="00D5697E"/>
    <w:rsid w:val="00D57AFC"/>
    <w:rsid w:val="00D57AFF"/>
    <w:rsid w:val="00D57F58"/>
    <w:rsid w:val="00D6011E"/>
    <w:rsid w:val="00D60540"/>
    <w:rsid w:val="00D6088C"/>
    <w:rsid w:val="00D60B63"/>
    <w:rsid w:val="00D60FE4"/>
    <w:rsid w:val="00D61505"/>
    <w:rsid w:val="00D61BE3"/>
    <w:rsid w:val="00D61FCC"/>
    <w:rsid w:val="00D62090"/>
    <w:rsid w:val="00D62467"/>
    <w:rsid w:val="00D627AB"/>
    <w:rsid w:val="00D627CE"/>
    <w:rsid w:val="00D62AA8"/>
    <w:rsid w:val="00D62E5C"/>
    <w:rsid w:val="00D62F81"/>
    <w:rsid w:val="00D63415"/>
    <w:rsid w:val="00D636DB"/>
    <w:rsid w:val="00D6405A"/>
    <w:rsid w:val="00D6474B"/>
    <w:rsid w:val="00D65275"/>
    <w:rsid w:val="00D66183"/>
    <w:rsid w:val="00D66762"/>
    <w:rsid w:val="00D66A09"/>
    <w:rsid w:val="00D6717E"/>
    <w:rsid w:val="00D675F0"/>
    <w:rsid w:val="00D7028B"/>
    <w:rsid w:val="00D71730"/>
    <w:rsid w:val="00D719A2"/>
    <w:rsid w:val="00D71F9E"/>
    <w:rsid w:val="00D72882"/>
    <w:rsid w:val="00D72AA4"/>
    <w:rsid w:val="00D732C3"/>
    <w:rsid w:val="00D73440"/>
    <w:rsid w:val="00D7372D"/>
    <w:rsid w:val="00D73DCE"/>
    <w:rsid w:val="00D73DDA"/>
    <w:rsid w:val="00D743F9"/>
    <w:rsid w:val="00D7459A"/>
    <w:rsid w:val="00D74789"/>
    <w:rsid w:val="00D74B10"/>
    <w:rsid w:val="00D7538D"/>
    <w:rsid w:val="00D753FD"/>
    <w:rsid w:val="00D7571C"/>
    <w:rsid w:val="00D75E37"/>
    <w:rsid w:val="00D760AA"/>
    <w:rsid w:val="00D760E2"/>
    <w:rsid w:val="00D7610D"/>
    <w:rsid w:val="00D76469"/>
    <w:rsid w:val="00D77161"/>
    <w:rsid w:val="00D775CA"/>
    <w:rsid w:val="00D77878"/>
    <w:rsid w:val="00D77C34"/>
    <w:rsid w:val="00D800BD"/>
    <w:rsid w:val="00D80CC4"/>
    <w:rsid w:val="00D81400"/>
    <w:rsid w:val="00D81925"/>
    <w:rsid w:val="00D839BC"/>
    <w:rsid w:val="00D84456"/>
    <w:rsid w:val="00D8460B"/>
    <w:rsid w:val="00D84A03"/>
    <w:rsid w:val="00D84F82"/>
    <w:rsid w:val="00D8500B"/>
    <w:rsid w:val="00D8528A"/>
    <w:rsid w:val="00D857C4"/>
    <w:rsid w:val="00D85A90"/>
    <w:rsid w:val="00D86185"/>
    <w:rsid w:val="00D86361"/>
    <w:rsid w:val="00D87853"/>
    <w:rsid w:val="00D87A29"/>
    <w:rsid w:val="00D87BFB"/>
    <w:rsid w:val="00D87D1F"/>
    <w:rsid w:val="00D87D58"/>
    <w:rsid w:val="00D901BB"/>
    <w:rsid w:val="00D90C72"/>
    <w:rsid w:val="00D90CA9"/>
    <w:rsid w:val="00D90E13"/>
    <w:rsid w:val="00D91281"/>
    <w:rsid w:val="00D91484"/>
    <w:rsid w:val="00D914B5"/>
    <w:rsid w:val="00D91F25"/>
    <w:rsid w:val="00D92ACA"/>
    <w:rsid w:val="00D92D3D"/>
    <w:rsid w:val="00D92E5E"/>
    <w:rsid w:val="00D937FB"/>
    <w:rsid w:val="00D93A4E"/>
    <w:rsid w:val="00D93E3E"/>
    <w:rsid w:val="00D94164"/>
    <w:rsid w:val="00D94F36"/>
    <w:rsid w:val="00D95575"/>
    <w:rsid w:val="00D95B8A"/>
    <w:rsid w:val="00D95E73"/>
    <w:rsid w:val="00D9627E"/>
    <w:rsid w:val="00D96389"/>
    <w:rsid w:val="00D96503"/>
    <w:rsid w:val="00D9686B"/>
    <w:rsid w:val="00D96BF7"/>
    <w:rsid w:val="00D96C7F"/>
    <w:rsid w:val="00D96F9E"/>
    <w:rsid w:val="00D975D7"/>
    <w:rsid w:val="00D976BB"/>
    <w:rsid w:val="00D976DF"/>
    <w:rsid w:val="00D97CF3"/>
    <w:rsid w:val="00DA023D"/>
    <w:rsid w:val="00DA0930"/>
    <w:rsid w:val="00DA10AB"/>
    <w:rsid w:val="00DA1225"/>
    <w:rsid w:val="00DA12E2"/>
    <w:rsid w:val="00DA1FDC"/>
    <w:rsid w:val="00DA20D1"/>
    <w:rsid w:val="00DA24ED"/>
    <w:rsid w:val="00DA2B12"/>
    <w:rsid w:val="00DA31DD"/>
    <w:rsid w:val="00DA353E"/>
    <w:rsid w:val="00DA3A15"/>
    <w:rsid w:val="00DA3B0B"/>
    <w:rsid w:val="00DA3CEE"/>
    <w:rsid w:val="00DA413D"/>
    <w:rsid w:val="00DA479C"/>
    <w:rsid w:val="00DA4DB1"/>
    <w:rsid w:val="00DA4ECB"/>
    <w:rsid w:val="00DA5249"/>
    <w:rsid w:val="00DA5EAA"/>
    <w:rsid w:val="00DA6072"/>
    <w:rsid w:val="00DA60C4"/>
    <w:rsid w:val="00DA60E7"/>
    <w:rsid w:val="00DA6481"/>
    <w:rsid w:val="00DA6A59"/>
    <w:rsid w:val="00DA6D7D"/>
    <w:rsid w:val="00DA700D"/>
    <w:rsid w:val="00DA72CF"/>
    <w:rsid w:val="00DA7702"/>
    <w:rsid w:val="00DA7E05"/>
    <w:rsid w:val="00DB003C"/>
    <w:rsid w:val="00DB076B"/>
    <w:rsid w:val="00DB0C3E"/>
    <w:rsid w:val="00DB115F"/>
    <w:rsid w:val="00DB1695"/>
    <w:rsid w:val="00DB18A9"/>
    <w:rsid w:val="00DB1A5E"/>
    <w:rsid w:val="00DB1C2C"/>
    <w:rsid w:val="00DB1DEA"/>
    <w:rsid w:val="00DB25D4"/>
    <w:rsid w:val="00DB270A"/>
    <w:rsid w:val="00DB2E05"/>
    <w:rsid w:val="00DB35E5"/>
    <w:rsid w:val="00DB3EDC"/>
    <w:rsid w:val="00DB3F81"/>
    <w:rsid w:val="00DB448D"/>
    <w:rsid w:val="00DB4862"/>
    <w:rsid w:val="00DB4CD8"/>
    <w:rsid w:val="00DB510E"/>
    <w:rsid w:val="00DB52D9"/>
    <w:rsid w:val="00DB66A8"/>
    <w:rsid w:val="00DB6767"/>
    <w:rsid w:val="00DB67BE"/>
    <w:rsid w:val="00DB6EE2"/>
    <w:rsid w:val="00DB72F7"/>
    <w:rsid w:val="00DB7436"/>
    <w:rsid w:val="00DB7456"/>
    <w:rsid w:val="00DB76FA"/>
    <w:rsid w:val="00DB79FF"/>
    <w:rsid w:val="00DB7C94"/>
    <w:rsid w:val="00DC0394"/>
    <w:rsid w:val="00DC04F6"/>
    <w:rsid w:val="00DC0F95"/>
    <w:rsid w:val="00DC1017"/>
    <w:rsid w:val="00DC248F"/>
    <w:rsid w:val="00DC2544"/>
    <w:rsid w:val="00DC2C4D"/>
    <w:rsid w:val="00DC2C6B"/>
    <w:rsid w:val="00DC2C90"/>
    <w:rsid w:val="00DC3D2D"/>
    <w:rsid w:val="00DC41B6"/>
    <w:rsid w:val="00DC430E"/>
    <w:rsid w:val="00DC4F50"/>
    <w:rsid w:val="00DC4FBB"/>
    <w:rsid w:val="00DC5368"/>
    <w:rsid w:val="00DC57B6"/>
    <w:rsid w:val="00DC5CB4"/>
    <w:rsid w:val="00DC5D6D"/>
    <w:rsid w:val="00DC65A7"/>
    <w:rsid w:val="00DC6B60"/>
    <w:rsid w:val="00DC735B"/>
    <w:rsid w:val="00DD00AE"/>
    <w:rsid w:val="00DD00C0"/>
    <w:rsid w:val="00DD0C95"/>
    <w:rsid w:val="00DD13F6"/>
    <w:rsid w:val="00DD1767"/>
    <w:rsid w:val="00DD193C"/>
    <w:rsid w:val="00DD1A3E"/>
    <w:rsid w:val="00DD1CD6"/>
    <w:rsid w:val="00DD1F9C"/>
    <w:rsid w:val="00DD1FF8"/>
    <w:rsid w:val="00DD226F"/>
    <w:rsid w:val="00DD2535"/>
    <w:rsid w:val="00DD3311"/>
    <w:rsid w:val="00DD38A7"/>
    <w:rsid w:val="00DD3930"/>
    <w:rsid w:val="00DD3D20"/>
    <w:rsid w:val="00DD3D27"/>
    <w:rsid w:val="00DD4CAB"/>
    <w:rsid w:val="00DD503B"/>
    <w:rsid w:val="00DD521D"/>
    <w:rsid w:val="00DD5487"/>
    <w:rsid w:val="00DD606D"/>
    <w:rsid w:val="00DD67BD"/>
    <w:rsid w:val="00DD6861"/>
    <w:rsid w:val="00DD68AF"/>
    <w:rsid w:val="00DD68BD"/>
    <w:rsid w:val="00DD6F20"/>
    <w:rsid w:val="00DD7410"/>
    <w:rsid w:val="00DE08ED"/>
    <w:rsid w:val="00DE0D4D"/>
    <w:rsid w:val="00DE103E"/>
    <w:rsid w:val="00DE108B"/>
    <w:rsid w:val="00DE15D9"/>
    <w:rsid w:val="00DE1F98"/>
    <w:rsid w:val="00DE2016"/>
    <w:rsid w:val="00DE2042"/>
    <w:rsid w:val="00DE207A"/>
    <w:rsid w:val="00DE2153"/>
    <w:rsid w:val="00DE2F7D"/>
    <w:rsid w:val="00DE3BA6"/>
    <w:rsid w:val="00DE4075"/>
    <w:rsid w:val="00DE43B9"/>
    <w:rsid w:val="00DE440F"/>
    <w:rsid w:val="00DE444E"/>
    <w:rsid w:val="00DE4661"/>
    <w:rsid w:val="00DE48BF"/>
    <w:rsid w:val="00DE4B07"/>
    <w:rsid w:val="00DE4C2F"/>
    <w:rsid w:val="00DE5B9C"/>
    <w:rsid w:val="00DE5DEB"/>
    <w:rsid w:val="00DE6112"/>
    <w:rsid w:val="00DE6351"/>
    <w:rsid w:val="00DE637D"/>
    <w:rsid w:val="00DE66A9"/>
    <w:rsid w:val="00DE6CC1"/>
    <w:rsid w:val="00DE6E43"/>
    <w:rsid w:val="00DE6E45"/>
    <w:rsid w:val="00DE708D"/>
    <w:rsid w:val="00DE7103"/>
    <w:rsid w:val="00DE72C2"/>
    <w:rsid w:val="00DE72D5"/>
    <w:rsid w:val="00DE795F"/>
    <w:rsid w:val="00DF03D5"/>
    <w:rsid w:val="00DF0D1E"/>
    <w:rsid w:val="00DF0DAC"/>
    <w:rsid w:val="00DF1679"/>
    <w:rsid w:val="00DF1CC7"/>
    <w:rsid w:val="00DF2382"/>
    <w:rsid w:val="00DF2BB6"/>
    <w:rsid w:val="00DF31E5"/>
    <w:rsid w:val="00DF32D4"/>
    <w:rsid w:val="00DF3410"/>
    <w:rsid w:val="00DF3FC3"/>
    <w:rsid w:val="00DF45AA"/>
    <w:rsid w:val="00DF4C92"/>
    <w:rsid w:val="00DF4F7F"/>
    <w:rsid w:val="00DF5248"/>
    <w:rsid w:val="00DF5266"/>
    <w:rsid w:val="00DF5C4D"/>
    <w:rsid w:val="00DF64F1"/>
    <w:rsid w:val="00DF6523"/>
    <w:rsid w:val="00DF68E5"/>
    <w:rsid w:val="00DF6C0F"/>
    <w:rsid w:val="00DF709E"/>
    <w:rsid w:val="00DF73D7"/>
    <w:rsid w:val="00DF7626"/>
    <w:rsid w:val="00DF7BA0"/>
    <w:rsid w:val="00E006C5"/>
    <w:rsid w:val="00E00922"/>
    <w:rsid w:val="00E00E71"/>
    <w:rsid w:val="00E0105D"/>
    <w:rsid w:val="00E0223D"/>
    <w:rsid w:val="00E0237F"/>
    <w:rsid w:val="00E0350F"/>
    <w:rsid w:val="00E03631"/>
    <w:rsid w:val="00E03679"/>
    <w:rsid w:val="00E040A8"/>
    <w:rsid w:val="00E0437D"/>
    <w:rsid w:val="00E04B0D"/>
    <w:rsid w:val="00E04B32"/>
    <w:rsid w:val="00E07266"/>
    <w:rsid w:val="00E0732C"/>
    <w:rsid w:val="00E0775C"/>
    <w:rsid w:val="00E07929"/>
    <w:rsid w:val="00E108AF"/>
    <w:rsid w:val="00E10B48"/>
    <w:rsid w:val="00E10F07"/>
    <w:rsid w:val="00E1151C"/>
    <w:rsid w:val="00E11C9C"/>
    <w:rsid w:val="00E1209D"/>
    <w:rsid w:val="00E1267E"/>
    <w:rsid w:val="00E127F3"/>
    <w:rsid w:val="00E12D12"/>
    <w:rsid w:val="00E138EC"/>
    <w:rsid w:val="00E13E84"/>
    <w:rsid w:val="00E14765"/>
    <w:rsid w:val="00E147F8"/>
    <w:rsid w:val="00E14E80"/>
    <w:rsid w:val="00E14ECD"/>
    <w:rsid w:val="00E14F22"/>
    <w:rsid w:val="00E168DF"/>
    <w:rsid w:val="00E16A90"/>
    <w:rsid w:val="00E170E1"/>
    <w:rsid w:val="00E2025F"/>
    <w:rsid w:val="00E2044D"/>
    <w:rsid w:val="00E20652"/>
    <w:rsid w:val="00E206A5"/>
    <w:rsid w:val="00E20884"/>
    <w:rsid w:val="00E20936"/>
    <w:rsid w:val="00E2097D"/>
    <w:rsid w:val="00E20B71"/>
    <w:rsid w:val="00E20C82"/>
    <w:rsid w:val="00E20FBD"/>
    <w:rsid w:val="00E21245"/>
    <w:rsid w:val="00E21956"/>
    <w:rsid w:val="00E21DE2"/>
    <w:rsid w:val="00E21F0A"/>
    <w:rsid w:val="00E21F60"/>
    <w:rsid w:val="00E21FA5"/>
    <w:rsid w:val="00E22BF5"/>
    <w:rsid w:val="00E22DFA"/>
    <w:rsid w:val="00E22EC9"/>
    <w:rsid w:val="00E23113"/>
    <w:rsid w:val="00E23369"/>
    <w:rsid w:val="00E2449B"/>
    <w:rsid w:val="00E24792"/>
    <w:rsid w:val="00E24E02"/>
    <w:rsid w:val="00E24EEA"/>
    <w:rsid w:val="00E24F5F"/>
    <w:rsid w:val="00E25EAB"/>
    <w:rsid w:val="00E26E9D"/>
    <w:rsid w:val="00E26F49"/>
    <w:rsid w:val="00E270A5"/>
    <w:rsid w:val="00E2743A"/>
    <w:rsid w:val="00E275C4"/>
    <w:rsid w:val="00E275CE"/>
    <w:rsid w:val="00E27CC5"/>
    <w:rsid w:val="00E27E84"/>
    <w:rsid w:val="00E300EA"/>
    <w:rsid w:val="00E30258"/>
    <w:rsid w:val="00E30654"/>
    <w:rsid w:val="00E30A8F"/>
    <w:rsid w:val="00E31437"/>
    <w:rsid w:val="00E318E8"/>
    <w:rsid w:val="00E31CC4"/>
    <w:rsid w:val="00E32284"/>
    <w:rsid w:val="00E32410"/>
    <w:rsid w:val="00E329A2"/>
    <w:rsid w:val="00E32A01"/>
    <w:rsid w:val="00E3304D"/>
    <w:rsid w:val="00E33058"/>
    <w:rsid w:val="00E332B8"/>
    <w:rsid w:val="00E3339E"/>
    <w:rsid w:val="00E33920"/>
    <w:rsid w:val="00E33A2D"/>
    <w:rsid w:val="00E33A6F"/>
    <w:rsid w:val="00E33BF6"/>
    <w:rsid w:val="00E33CD3"/>
    <w:rsid w:val="00E33D07"/>
    <w:rsid w:val="00E33D2F"/>
    <w:rsid w:val="00E34221"/>
    <w:rsid w:val="00E345AA"/>
    <w:rsid w:val="00E349F6"/>
    <w:rsid w:val="00E34B4F"/>
    <w:rsid w:val="00E34D5E"/>
    <w:rsid w:val="00E34D7A"/>
    <w:rsid w:val="00E34DB1"/>
    <w:rsid w:val="00E35BBA"/>
    <w:rsid w:val="00E35CC3"/>
    <w:rsid w:val="00E36396"/>
    <w:rsid w:val="00E365E8"/>
    <w:rsid w:val="00E37356"/>
    <w:rsid w:val="00E3749F"/>
    <w:rsid w:val="00E37612"/>
    <w:rsid w:val="00E37CC3"/>
    <w:rsid w:val="00E40FEA"/>
    <w:rsid w:val="00E410C7"/>
    <w:rsid w:val="00E41594"/>
    <w:rsid w:val="00E4191C"/>
    <w:rsid w:val="00E41A13"/>
    <w:rsid w:val="00E41A21"/>
    <w:rsid w:val="00E4235C"/>
    <w:rsid w:val="00E42A8F"/>
    <w:rsid w:val="00E43118"/>
    <w:rsid w:val="00E43164"/>
    <w:rsid w:val="00E43424"/>
    <w:rsid w:val="00E43A49"/>
    <w:rsid w:val="00E43C88"/>
    <w:rsid w:val="00E44ADC"/>
    <w:rsid w:val="00E44F01"/>
    <w:rsid w:val="00E45566"/>
    <w:rsid w:val="00E464A4"/>
    <w:rsid w:val="00E46BEE"/>
    <w:rsid w:val="00E46DFC"/>
    <w:rsid w:val="00E4721A"/>
    <w:rsid w:val="00E47235"/>
    <w:rsid w:val="00E47814"/>
    <w:rsid w:val="00E47A7F"/>
    <w:rsid w:val="00E47C14"/>
    <w:rsid w:val="00E47DFC"/>
    <w:rsid w:val="00E47F4D"/>
    <w:rsid w:val="00E50AE1"/>
    <w:rsid w:val="00E50B2A"/>
    <w:rsid w:val="00E50B67"/>
    <w:rsid w:val="00E5113B"/>
    <w:rsid w:val="00E518C0"/>
    <w:rsid w:val="00E52200"/>
    <w:rsid w:val="00E52293"/>
    <w:rsid w:val="00E529BD"/>
    <w:rsid w:val="00E5350F"/>
    <w:rsid w:val="00E53646"/>
    <w:rsid w:val="00E536AD"/>
    <w:rsid w:val="00E537EB"/>
    <w:rsid w:val="00E538D0"/>
    <w:rsid w:val="00E54440"/>
    <w:rsid w:val="00E54769"/>
    <w:rsid w:val="00E5488F"/>
    <w:rsid w:val="00E54EC9"/>
    <w:rsid w:val="00E55275"/>
    <w:rsid w:val="00E55B99"/>
    <w:rsid w:val="00E566F7"/>
    <w:rsid w:val="00E56E35"/>
    <w:rsid w:val="00E57455"/>
    <w:rsid w:val="00E57478"/>
    <w:rsid w:val="00E6012F"/>
    <w:rsid w:val="00E60227"/>
    <w:rsid w:val="00E602E3"/>
    <w:rsid w:val="00E6058B"/>
    <w:rsid w:val="00E60658"/>
    <w:rsid w:val="00E60E28"/>
    <w:rsid w:val="00E61240"/>
    <w:rsid w:val="00E6126A"/>
    <w:rsid w:val="00E6148B"/>
    <w:rsid w:val="00E614A3"/>
    <w:rsid w:val="00E617E5"/>
    <w:rsid w:val="00E6180E"/>
    <w:rsid w:val="00E61CCC"/>
    <w:rsid w:val="00E61D77"/>
    <w:rsid w:val="00E6210C"/>
    <w:rsid w:val="00E6253B"/>
    <w:rsid w:val="00E6265C"/>
    <w:rsid w:val="00E62A4A"/>
    <w:rsid w:val="00E63449"/>
    <w:rsid w:val="00E63808"/>
    <w:rsid w:val="00E63B28"/>
    <w:rsid w:val="00E63E6D"/>
    <w:rsid w:val="00E64249"/>
    <w:rsid w:val="00E64576"/>
    <w:rsid w:val="00E651C3"/>
    <w:rsid w:val="00E658F2"/>
    <w:rsid w:val="00E65B3A"/>
    <w:rsid w:val="00E65D12"/>
    <w:rsid w:val="00E65E9A"/>
    <w:rsid w:val="00E66393"/>
    <w:rsid w:val="00E66537"/>
    <w:rsid w:val="00E66687"/>
    <w:rsid w:val="00E66DE6"/>
    <w:rsid w:val="00E67942"/>
    <w:rsid w:val="00E709C3"/>
    <w:rsid w:val="00E70D9E"/>
    <w:rsid w:val="00E711C7"/>
    <w:rsid w:val="00E724FD"/>
    <w:rsid w:val="00E72802"/>
    <w:rsid w:val="00E735CF"/>
    <w:rsid w:val="00E736BD"/>
    <w:rsid w:val="00E73806"/>
    <w:rsid w:val="00E738EB"/>
    <w:rsid w:val="00E73ABC"/>
    <w:rsid w:val="00E73DD2"/>
    <w:rsid w:val="00E73F51"/>
    <w:rsid w:val="00E74354"/>
    <w:rsid w:val="00E74921"/>
    <w:rsid w:val="00E75356"/>
    <w:rsid w:val="00E757E4"/>
    <w:rsid w:val="00E7589D"/>
    <w:rsid w:val="00E76342"/>
    <w:rsid w:val="00E76567"/>
    <w:rsid w:val="00E76D33"/>
    <w:rsid w:val="00E76DDB"/>
    <w:rsid w:val="00E76E13"/>
    <w:rsid w:val="00E76E9F"/>
    <w:rsid w:val="00E77921"/>
    <w:rsid w:val="00E801FA"/>
    <w:rsid w:val="00E80284"/>
    <w:rsid w:val="00E805ED"/>
    <w:rsid w:val="00E80BA1"/>
    <w:rsid w:val="00E81638"/>
    <w:rsid w:val="00E81E50"/>
    <w:rsid w:val="00E81EEE"/>
    <w:rsid w:val="00E81FB2"/>
    <w:rsid w:val="00E82009"/>
    <w:rsid w:val="00E82CBD"/>
    <w:rsid w:val="00E83030"/>
    <w:rsid w:val="00E833AA"/>
    <w:rsid w:val="00E833F9"/>
    <w:rsid w:val="00E8390C"/>
    <w:rsid w:val="00E83D41"/>
    <w:rsid w:val="00E83F30"/>
    <w:rsid w:val="00E83F75"/>
    <w:rsid w:val="00E843EB"/>
    <w:rsid w:val="00E84B35"/>
    <w:rsid w:val="00E84CDC"/>
    <w:rsid w:val="00E85950"/>
    <w:rsid w:val="00E85AD7"/>
    <w:rsid w:val="00E85B96"/>
    <w:rsid w:val="00E85BF1"/>
    <w:rsid w:val="00E85F31"/>
    <w:rsid w:val="00E863C2"/>
    <w:rsid w:val="00E8657F"/>
    <w:rsid w:val="00E868EC"/>
    <w:rsid w:val="00E86B84"/>
    <w:rsid w:val="00E87006"/>
    <w:rsid w:val="00E87101"/>
    <w:rsid w:val="00E877A1"/>
    <w:rsid w:val="00E8781F"/>
    <w:rsid w:val="00E87CF9"/>
    <w:rsid w:val="00E87E8C"/>
    <w:rsid w:val="00E90036"/>
    <w:rsid w:val="00E90890"/>
    <w:rsid w:val="00E908CC"/>
    <w:rsid w:val="00E90D93"/>
    <w:rsid w:val="00E9112F"/>
    <w:rsid w:val="00E91342"/>
    <w:rsid w:val="00E91A69"/>
    <w:rsid w:val="00E91FB9"/>
    <w:rsid w:val="00E92185"/>
    <w:rsid w:val="00E92FB7"/>
    <w:rsid w:val="00E93483"/>
    <w:rsid w:val="00E940F9"/>
    <w:rsid w:val="00E947A4"/>
    <w:rsid w:val="00E9490D"/>
    <w:rsid w:val="00E94DE9"/>
    <w:rsid w:val="00E94EFF"/>
    <w:rsid w:val="00E955D6"/>
    <w:rsid w:val="00E956DA"/>
    <w:rsid w:val="00E9573A"/>
    <w:rsid w:val="00E95D10"/>
    <w:rsid w:val="00E95D64"/>
    <w:rsid w:val="00E96087"/>
    <w:rsid w:val="00E96230"/>
    <w:rsid w:val="00E96D62"/>
    <w:rsid w:val="00E976A3"/>
    <w:rsid w:val="00E97ACF"/>
    <w:rsid w:val="00E97B12"/>
    <w:rsid w:val="00EA04B2"/>
    <w:rsid w:val="00EA0634"/>
    <w:rsid w:val="00EA07D0"/>
    <w:rsid w:val="00EA07F3"/>
    <w:rsid w:val="00EA0ADE"/>
    <w:rsid w:val="00EA1236"/>
    <w:rsid w:val="00EA1BD5"/>
    <w:rsid w:val="00EA202C"/>
    <w:rsid w:val="00EA2250"/>
    <w:rsid w:val="00EA2BFD"/>
    <w:rsid w:val="00EA2CE0"/>
    <w:rsid w:val="00EA2F96"/>
    <w:rsid w:val="00EA3153"/>
    <w:rsid w:val="00EA3BB6"/>
    <w:rsid w:val="00EA3D50"/>
    <w:rsid w:val="00EA4806"/>
    <w:rsid w:val="00EA4A36"/>
    <w:rsid w:val="00EA4D65"/>
    <w:rsid w:val="00EA5045"/>
    <w:rsid w:val="00EA559F"/>
    <w:rsid w:val="00EA5671"/>
    <w:rsid w:val="00EA573B"/>
    <w:rsid w:val="00EA64C0"/>
    <w:rsid w:val="00EA692C"/>
    <w:rsid w:val="00EA694D"/>
    <w:rsid w:val="00EA6979"/>
    <w:rsid w:val="00EA6B4F"/>
    <w:rsid w:val="00EA6D27"/>
    <w:rsid w:val="00EA751C"/>
    <w:rsid w:val="00EA7891"/>
    <w:rsid w:val="00EA7F51"/>
    <w:rsid w:val="00EB0EBE"/>
    <w:rsid w:val="00EB1643"/>
    <w:rsid w:val="00EB1B29"/>
    <w:rsid w:val="00EB2495"/>
    <w:rsid w:val="00EB269B"/>
    <w:rsid w:val="00EB2A84"/>
    <w:rsid w:val="00EB3040"/>
    <w:rsid w:val="00EB331F"/>
    <w:rsid w:val="00EB3868"/>
    <w:rsid w:val="00EB3ACA"/>
    <w:rsid w:val="00EB40CA"/>
    <w:rsid w:val="00EB43C0"/>
    <w:rsid w:val="00EB4932"/>
    <w:rsid w:val="00EB554B"/>
    <w:rsid w:val="00EB55BE"/>
    <w:rsid w:val="00EB5A5D"/>
    <w:rsid w:val="00EB5FA7"/>
    <w:rsid w:val="00EB6784"/>
    <w:rsid w:val="00EB6AC9"/>
    <w:rsid w:val="00EB6D81"/>
    <w:rsid w:val="00EB7489"/>
    <w:rsid w:val="00EB76E1"/>
    <w:rsid w:val="00EB7B4C"/>
    <w:rsid w:val="00EB7EB2"/>
    <w:rsid w:val="00EC015A"/>
    <w:rsid w:val="00EC02F7"/>
    <w:rsid w:val="00EC03F2"/>
    <w:rsid w:val="00EC0448"/>
    <w:rsid w:val="00EC0A86"/>
    <w:rsid w:val="00EC0B36"/>
    <w:rsid w:val="00EC0E6D"/>
    <w:rsid w:val="00EC118B"/>
    <w:rsid w:val="00EC12A0"/>
    <w:rsid w:val="00EC1A33"/>
    <w:rsid w:val="00EC20DD"/>
    <w:rsid w:val="00EC2179"/>
    <w:rsid w:val="00EC22DC"/>
    <w:rsid w:val="00EC2FE2"/>
    <w:rsid w:val="00EC32EB"/>
    <w:rsid w:val="00EC3D85"/>
    <w:rsid w:val="00EC4CEA"/>
    <w:rsid w:val="00EC4D10"/>
    <w:rsid w:val="00EC4FB9"/>
    <w:rsid w:val="00EC50DB"/>
    <w:rsid w:val="00EC535A"/>
    <w:rsid w:val="00EC57D0"/>
    <w:rsid w:val="00EC6114"/>
    <w:rsid w:val="00EC63CC"/>
    <w:rsid w:val="00EC6C51"/>
    <w:rsid w:val="00EC6F3B"/>
    <w:rsid w:val="00EC707E"/>
    <w:rsid w:val="00EC7537"/>
    <w:rsid w:val="00EC7A56"/>
    <w:rsid w:val="00EC7B46"/>
    <w:rsid w:val="00EC7C9B"/>
    <w:rsid w:val="00ED05C9"/>
    <w:rsid w:val="00ED0752"/>
    <w:rsid w:val="00ED0764"/>
    <w:rsid w:val="00ED3013"/>
    <w:rsid w:val="00ED3683"/>
    <w:rsid w:val="00ED39CD"/>
    <w:rsid w:val="00ED3E1D"/>
    <w:rsid w:val="00ED439E"/>
    <w:rsid w:val="00ED4574"/>
    <w:rsid w:val="00ED4EF7"/>
    <w:rsid w:val="00ED5823"/>
    <w:rsid w:val="00ED647A"/>
    <w:rsid w:val="00ED6609"/>
    <w:rsid w:val="00ED66F4"/>
    <w:rsid w:val="00ED6948"/>
    <w:rsid w:val="00ED6B4B"/>
    <w:rsid w:val="00ED6E0D"/>
    <w:rsid w:val="00ED79C9"/>
    <w:rsid w:val="00ED79F3"/>
    <w:rsid w:val="00EE06EA"/>
    <w:rsid w:val="00EE0884"/>
    <w:rsid w:val="00EE088D"/>
    <w:rsid w:val="00EE0B8F"/>
    <w:rsid w:val="00EE0DA2"/>
    <w:rsid w:val="00EE10D6"/>
    <w:rsid w:val="00EE117A"/>
    <w:rsid w:val="00EE15D9"/>
    <w:rsid w:val="00EE186B"/>
    <w:rsid w:val="00EE1BD4"/>
    <w:rsid w:val="00EE1F04"/>
    <w:rsid w:val="00EE2283"/>
    <w:rsid w:val="00EE244D"/>
    <w:rsid w:val="00EE2456"/>
    <w:rsid w:val="00EE25B3"/>
    <w:rsid w:val="00EE2AA6"/>
    <w:rsid w:val="00EE2D21"/>
    <w:rsid w:val="00EE305A"/>
    <w:rsid w:val="00EE3082"/>
    <w:rsid w:val="00EE3749"/>
    <w:rsid w:val="00EE3921"/>
    <w:rsid w:val="00EE3A1F"/>
    <w:rsid w:val="00EE42C5"/>
    <w:rsid w:val="00EE4302"/>
    <w:rsid w:val="00EE45F0"/>
    <w:rsid w:val="00EE4C43"/>
    <w:rsid w:val="00EE4CB2"/>
    <w:rsid w:val="00EE4E0D"/>
    <w:rsid w:val="00EE5161"/>
    <w:rsid w:val="00EE57CC"/>
    <w:rsid w:val="00EE58CA"/>
    <w:rsid w:val="00EE7CBF"/>
    <w:rsid w:val="00EF0354"/>
    <w:rsid w:val="00EF0387"/>
    <w:rsid w:val="00EF03D7"/>
    <w:rsid w:val="00EF09D2"/>
    <w:rsid w:val="00EF0B7A"/>
    <w:rsid w:val="00EF0D70"/>
    <w:rsid w:val="00EF10A4"/>
    <w:rsid w:val="00EF1321"/>
    <w:rsid w:val="00EF163C"/>
    <w:rsid w:val="00EF18B9"/>
    <w:rsid w:val="00EF1A2F"/>
    <w:rsid w:val="00EF23DB"/>
    <w:rsid w:val="00EF2573"/>
    <w:rsid w:val="00EF2617"/>
    <w:rsid w:val="00EF2A14"/>
    <w:rsid w:val="00EF2E68"/>
    <w:rsid w:val="00EF2EC0"/>
    <w:rsid w:val="00EF3596"/>
    <w:rsid w:val="00EF36DD"/>
    <w:rsid w:val="00EF3787"/>
    <w:rsid w:val="00EF3B27"/>
    <w:rsid w:val="00EF40CA"/>
    <w:rsid w:val="00EF4284"/>
    <w:rsid w:val="00EF4A92"/>
    <w:rsid w:val="00EF5571"/>
    <w:rsid w:val="00EF5761"/>
    <w:rsid w:val="00EF5C19"/>
    <w:rsid w:val="00EF6162"/>
    <w:rsid w:val="00EF66EF"/>
    <w:rsid w:val="00EF6735"/>
    <w:rsid w:val="00EF6811"/>
    <w:rsid w:val="00EF70E1"/>
    <w:rsid w:val="00EF711F"/>
    <w:rsid w:val="00EF7182"/>
    <w:rsid w:val="00EF7206"/>
    <w:rsid w:val="00EF7C85"/>
    <w:rsid w:val="00F002B0"/>
    <w:rsid w:val="00F00B4D"/>
    <w:rsid w:val="00F00E5C"/>
    <w:rsid w:val="00F015B9"/>
    <w:rsid w:val="00F0257D"/>
    <w:rsid w:val="00F02B6E"/>
    <w:rsid w:val="00F03310"/>
    <w:rsid w:val="00F039C4"/>
    <w:rsid w:val="00F04651"/>
    <w:rsid w:val="00F04B58"/>
    <w:rsid w:val="00F0578C"/>
    <w:rsid w:val="00F057BA"/>
    <w:rsid w:val="00F05B6D"/>
    <w:rsid w:val="00F0606C"/>
    <w:rsid w:val="00F06105"/>
    <w:rsid w:val="00F06A72"/>
    <w:rsid w:val="00F06DDE"/>
    <w:rsid w:val="00F07C05"/>
    <w:rsid w:val="00F07F1B"/>
    <w:rsid w:val="00F10140"/>
    <w:rsid w:val="00F10295"/>
    <w:rsid w:val="00F10C2E"/>
    <w:rsid w:val="00F1121C"/>
    <w:rsid w:val="00F11280"/>
    <w:rsid w:val="00F1191C"/>
    <w:rsid w:val="00F11CC6"/>
    <w:rsid w:val="00F11FEE"/>
    <w:rsid w:val="00F12477"/>
    <w:rsid w:val="00F124C0"/>
    <w:rsid w:val="00F1293D"/>
    <w:rsid w:val="00F12C60"/>
    <w:rsid w:val="00F13AF3"/>
    <w:rsid w:val="00F1476B"/>
    <w:rsid w:val="00F152A9"/>
    <w:rsid w:val="00F152C8"/>
    <w:rsid w:val="00F154A7"/>
    <w:rsid w:val="00F15D05"/>
    <w:rsid w:val="00F16046"/>
    <w:rsid w:val="00F16EDF"/>
    <w:rsid w:val="00F175B4"/>
    <w:rsid w:val="00F176AA"/>
    <w:rsid w:val="00F178C2"/>
    <w:rsid w:val="00F17D21"/>
    <w:rsid w:val="00F2070B"/>
    <w:rsid w:val="00F20789"/>
    <w:rsid w:val="00F207D9"/>
    <w:rsid w:val="00F20955"/>
    <w:rsid w:val="00F209E8"/>
    <w:rsid w:val="00F20CD7"/>
    <w:rsid w:val="00F21367"/>
    <w:rsid w:val="00F21749"/>
    <w:rsid w:val="00F21F48"/>
    <w:rsid w:val="00F22422"/>
    <w:rsid w:val="00F22ACC"/>
    <w:rsid w:val="00F23A65"/>
    <w:rsid w:val="00F24301"/>
    <w:rsid w:val="00F24A3D"/>
    <w:rsid w:val="00F25119"/>
    <w:rsid w:val="00F2559C"/>
    <w:rsid w:val="00F25C43"/>
    <w:rsid w:val="00F25D72"/>
    <w:rsid w:val="00F25EB4"/>
    <w:rsid w:val="00F25EF2"/>
    <w:rsid w:val="00F26094"/>
    <w:rsid w:val="00F275B7"/>
    <w:rsid w:val="00F279E1"/>
    <w:rsid w:val="00F30385"/>
    <w:rsid w:val="00F308E0"/>
    <w:rsid w:val="00F30930"/>
    <w:rsid w:val="00F30DB3"/>
    <w:rsid w:val="00F321C0"/>
    <w:rsid w:val="00F324C4"/>
    <w:rsid w:val="00F326F7"/>
    <w:rsid w:val="00F327AF"/>
    <w:rsid w:val="00F328BB"/>
    <w:rsid w:val="00F33324"/>
    <w:rsid w:val="00F334AD"/>
    <w:rsid w:val="00F33594"/>
    <w:rsid w:val="00F33BB8"/>
    <w:rsid w:val="00F34C9D"/>
    <w:rsid w:val="00F34EC1"/>
    <w:rsid w:val="00F3562A"/>
    <w:rsid w:val="00F358C1"/>
    <w:rsid w:val="00F36DBE"/>
    <w:rsid w:val="00F36EA6"/>
    <w:rsid w:val="00F406D1"/>
    <w:rsid w:val="00F40923"/>
    <w:rsid w:val="00F409F4"/>
    <w:rsid w:val="00F40B05"/>
    <w:rsid w:val="00F40FD5"/>
    <w:rsid w:val="00F41284"/>
    <w:rsid w:val="00F4139C"/>
    <w:rsid w:val="00F415CE"/>
    <w:rsid w:val="00F418CD"/>
    <w:rsid w:val="00F42100"/>
    <w:rsid w:val="00F4221F"/>
    <w:rsid w:val="00F4250E"/>
    <w:rsid w:val="00F4270F"/>
    <w:rsid w:val="00F42B61"/>
    <w:rsid w:val="00F438BC"/>
    <w:rsid w:val="00F43EEF"/>
    <w:rsid w:val="00F4480E"/>
    <w:rsid w:val="00F44944"/>
    <w:rsid w:val="00F44ACE"/>
    <w:rsid w:val="00F44FE7"/>
    <w:rsid w:val="00F452F4"/>
    <w:rsid w:val="00F45785"/>
    <w:rsid w:val="00F45BEB"/>
    <w:rsid w:val="00F45E69"/>
    <w:rsid w:val="00F46028"/>
    <w:rsid w:val="00F461E1"/>
    <w:rsid w:val="00F46E6D"/>
    <w:rsid w:val="00F471C9"/>
    <w:rsid w:val="00F4784F"/>
    <w:rsid w:val="00F47947"/>
    <w:rsid w:val="00F504B7"/>
    <w:rsid w:val="00F5057A"/>
    <w:rsid w:val="00F50AC4"/>
    <w:rsid w:val="00F51526"/>
    <w:rsid w:val="00F520B3"/>
    <w:rsid w:val="00F528FD"/>
    <w:rsid w:val="00F52A11"/>
    <w:rsid w:val="00F52ADB"/>
    <w:rsid w:val="00F52FDA"/>
    <w:rsid w:val="00F53200"/>
    <w:rsid w:val="00F53302"/>
    <w:rsid w:val="00F53359"/>
    <w:rsid w:val="00F5341C"/>
    <w:rsid w:val="00F5359A"/>
    <w:rsid w:val="00F5396F"/>
    <w:rsid w:val="00F54297"/>
    <w:rsid w:val="00F54738"/>
    <w:rsid w:val="00F55176"/>
    <w:rsid w:val="00F56435"/>
    <w:rsid w:val="00F5664A"/>
    <w:rsid w:val="00F566AC"/>
    <w:rsid w:val="00F569EA"/>
    <w:rsid w:val="00F56A76"/>
    <w:rsid w:val="00F56B25"/>
    <w:rsid w:val="00F575CE"/>
    <w:rsid w:val="00F602DD"/>
    <w:rsid w:val="00F604C1"/>
    <w:rsid w:val="00F60959"/>
    <w:rsid w:val="00F609E6"/>
    <w:rsid w:val="00F60D01"/>
    <w:rsid w:val="00F615A1"/>
    <w:rsid w:val="00F61695"/>
    <w:rsid w:val="00F618CD"/>
    <w:rsid w:val="00F61A6C"/>
    <w:rsid w:val="00F61EFB"/>
    <w:rsid w:val="00F622FF"/>
    <w:rsid w:val="00F626C6"/>
    <w:rsid w:val="00F62867"/>
    <w:rsid w:val="00F62A3C"/>
    <w:rsid w:val="00F62A76"/>
    <w:rsid w:val="00F62FE8"/>
    <w:rsid w:val="00F63C4F"/>
    <w:rsid w:val="00F63E12"/>
    <w:rsid w:val="00F64268"/>
    <w:rsid w:val="00F647D5"/>
    <w:rsid w:val="00F6488B"/>
    <w:rsid w:val="00F64E97"/>
    <w:rsid w:val="00F661DA"/>
    <w:rsid w:val="00F6656B"/>
    <w:rsid w:val="00F66AE2"/>
    <w:rsid w:val="00F66B64"/>
    <w:rsid w:val="00F66ECA"/>
    <w:rsid w:val="00F66F66"/>
    <w:rsid w:val="00F67012"/>
    <w:rsid w:val="00F67371"/>
    <w:rsid w:val="00F67A20"/>
    <w:rsid w:val="00F67A98"/>
    <w:rsid w:val="00F67F99"/>
    <w:rsid w:val="00F70047"/>
    <w:rsid w:val="00F708EA"/>
    <w:rsid w:val="00F7126F"/>
    <w:rsid w:val="00F7157B"/>
    <w:rsid w:val="00F716FC"/>
    <w:rsid w:val="00F718B9"/>
    <w:rsid w:val="00F71DCF"/>
    <w:rsid w:val="00F71EB3"/>
    <w:rsid w:val="00F721A8"/>
    <w:rsid w:val="00F72451"/>
    <w:rsid w:val="00F727E6"/>
    <w:rsid w:val="00F729BF"/>
    <w:rsid w:val="00F72DFC"/>
    <w:rsid w:val="00F72EE7"/>
    <w:rsid w:val="00F72EF5"/>
    <w:rsid w:val="00F72F28"/>
    <w:rsid w:val="00F7360B"/>
    <w:rsid w:val="00F7377D"/>
    <w:rsid w:val="00F73796"/>
    <w:rsid w:val="00F73ABF"/>
    <w:rsid w:val="00F740EA"/>
    <w:rsid w:val="00F74C27"/>
    <w:rsid w:val="00F74C49"/>
    <w:rsid w:val="00F753ED"/>
    <w:rsid w:val="00F75516"/>
    <w:rsid w:val="00F75919"/>
    <w:rsid w:val="00F75A72"/>
    <w:rsid w:val="00F75B73"/>
    <w:rsid w:val="00F76516"/>
    <w:rsid w:val="00F76663"/>
    <w:rsid w:val="00F7668A"/>
    <w:rsid w:val="00F76AB9"/>
    <w:rsid w:val="00F76F97"/>
    <w:rsid w:val="00F771CF"/>
    <w:rsid w:val="00F7796B"/>
    <w:rsid w:val="00F80173"/>
    <w:rsid w:val="00F808C1"/>
    <w:rsid w:val="00F810CB"/>
    <w:rsid w:val="00F81B04"/>
    <w:rsid w:val="00F81B9C"/>
    <w:rsid w:val="00F8231E"/>
    <w:rsid w:val="00F82795"/>
    <w:rsid w:val="00F82939"/>
    <w:rsid w:val="00F8357A"/>
    <w:rsid w:val="00F83F7A"/>
    <w:rsid w:val="00F84706"/>
    <w:rsid w:val="00F84FA2"/>
    <w:rsid w:val="00F8511B"/>
    <w:rsid w:val="00F85821"/>
    <w:rsid w:val="00F85A68"/>
    <w:rsid w:val="00F85D51"/>
    <w:rsid w:val="00F85F06"/>
    <w:rsid w:val="00F86F9F"/>
    <w:rsid w:val="00F87355"/>
    <w:rsid w:val="00F87763"/>
    <w:rsid w:val="00F87A49"/>
    <w:rsid w:val="00F87DFA"/>
    <w:rsid w:val="00F904E4"/>
    <w:rsid w:val="00F905EA"/>
    <w:rsid w:val="00F905F3"/>
    <w:rsid w:val="00F90660"/>
    <w:rsid w:val="00F91EB9"/>
    <w:rsid w:val="00F91FC3"/>
    <w:rsid w:val="00F924CC"/>
    <w:rsid w:val="00F92510"/>
    <w:rsid w:val="00F9276B"/>
    <w:rsid w:val="00F92FB4"/>
    <w:rsid w:val="00F93703"/>
    <w:rsid w:val="00F93B42"/>
    <w:rsid w:val="00F941F3"/>
    <w:rsid w:val="00F94E0D"/>
    <w:rsid w:val="00F95590"/>
    <w:rsid w:val="00F95B39"/>
    <w:rsid w:val="00F95FE3"/>
    <w:rsid w:val="00F96476"/>
    <w:rsid w:val="00F96E8C"/>
    <w:rsid w:val="00F97142"/>
    <w:rsid w:val="00F971AF"/>
    <w:rsid w:val="00FA03E9"/>
    <w:rsid w:val="00FA057A"/>
    <w:rsid w:val="00FA0DA9"/>
    <w:rsid w:val="00FA0DF7"/>
    <w:rsid w:val="00FA16FF"/>
    <w:rsid w:val="00FA186F"/>
    <w:rsid w:val="00FA1AF8"/>
    <w:rsid w:val="00FA1C89"/>
    <w:rsid w:val="00FA1DBF"/>
    <w:rsid w:val="00FA1E1F"/>
    <w:rsid w:val="00FA203A"/>
    <w:rsid w:val="00FA2360"/>
    <w:rsid w:val="00FA23C7"/>
    <w:rsid w:val="00FA2B1E"/>
    <w:rsid w:val="00FA3082"/>
    <w:rsid w:val="00FA3096"/>
    <w:rsid w:val="00FA3675"/>
    <w:rsid w:val="00FA36B3"/>
    <w:rsid w:val="00FA3A62"/>
    <w:rsid w:val="00FA4636"/>
    <w:rsid w:val="00FA47EA"/>
    <w:rsid w:val="00FA48FF"/>
    <w:rsid w:val="00FA4B6F"/>
    <w:rsid w:val="00FA4C42"/>
    <w:rsid w:val="00FA4D82"/>
    <w:rsid w:val="00FA4ECD"/>
    <w:rsid w:val="00FA705A"/>
    <w:rsid w:val="00FB03E4"/>
    <w:rsid w:val="00FB0C6E"/>
    <w:rsid w:val="00FB15D3"/>
    <w:rsid w:val="00FB26E3"/>
    <w:rsid w:val="00FB27DA"/>
    <w:rsid w:val="00FB298E"/>
    <w:rsid w:val="00FB2B12"/>
    <w:rsid w:val="00FB2F8F"/>
    <w:rsid w:val="00FB38F2"/>
    <w:rsid w:val="00FB3C5D"/>
    <w:rsid w:val="00FB4047"/>
    <w:rsid w:val="00FB417F"/>
    <w:rsid w:val="00FB4932"/>
    <w:rsid w:val="00FB4A8E"/>
    <w:rsid w:val="00FB4DBD"/>
    <w:rsid w:val="00FB50BC"/>
    <w:rsid w:val="00FB53FA"/>
    <w:rsid w:val="00FB5ADF"/>
    <w:rsid w:val="00FB5AE4"/>
    <w:rsid w:val="00FB62FC"/>
    <w:rsid w:val="00FB68A6"/>
    <w:rsid w:val="00FB6E6B"/>
    <w:rsid w:val="00FB71F4"/>
    <w:rsid w:val="00FB75D6"/>
    <w:rsid w:val="00FB78CC"/>
    <w:rsid w:val="00FB78D2"/>
    <w:rsid w:val="00FC0320"/>
    <w:rsid w:val="00FC090D"/>
    <w:rsid w:val="00FC0ACB"/>
    <w:rsid w:val="00FC0EA6"/>
    <w:rsid w:val="00FC100A"/>
    <w:rsid w:val="00FC1299"/>
    <w:rsid w:val="00FC1458"/>
    <w:rsid w:val="00FC1C92"/>
    <w:rsid w:val="00FC1E4B"/>
    <w:rsid w:val="00FC2BA3"/>
    <w:rsid w:val="00FC2C9E"/>
    <w:rsid w:val="00FC351D"/>
    <w:rsid w:val="00FC3FC3"/>
    <w:rsid w:val="00FC3FEC"/>
    <w:rsid w:val="00FC44AA"/>
    <w:rsid w:val="00FC4D27"/>
    <w:rsid w:val="00FC546B"/>
    <w:rsid w:val="00FC61EC"/>
    <w:rsid w:val="00FC6248"/>
    <w:rsid w:val="00FC7101"/>
    <w:rsid w:val="00FC79E7"/>
    <w:rsid w:val="00FC7C21"/>
    <w:rsid w:val="00FD0343"/>
    <w:rsid w:val="00FD0672"/>
    <w:rsid w:val="00FD10DA"/>
    <w:rsid w:val="00FD186D"/>
    <w:rsid w:val="00FD24E9"/>
    <w:rsid w:val="00FD2763"/>
    <w:rsid w:val="00FD2EA3"/>
    <w:rsid w:val="00FD3418"/>
    <w:rsid w:val="00FD3953"/>
    <w:rsid w:val="00FD3A6C"/>
    <w:rsid w:val="00FD3C24"/>
    <w:rsid w:val="00FD3CB9"/>
    <w:rsid w:val="00FD41E0"/>
    <w:rsid w:val="00FD430A"/>
    <w:rsid w:val="00FD441B"/>
    <w:rsid w:val="00FD4BC3"/>
    <w:rsid w:val="00FD4DEA"/>
    <w:rsid w:val="00FD54E3"/>
    <w:rsid w:val="00FD56F5"/>
    <w:rsid w:val="00FD5D3B"/>
    <w:rsid w:val="00FD5E28"/>
    <w:rsid w:val="00FD6A8E"/>
    <w:rsid w:val="00FD7144"/>
    <w:rsid w:val="00FD724D"/>
    <w:rsid w:val="00FD7AD6"/>
    <w:rsid w:val="00FD7B00"/>
    <w:rsid w:val="00FE068E"/>
    <w:rsid w:val="00FE07D1"/>
    <w:rsid w:val="00FE09D4"/>
    <w:rsid w:val="00FE0AA0"/>
    <w:rsid w:val="00FE0F27"/>
    <w:rsid w:val="00FE1106"/>
    <w:rsid w:val="00FE1300"/>
    <w:rsid w:val="00FE17ED"/>
    <w:rsid w:val="00FE1A9E"/>
    <w:rsid w:val="00FE1AD8"/>
    <w:rsid w:val="00FE1EF3"/>
    <w:rsid w:val="00FE2D72"/>
    <w:rsid w:val="00FE367C"/>
    <w:rsid w:val="00FE3703"/>
    <w:rsid w:val="00FE4493"/>
    <w:rsid w:val="00FE5B84"/>
    <w:rsid w:val="00FE5E17"/>
    <w:rsid w:val="00FE6869"/>
    <w:rsid w:val="00FE6A70"/>
    <w:rsid w:val="00FE773E"/>
    <w:rsid w:val="00FE786B"/>
    <w:rsid w:val="00FE7953"/>
    <w:rsid w:val="00FE79AB"/>
    <w:rsid w:val="00FE7D1C"/>
    <w:rsid w:val="00FE7FFC"/>
    <w:rsid w:val="00FF050B"/>
    <w:rsid w:val="00FF0ACE"/>
    <w:rsid w:val="00FF0B14"/>
    <w:rsid w:val="00FF10A9"/>
    <w:rsid w:val="00FF24F5"/>
    <w:rsid w:val="00FF2856"/>
    <w:rsid w:val="00FF2E17"/>
    <w:rsid w:val="00FF3541"/>
    <w:rsid w:val="00FF3A78"/>
    <w:rsid w:val="00FF3CA1"/>
    <w:rsid w:val="00FF462A"/>
    <w:rsid w:val="00FF4D60"/>
    <w:rsid w:val="00FF54B7"/>
    <w:rsid w:val="00FF554C"/>
    <w:rsid w:val="00FF59E7"/>
    <w:rsid w:val="00FF6056"/>
    <w:rsid w:val="00FF615F"/>
    <w:rsid w:val="00FF65BB"/>
    <w:rsid w:val="00FF67FC"/>
    <w:rsid w:val="00FF6B3F"/>
    <w:rsid w:val="00FF6F87"/>
    <w:rsid w:val="00FF7094"/>
    <w:rsid w:val="00FF71D7"/>
    <w:rsid w:val="00FF7243"/>
    <w:rsid w:val="00FF7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66A47"/>
  <w15:docId w15:val="{F7F53BE5-6575-47AB-BEC1-A50745A5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25F"/>
    <w:pPr>
      <w:suppressAutoHyphens/>
      <w:spacing w:after="160" w:line="259" w:lineRule="auto"/>
    </w:pPr>
    <w:rPr>
      <w:color w:val="00000A"/>
      <w:sz w:val="22"/>
      <w:szCs w:val="22"/>
      <w:lang w:eastAsia="en-US"/>
    </w:rPr>
  </w:style>
  <w:style w:type="paragraph" w:styleId="Nadpis1">
    <w:name w:val="heading 1"/>
    <w:basedOn w:val="Normln"/>
    <w:next w:val="Normln"/>
    <w:link w:val="Nadpis1Char"/>
    <w:uiPriority w:val="9"/>
    <w:qFormat/>
    <w:rsid w:val="00190A3D"/>
    <w:pPr>
      <w:keepNext/>
      <w:suppressAutoHyphens w:val="0"/>
      <w:spacing w:before="240" w:after="60" w:line="240" w:lineRule="auto"/>
      <w:outlineLvl w:val="0"/>
    </w:pPr>
    <w:rPr>
      <w:rFonts w:asciiTheme="minorHAnsi" w:eastAsia="Times New Roman" w:hAnsiTheme="minorHAnsi" w:cs="Arial"/>
      <w:b/>
      <w:bCs/>
      <w:color w:val="auto"/>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0"/>
    </w:rPr>
  </w:style>
  <w:style w:type="character" w:customStyle="1" w:styleId="ListLabel2">
    <w:name w:val="ListLabel 2"/>
    <w:rPr>
      <w:b w:val="0"/>
      <w:i w:val="0"/>
    </w:rPr>
  </w:style>
  <w:style w:type="character" w:customStyle="1" w:styleId="ZkladntextodsazenChar">
    <w:name w:val="Základní text odsazený Char"/>
    <w:basedOn w:val="Standardnpsmoodstavce"/>
    <w:link w:val="Odsazentlatextu"/>
    <w:semiHidden/>
    <w:rsid w:val="00464F66"/>
    <w:rPr>
      <w:rFonts w:ascii="Times New Roman" w:eastAsia="Times New Roman" w:hAnsi="Times New Roman"/>
      <w:sz w:val="24"/>
    </w:rPr>
  </w:style>
  <w:style w:type="character" w:customStyle="1" w:styleId="ProsttextChar">
    <w:name w:val="Prostý text Char"/>
    <w:basedOn w:val="Standardnpsmoodstavce"/>
    <w:link w:val="Prosttext"/>
    <w:semiHidden/>
    <w:rsid w:val="00464F66"/>
    <w:rPr>
      <w:rFonts w:ascii="Courier New" w:eastAsia="Times New Roman" w:hAnsi="Courier New"/>
    </w:rPr>
  </w:style>
  <w:style w:type="character" w:customStyle="1" w:styleId="PS-slovanseznamChar">
    <w:name w:val="PS-číslovaný seznam Char"/>
    <w:basedOn w:val="Standardnpsmoodstavce"/>
    <w:rsid w:val="00EC578E"/>
    <w:rPr>
      <w:rFonts w:ascii="Times New Roman" w:hAnsi="Times New Roman"/>
      <w:sz w:val="24"/>
      <w:szCs w:val="22"/>
      <w:lang w:eastAsia="en-US"/>
    </w:rPr>
  </w:style>
  <w:style w:type="character" w:customStyle="1" w:styleId="proloenChar">
    <w:name w:val="proložení Char"/>
    <w:basedOn w:val="Standardnpsmoodstavce"/>
    <w:rsid w:val="00EC578E"/>
    <w:rPr>
      <w:rFonts w:ascii="Times New Roman" w:hAnsi="Times New Roman"/>
      <w:spacing w:val="60"/>
      <w:sz w:val="24"/>
      <w:szCs w:val="22"/>
      <w:lang w:eastAsia="en-US"/>
    </w:rPr>
  </w:style>
  <w:style w:type="character" w:customStyle="1" w:styleId="ZhlavChar">
    <w:name w:val="Záhlaví Char"/>
    <w:basedOn w:val="Standardnpsmoodstavce"/>
    <w:link w:val="Zhlav"/>
    <w:uiPriority w:val="99"/>
    <w:rsid w:val="00F610C2"/>
    <w:rPr>
      <w:sz w:val="22"/>
      <w:szCs w:val="22"/>
      <w:lang w:eastAsia="en-US"/>
    </w:rPr>
  </w:style>
  <w:style w:type="character" w:customStyle="1" w:styleId="ZpatChar">
    <w:name w:val="Zápatí Char"/>
    <w:basedOn w:val="Standardnpsmoodstavce"/>
    <w:link w:val="Zpat"/>
    <w:uiPriority w:val="99"/>
    <w:rsid w:val="00F610C2"/>
    <w:rPr>
      <w:sz w:val="22"/>
      <w:szCs w:val="22"/>
      <w:lang w:eastAsia="en-US"/>
    </w:rPr>
  </w:style>
  <w:style w:type="character" w:customStyle="1" w:styleId="ListLabel3">
    <w:name w:val="ListLabel 3"/>
    <w:rPr>
      <w:rFonts w:cs="Symbol"/>
      <w:sz w:val="20"/>
    </w:rPr>
  </w:style>
  <w:style w:type="character" w:customStyle="1" w:styleId="ListLabel4">
    <w:name w:val="ListLabel 4"/>
    <w:rPr>
      <w:rFonts w:cs="Courier New"/>
      <w:sz w:val="20"/>
    </w:rPr>
  </w:style>
  <w:style w:type="character" w:customStyle="1" w:styleId="ListLabel5">
    <w:name w:val="ListLabel 5"/>
    <w:rPr>
      <w:rFonts w:cs="Wingdings"/>
      <w:sz w:val="20"/>
    </w:rPr>
  </w:style>
  <w:style w:type="character" w:customStyle="1" w:styleId="ListLabel6">
    <w:name w:val="ListLabel 6"/>
    <w:rPr>
      <w:b w:val="0"/>
      <w:i w:val="0"/>
    </w:rPr>
  </w:style>
  <w:style w:type="character" w:customStyle="1" w:styleId="ListLabel7">
    <w:name w:val="ListLabel 7"/>
    <w:rPr>
      <w:b w:val="0"/>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alibri"/>
    </w:rPr>
  </w:style>
  <w:style w:type="character" w:customStyle="1" w:styleId="ListLabel11">
    <w:name w:val="ListLabel 11"/>
    <w:rPr>
      <w:rFonts w:cs="Symbol"/>
      <w:sz w:val="20"/>
    </w:rPr>
  </w:style>
  <w:style w:type="character" w:customStyle="1" w:styleId="ListLabel12">
    <w:name w:val="ListLabel 12"/>
    <w:rPr>
      <w:rFonts w:cs="Courier New"/>
      <w:sz w:val="20"/>
    </w:rPr>
  </w:style>
  <w:style w:type="character" w:customStyle="1" w:styleId="ListLabel13">
    <w:name w:val="ListLabel 13"/>
    <w:rPr>
      <w:rFonts w:cs="Wingdings"/>
      <w:sz w:val="20"/>
    </w:rPr>
  </w:style>
  <w:style w:type="character" w:customStyle="1" w:styleId="ListLabel14">
    <w:name w:val="ListLabel 14"/>
    <w:rPr>
      <w:b w:val="0"/>
      <w:i w:val="0"/>
    </w:rPr>
  </w:style>
  <w:style w:type="character" w:customStyle="1" w:styleId="ListLabel15">
    <w:name w:val="ListLabel 15"/>
    <w:rPr>
      <w:rFonts w:cs="Calibri"/>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Symbol"/>
      <w:sz w:val="20"/>
    </w:rPr>
  </w:style>
  <w:style w:type="character" w:customStyle="1" w:styleId="ListLabel20">
    <w:name w:val="ListLabel 20"/>
    <w:rPr>
      <w:rFonts w:cs="Courier New"/>
      <w:sz w:val="20"/>
    </w:rPr>
  </w:style>
  <w:style w:type="character" w:customStyle="1" w:styleId="ListLabel21">
    <w:name w:val="ListLabel 21"/>
    <w:rPr>
      <w:rFonts w:cs="Wingdings"/>
      <w:sz w:val="20"/>
    </w:rPr>
  </w:style>
  <w:style w:type="character" w:customStyle="1" w:styleId="ListLabel22">
    <w:name w:val="ListLabel 22"/>
    <w:rPr>
      <w:rFonts w:cs="Calibri"/>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paragraph" w:customStyle="1" w:styleId="Nadpis">
    <w:name w:val="Nadpis"/>
    <w:basedOn w:val="Normln"/>
    <w:next w:val="Tlotextu"/>
    <w:pPr>
      <w:keepNext/>
      <w:spacing w:before="240" w:after="120"/>
    </w:pPr>
    <w:rPr>
      <w:rFonts w:ascii="Times New Roman" w:eastAsia="Microsoft YaHei" w:hAnsi="Times New Roman"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ascii="Times New Roman" w:hAnsi="Times New Roman" w:cs="Mangal"/>
    </w:rPr>
  </w:style>
  <w:style w:type="paragraph" w:customStyle="1" w:styleId="Popisek">
    <w:name w:val="Popisek"/>
    <w:basedOn w:val="Normln"/>
    <w:pPr>
      <w:suppressLineNumbers/>
      <w:spacing w:before="120" w:after="120"/>
    </w:pPr>
    <w:rPr>
      <w:rFonts w:ascii="Times New Roman" w:hAnsi="Times New Roman" w:cs="Mangal"/>
      <w:i/>
      <w:iCs/>
      <w:sz w:val="24"/>
      <w:szCs w:val="24"/>
    </w:rPr>
  </w:style>
  <w:style w:type="paragraph" w:customStyle="1" w:styleId="Rejstk">
    <w:name w:val="Rejstřík"/>
    <w:basedOn w:val="Normln"/>
    <w:pPr>
      <w:suppressLineNumbers/>
    </w:pPr>
    <w:rPr>
      <w:rFonts w:ascii="Times New Roman" w:hAnsi="Times New Roman" w:cs="Mangal"/>
    </w:rPr>
  </w:style>
  <w:style w:type="paragraph" w:styleId="Bezmezer">
    <w:name w:val="No Spacing"/>
    <w:uiPriority w:val="1"/>
    <w:qFormat/>
    <w:rsid w:val="00415577"/>
    <w:pPr>
      <w:suppressAutoHyphens/>
    </w:pPr>
    <w:rPr>
      <w:color w:val="00000A"/>
      <w:sz w:val="22"/>
      <w:szCs w:val="22"/>
      <w:lang w:eastAsia="en-US"/>
    </w:rPr>
  </w:style>
  <w:style w:type="paragraph" w:customStyle="1" w:styleId="PS-hlavika1">
    <w:name w:val="PS-hlavička 1"/>
    <w:basedOn w:val="Bezmezer"/>
    <w:qFormat/>
    <w:rsid w:val="00415577"/>
    <w:pPr>
      <w:jc w:val="center"/>
    </w:pPr>
    <w:rPr>
      <w:rFonts w:ascii="Times New Roman" w:hAnsi="Times New Roman"/>
      <w:b/>
      <w:i/>
      <w:sz w:val="24"/>
    </w:rPr>
  </w:style>
  <w:style w:type="paragraph" w:customStyle="1" w:styleId="PS-hlavika2">
    <w:name w:val="PS-hlavička2"/>
    <w:basedOn w:val="Normln"/>
    <w:qFormat/>
    <w:rsid w:val="00415577"/>
    <w:pPr>
      <w:spacing w:after="0" w:line="240" w:lineRule="auto"/>
      <w:jc w:val="center"/>
    </w:pPr>
    <w:rPr>
      <w:rFonts w:ascii="Times New Roman" w:hAnsi="Times New Roman"/>
      <w:b/>
      <w:i/>
      <w:caps/>
      <w:sz w:val="36"/>
    </w:rPr>
  </w:style>
  <w:style w:type="paragraph" w:customStyle="1" w:styleId="PS-hlavika3">
    <w:name w:val="PS-hlavička3"/>
    <w:basedOn w:val="Bezmezer"/>
    <w:qFormat/>
    <w:rsid w:val="00415577"/>
    <w:pPr>
      <w:spacing w:before="240"/>
      <w:jc w:val="center"/>
    </w:pPr>
    <w:rPr>
      <w:rFonts w:ascii="Times New Roman" w:hAnsi="Times New Roman"/>
      <w:b/>
      <w:i/>
      <w:caps/>
      <w:spacing w:val="60"/>
      <w:sz w:val="32"/>
    </w:rPr>
  </w:style>
  <w:style w:type="paragraph" w:customStyle="1" w:styleId="PS-msto">
    <w:name w:val="PS-místo"/>
    <w:basedOn w:val="Bezmezer"/>
    <w:qFormat/>
    <w:rsid w:val="00D3723C"/>
    <w:pPr>
      <w:pBdr>
        <w:top w:val="nil"/>
        <w:left w:val="nil"/>
        <w:bottom w:val="single" w:sz="2" w:space="12" w:color="00000A"/>
        <w:right w:val="nil"/>
      </w:pBdr>
      <w:spacing w:before="240" w:after="400"/>
      <w:jc w:val="center"/>
    </w:pPr>
    <w:rPr>
      <w:rFonts w:ascii="Times New Roman" w:hAnsi="Times New Roman"/>
      <w:sz w:val="24"/>
    </w:rPr>
  </w:style>
  <w:style w:type="paragraph" w:customStyle="1" w:styleId="PS-rovkd">
    <w:name w:val="PS-čárový kód"/>
    <w:qFormat/>
    <w:rsid w:val="00D3723C"/>
    <w:pPr>
      <w:widowControl w:val="0"/>
      <w:suppressAutoHyphens/>
      <w:spacing w:before="120" w:after="400"/>
      <w:jc w:val="right"/>
    </w:pPr>
    <w:rPr>
      <w:rFonts w:eastAsia="Times New Roman"/>
      <w:color w:val="00000A"/>
    </w:rPr>
  </w:style>
  <w:style w:type="paragraph" w:styleId="Normlnweb">
    <w:name w:val="Normal (Web)"/>
    <w:basedOn w:val="Normln"/>
    <w:uiPriority w:val="99"/>
    <w:unhideWhenUsed/>
    <w:rsid w:val="00D3723C"/>
    <w:rPr>
      <w:rFonts w:ascii="Times New Roman" w:hAnsi="Times New Roman"/>
      <w:sz w:val="24"/>
      <w:szCs w:val="24"/>
    </w:rPr>
  </w:style>
  <w:style w:type="paragraph" w:customStyle="1" w:styleId="western">
    <w:name w:val="western"/>
    <w:basedOn w:val="Normln"/>
    <w:rsid w:val="00133E7A"/>
    <w:pPr>
      <w:spacing w:after="0"/>
      <w:jc w:val="both"/>
    </w:pPr>
    <w:rPr>
      <w:rFonts w:ascii="Times New Roman" w:eastAsia="Times New Roman" w:hAnsi="Times New Roman"/>
      <w:color w:val="000000"/>
      <w:lang w:eastAsia="cs-CZ"/>
    </w:rPr>
  </w:style>
  <w:style w:type="paragraph" w:styleId="Odstavecseseznamem">
    <w:name w:val="List Paragraph"/>
    <w:aliases w:val="Odstavec cíl se seznamem,Odstavec se seznamem1"/>
    <w:basedOn w:val="Normln"/>
    <w:link w:val="OdstavecseseznamemChar"/>
    <w:uiPriority w:val="34"/>
    <w:qFormat/>
    <w:rsid w:val="00945BC0"/>
    <w:pPr>
      <w:ind w:left="720"/>
      <w:contextualSpacing/>
    </w:pPr>
  </w:style>
  <w:style w:type="paragraph" w:styleId="slovanseznam">
    <w:name w:val="List Number"/>
    <w:basedOn w:val="Normln"/>
    <w:uiPriority w:val="99"/>
    <w:unhideWhenUsed/>
    <w:rsid w:val="00945BC0"/>
    <w:pPr>
      <w:widowControl w:val="0"/>
      <w:spacing w:after="0" w:line="240" w:lineRule="auto"/>
      <w:contextualSpacing/>
      <w:textAlignment w:val="baseline"/>
    </w:pPr>
    <w:rPr>
      <w:rFonts w:ascii="Times New Roman" w:eastAsia="SimSun" w:hAnsi="Times New Roman" w:cs="Mangal"/>
      <w:sz w:val="24"/>
      <w:szCs w:val="21"/>
      <w:lang w:eastAsia="zh-CN" w:bidi="hi-IN"/>
    </w:rPr>
  </w:style>
  <w:style w:type="paragraph" w:customStyle="1" w:styleId="Odsazentlatextu">
    <w:name w:val="Odsazení těla textu"/>
    <w:basedOn w:val="Normln"/>
    <w:link w:val="ZkladntextodsazenChar"/>
    <w:semiHidden/>
    <w:rsid w:val="00464F66"/>
    <w:pPr>
      <w:tabs>
        <w:tab w:val="left" w:pos="-720"/>
        <w:tab w:val="left" w:pos="709"/>
      </w:tabs>
      <w:spacing w:after="0" w:line="240" w:lineRule="auto"/>
      <w:ind w:left="709" w:hanging="709"/>
    </w:pPr>
    <w:rPr>
      <w:rFonts w:ascii="Times New Roman" w:eastAsia="Times New Roman" w:hAnsi="Times New Roman"/>
      <w:sz w:val="24"/>
      <w:szCs w:val="20"/>
      <w:lang w:eastAsia="cs-CZ"/>
    </w:rPr>
  </w:style>
  <w:style w:type="paragraph" w:styleId="Prosttext">
    <w:name w:val="Plain Text"/>
    <w:basedOn w:val="Normln"/>
    <w:link w:val="ProsttextChar"/>
    <w:semiHidden/>
    <w:rsid w:val="00464F66"/>
    <w:pPr>
      <w:suppressAutoHyphens w:val="0"/>
      <w:spacing w:after="0" w:line="240" w:lineRule="auto"/>
    </w:pPr>
    <w:rPr>
      <w:rFonts w:ascii="Courier New" w:eastAsia="Times New Roman" w:hAnsi="Courier New"/>
      <w:sz w:val="20"/>
      <w:szCs w:val="20"/>
      <w:lang w:eastAsia="cs-CZ"/>
    </w:rPr>
  </w:style>
  <w:style w:type="paragraph" w:customStyle="1" w:styleId="odsaz1">
    <w:name w:val="odsaz_1"/>
    <w:basedOn w:val="Normln"/>
    <w:rsid w:val="00464F66"/>
    <w:pPr>
      <w:tabs>
        <w:tab w:val="left" w:pos="425"/>
        <w:tab w:val="left" w:pos="851"/>
        <w:tab w:val="left" w:pos="1276"/>
        <w:tab w:val="center" w:pos="7088"/>
        <w:tab w:val="decimal" w:pos="8505"/>
      </w:tabs>
      <w:suppressAutoHyphens w:val="0"/>
      <w:spacing w:before="120" w:after="0" w:line="240" w:lineRule="auto"/>
      <w:ind w:left="425" w:hanging="425"/>
      <w:jc w:val="both"/>
    </w:pPr>
    <w:rPr>
      <w:rFonts w:ascii="Times New Roman" w:eastAsia="Times New Roman" w:hAnsi="Times New Roman"/>
      <w:sz w:val="24"/>
      <w:szCs w:val="20"/>
      <w:lang w:eastAsia="cs-CZ"/>
    </w:rPr>
  </w:style>
  <w:style w:type="paragraph" w:customStyle="1" w:styleId="PS-slovanseznam">
    <w:name w:val="PS-číslovaný seznam"/>
    <w:basedOn w:val="Normln"/>
    <w:qFormat/>
    <w:rsid w:val="00EC578E"/>
    <w:pPr>
      <w:tabs>
        <w:tab w:val="left" w:pos="0"/>
      </w:tabs>
      <w:suppressAutoHyphens w:val="0"/>
      <w:spacing w:after="400" w:line="240" w:lineRule="auto"/>
      <w:ind w:left="357" w:hanging="357"/>
      <w:jc w:val="both"/>
    </w:pPr>
    <w:rPr>
      <w:rFonts w:ascii="Times New Roman" w:hAnsi="Times New Roman"/>
      <w:sz w:val="24"/>
    </w:rPr>
  </w:style>
  <w:style w:type="paragraph" w:customStyle="1" w:styleId="proloen">
    <w:name w:val="proložení"/>
    <w:basedOn w:val="Normln"/>
    <w:qFormat/>
    <w:rsid w:val="00EC578E"/>
    <w:pPr>
      <w:tabs>
        <w:tab w:val="center" w:pos="1701"/>
        <w:tab w:val="center" w:pos="4536"/>
        <w:tab w:val="center" w:pos="7371"/>
      </w:tabs>
      <w:suppressAutoHyphens w:val="0"/>
      <w:spacing w:after="0" w:line="240" w:lineRule="auto"/>
    </w:pPr>
    <w:rPr>
      <w:rFonts w:ascii="Times New Roman" w:hAnsi="Times New Roman"/>
      <w:spacing w:val="60"/>
      <w:sz w:val="24"/>
    </w:rPr>
  </w:style>
  <w:style w:type="paragraph" w:styleId="Zhlav">
    <w:name w:val="header"/>
    <w:basedOn w:val="Normln"/>
    <w:link w:val="ZhlavChar"/>
    <w:uiPriority w:val="99"/>
    <w:unhideWhenUsed/>
    <w:rsid w:val="00F610C2"/>
    <w:pPr>
      <w:tabs>
        <w:tab w:val="center" w:pos="4536"/>
        <w:tab w:val="right" w:pos="9072"/>
      </w:tabs>
      <w:spacing w:after="0" w:line="240" w:lineRule="auto"/>
    </w:pPr>
  </w:style>
  <w:style w:type="paragraph" w:styleId="Zpat">
    <w:name w:val="footer"/>
    <w:basedOn w:val="Normln"/>
    <w:link w:val="ZpatChar"/>
    <w:uiPriority w:val="99"/>
    <w:unhideWhenUsed/>
    <w:rsid w:val="00F610C2"/>
    <w:pPr>
      <w:tabs>
        <w:tab w:val="center" w:pos="4536"/>
        <w:tab w:val="right" w:pos="9072"/>
      </w:tabs>
      <w:spacing w:after="0" w:line="240" w:lineRule="auto"/>
    </w:pPr>
  </w:style>
  <w:style w:type="paragraph" w:customStyle="1" w:styleId="Default">
    <w:name w:val="Default"/>
    <w:rsid w:val="00E07C9E"/>
    <w:pPr>
      <w:suppressAutoHyphens/>
    </w:pPr>
    <w:rPr>
      <w:rFonts w:ascii="Times New Roman" w:hAnsi="Times New Roman"/>
      <w:color w:val="000000"/>
      <w:sz w:val="24"/>
      <w:szCs w:val="24"/>
    </w:rPr>
  </w:style>
  <w:style w:type="table" w:styleId="Mkatabulky">
    <w:name w:val="Table Grid"/>
    <w:basedOn w:val="Normlntabulka"/>
    <w:uiPriority w:val="39"/>
    <w:rsid w:val="0061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unhideWhenUsed/>
    <w:rsid w:val="00A14B10"/>
    <w:pPr>
      <w:tabs>
        <w:tab w:val="left" w:pos="-720"/>
        <w:tab w:val="left" w:pos="709"/>
      </w:tabs>
      <w:spacing w:after="0" w:line="240" w:lineRule="auto"/>
      <w:ind w:left="709" w:hanging="709"/>
    </w:pPr>
    <w:rPr>
      <w:rFonts w:ascii="Times New Roman" w:eastAsia="Times New Roman" w:hAnsi="Times New Roman"/>
      <w:color w:val="auto"/>
      <w:sz w:val="24"/>
      <w:szCs w:val="20"/>
      <w:lang w:eastAsia="cs-CZ"/>
    </w:rPr>
  </w:style>
  <w:style w:type="character" w:customStyle="1" w:styleId="ZkladntextodsazenChar1">
    <w:name w:val="Základní text odsazený Char1"/>
    <w:basedOn w:val="Standardnpsmoodstavce"/>
    <w:semiHidden/>
    <w:rsid w:val="00A14B10"/>
    <w:rPr>
      <w:color w:val="00000A"/>
      <w:sz w:val="22"/>
      <w:szCs w:val="22"/>
      <w:lang w:eastAsia="en-US"/>
    </w:rPr>
  </w:style>
  <w:style w:type="paragraph" w:customStyle="1" w:styleId="PSbodprogramu">
    <w:name w:val="PS bod programu"/>
    <w:basedOn w:val="slovanseznam"/>
    <w:next w:val="Normln"/>
    <w:rsid w:val="00227992"/>
    <w:pPr>
      <w:tabs>
        <w:tab w:val="num" w:pos="643"/>
      </w:tabs>
      <w:autoSpaceDN w:val="0"/>
      <w:ind w:left="643" w:hanging="360"/>
      <w:jc w:val="both"/>
    </w:pPr>
    <w:rPr>
      <w:color w:val="auto"/>
      <w:kern w:val="3"/>
    </w:rPr>
  </w:style>
  <w:style w:type="paragraph" w:styleId="Textbubliny">
    <w:name w:val="Balloon Text"/>
    <w:basedOn w:val="Normln"/>
    <w:link w:val="TextbublinyChar"/>
    <w:uiPriority w:val="99"/>
    <w:semiHidden/>
    <w:unhideWhenUsed/>
    <w:rsid w:val="00D053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5309"/>
    <w:rPr>
      <w:rFonts w:ascii="Segoe UI" w:hAnsi="Segoe UI" w:cs="Segoe UI"/>
      <w:color w:val="00000A"/>
      <w:sz w:val="18"/>
      <w:szCs w:val="18"/>
      <w:lang w:eastAsia="en-US"/>
    </w:rPr>
  </w:style>
  <w:style w:type="paragraph" w:customStyle="1" w:styleId="Document1">
    <w:name w:val="Document 1"/>
    <w:rsid w:val="00F73ABF"/>
    <w:pPr>
      <w:keepNext/>
      <w:keepLines/>
      <w:tabs>
        <w:tab w:val="left" w:pos="-720"/>
      </w:tabs>
      <w:suppressAutoHyphens/>
    </w:pPr>
    <w:rPr>
      <w:rFonts w:ascii="CG Times" w:eastAsia="Times New Roman" w:hAnsi="CG Times" w:cs="CG Times"/>
      <w:sz w:val="24"/>
      <w:lang w:val="en-US" w:eastAsia="zh-CN"/>
    </w:rPr>
  </w:style>
  <w:style w:type="character" w:styleId="Hypertextovodkaz">
    <w:name w:val="Hyperlink"/>
    <w:basedOn w:val="Standardnpsmoodstavce"/>
    <w:uiPriority w:val="99"/>
    <w:unhideWhenUsed/>
    <w:rsid w:val="00AB7FC8"/>
    <w:rPr>
      <w:color w:val="0563C1" w:themeColor="hyperlink"/>
      <w:u w:val="single"/>
    </w:rPr>
  </w:style>
  <w:style w:type="character" w:customStyle="1" w:styleId="apple-converted-space">
    <w:name w:val="apple-converted-space"/>
    <w:basedOn w:val="Standardnpsmoodstavce"/>
    <w:rsid w:val="00634467"/>
  </w:style>
  <w:style w:type="character" w:styleId="Zdraznn">
    <w:name w:val="Emphasis"/>
    <w:basedOn w:val="Standardnpsmoodstavce"/>
    <w:uiPriority w:val="20"/>
    <w:qFormat/>
    <w:rsid w:val="00634467"/>
    <w:rPr>
      <w:i/>
      <w:iCs/>
    </w:rPr>
  </w:style>
  <w:style w:type="paragraph" w:styleId="Zkladntext2">
    <w:name w:val="Body Text 2"/>
    <w:basedOn w:val="Normln"/>
    <w:link w:val="Zkladntext2Char"/>
    <w:uiPriority w:val="99"/>
    <w:unhideWhenUsed/>
    <w:rsid w:val="00BC70BC"/>
    <w:pPr>
      <w:spacing w:after="120" w:line="480" w:lineRule="auto"/>
    </w:pPr>
  </w:style>
  <w:style w:type="character" w:customStyle="1" w:styleId="Zkladntext2Char">
    <w:name w:val="Základní text 2 Char"/>
    <w:basedOn w:val="Standardnpsmoodstavce"/>
    <w:link w:val="Zkladntext2"/>
    <w:uiPriority w:val="99"/>
    <w:rsid w:val="00BC70BC"/>
    <w:rPr>
      <w:color w:val="00000A"/>
      <w:sz w:val="22"/>
      <w:szCs w:val="22"/>
      <w:lang w:eastAsia="en-US"/>
    </w:rPr>
  </w:style>
  <w:style w:type="paragraph" w:styleId="Zkladntextodsazen3">
    <w:name w:val="Body Text Indent 3"/>
    <w:basedOn w:val="Normln"/>
    <w:link w:val="Zkladntextodsazen3Char"/>
    <w:uiPriority w:val="99"/>
    <w:unhideWhenUsed/>
    <w:rsid w:val="00BC70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BC70BC"/>
    <w:rPr>
      <w:color w:val="00000A"/>
      <w:sz w:val="16"/>
      <w:szCs w:val="16"/>
      <w:lang w:eastAsia="en-US"/>
    </w:rPr>
  </w:style>
  <w:style w:type="paragraph" w:styleId="Hlavikaobsahu">
    <w:name w:val="toa heading"/>
    <w:basedOn w:val="Normln"/>
    <w:next w:val="Normln"/>
    <w:semiHidden/>
    <w:rsid w:val="00BC70BC"/>
    <w:pPr>
      <w:tabs>
        <w:tab w:val="left" w:pos="9000"/>
        <w:tab w:val="right" w:pos="9360"/>
      </w:tabs>
      <w:spacing w:after="0" w:line="240" w:lineRule="auto"/>
    </w:pPr>
    <w:rPr>
      <w:rFonts w:ascii="CG Omega" w:eastAsia="Times New Roman" w:hAnsi="CG Omega"/>
      <w:color w:val="auto"/>
      <w:sz w:val="24"/>
      <w:szCs w:val="20"/>
      <w:lang w:val="en-US" w:eastAsia="cs-CZ"/>
    </w:rPr>
  </w:style>
  <w:style w:type="character" w:customStyle="1" w:styleId="h1a6">
    <w:name w:val="h1a6"/>
    <w:basedOn w:val="Standardnpsmoodstavce"/>
    <w:rsid w:val="0022479F"/>
    <w:rPr>
      <w:rFonts w:ascii="Arial" w:hAnsi="Arial" w:cs="Arial" w:hint="default"/>
      <w:i/>
      <w:iCs/>
      <w:vanish w:val="0"/>
      <w:webHidden w:val="0"/>
      <w:sz w:val="26"/>
      <w:szCs w:val="26"/>
      <w:specVanish w:val="0"/>
    </w:rPr>
  </w:style>
  <w:style w:type="character" w:customStyle="1" w:styleId="Nadpis1Char">
    <w:name w:val="Nadpis 1 Char"/>
    <w:basedOn w:val="Standardnpsmoodstavce"/>
    <w:link w:val="Nadpis1"/>
    <w:uiPriority w:val="9"/>
    <w:rsid w:val="00190A3D"/>
    <w:rPr>
      <w:rFonts w:asciiTheme="minorHAnsi" w:eastAsia="Times New Roman" w:hAnsiTheme="minorHAnsi" w:cs="Arial"/>
      <w:b/>
      <w:bCs/>
      <w:kern w:val="32"/>
      <w:sz w:val="24"/>
      <w:szCs w:val="32"/>
      <w:lang w:eastAsia="en-US"/>
    </w:rPr>
  </w:style>
  <w:style w:type="character" w:customStyle="1" w:styleId="OdstavecseseznamemChar">
    <w:name w:val="Odstavec se seznamem Char"/>
    <w:aliases w:val="Odstavec cíl se seznamem Char,Odstavec se seznamem1 Char"/>
    <w:basedOn w:val="Standardnpsmoodstavce"/>
    <w:link w:val="Odstavecseseznamem"/>
    <w:uiPriority w:val="34"/>
    <w:rsid w:val="00187099"/>
    <w:rPr>
      <w:color w:val="00000A"/>
      <w:sz w:val="22"/>
      <w:szCs w:val="22"/>
      <w:lang w:eastAsia="en-US"/>
    </w:rPr>
  </w:style>
  <w:style w:type="paragraph" w:customStyle="1" w:styleId="Nzev1">
    <w:name w:val="Název1"/>
    <w:basedOn w:val="Normln"/>
    <w:rsid w:val="00F75919"/>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subject">
    <w:name w:val="subject"/>
    <w:basedOn w:val="Normln"/>
    <w:rsid w:val="00F75919"/>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Nzev2">
    <w:name w:val="Název2"/>
    <w:basedOn w:val="Normln"/>
    <w:rsid w:val="00FF71D7"/>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dc7">
    <w:name w:val="d_c7"/>
    <w:basedOn w:val="Normln"/>
    <w:rsid w:val="00EA2250"/>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576">
      <w:bodyDiv w:val="1"/>
      <w:marLeft w:val="0"/>
      <w:marRight w:val="0"/>
      <w:marTop w:val="0"/>
      <w:marBottom w:val="0"/>
      <w:divBdr>
        <w:top w:val="none" w:sz="0" w:space="0" w:color="auto"/>
        <w:left w:val="none" w:sz="0" w:space="0" w:color="auto"/>
        <w:bottom w:val="none" w:sz="0" w:space="0" w:color="auto"/>
        <w:right w:val="none" w:sz="0" w:space="0" w:color="auto"/>
      </w:divBdr>
    </w:div>
    <w:div w:id="103809425">
      <w:bodyDiv w:val="1"/>
      <w:marLeft w:val="0"/>
      <w:marRight w:val="0"/>
      <w:marTop w:val="0"/>
      <w:marBottom w:val="0"/>
      <w:divBdr>
        <w:top w:val="none" w:sz="0" w:space="0" w:color="auto"/>
        <w:left w:val="none" w:sz="0" w:space="0" w:color="auto"/>
        <w:bottom w:val="none" w:sz="0" w:space="0" w:color="auto"/>
        <w:right w:val="none" w:sz="0" w:space="0" w:color="auto"/>
      </w:divBdr>
    </w:div>
    <w:div w:id="225991077">
      <w:bodyDiv w:val="1"/>
      <w:marLeft w:val="0"/>
      <w:marRight w:val="0"/>
      <w:marTop w:val="0"/>
      <w:marBottom w:val="0"/>
      <w:divBdr>
        <w:top w:val="none" w:sz="0" w:space="0" w:color="auto"/>
        <w:left w:val="none" w:sz="0" w:space="0" w:color="auto"/>
        <w:bottom w:val="none" w:sz="0" w:space="0" w:color="auto"/>
        <w:right w:val="none" w:sz="0" w:space="0" w:color="auto"/>
      </w:divBdr>
    </w:div>
    <w:div w:id="268120175">
      <w:bodyDiv w:val="1"/>
      <w:marLeft w:val="0"/>
      <w:marRight w:val="0"/>
      <w:marTop w:val="0"/>
      <w:marBottom w:val="0"/>
      <w:divBdr>
        <w:top w:val="none" w:sz="0" w:space="0" w:color="auto"/>
        <w:left w:val="none" w:sz="0" w:space="0" w:color="auto"/>
        <w:bottom w:val="none" w:sz="0" w:space="0" w:color="auto"/>
        <w:right w:val="none" w:sz="0" w:space="0" w:color="auto"/>
      </w:divBdr>
      <w:divsChild>
        <w:div w:id="489369807">
          <w:marLeft w:val="0"/>
          <w:marRight w:val="0"/>
          <w:marTop w:val="0"/>
          <w:marBottom w:val="0"/>
          <w:divBdr>
            <w:top w:val="none" w:sz="0" w:space="0" w:color="auto"/>
            <w:left w:val="none" w:sz="0" w:space="0" w:color="auto"/>
            <w:bottom w:val="none" w:sz="0" w:space="0" w:color="auto"/>
            <w:right w:val="none" w:sz="0" w:space="0" w:color="auto"/>
          </w:divBdr>
          <w:divsChild>
            <w:div w:id="1001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384">
      <w:bodyDiv w:val="1"/>
      <w:marLeft w:val="0"/>
      <w:marRight w:val="0"/>
      <w:marTop w:val="0"/>
      <w:marBottom w:val="0"/>
      <w:divBdr>
        <w:top w:val="none" w:sz="0" w:space="0" w:color="auto"/>
        <w:left w:val="none" w:sz="0" w:space="0" w:color="auto"/>
        <w:bottom w:val="none" w:sz="0" w:space="0" w:color="auto"/>
        <w:right w:val="none" w:sz="0" w:space="0" w:color="auto"/>
      </w:divBdr>
    </w:div>
    <w:div w:id="518399382">
      <w:bodyDiv w:val="1"/>
      <w:marLeft w:val="0"/>
      <w:marRight w:val="0"/>
      <w:marTop w:val="0"/>
      <w:marBottom w:val="0"/>
      <w:divBdr>
        <w:top w:val="none" w:sz="0" w:space="0" w:color="auto"/>
        <w:left w:val="none" w:sz="0" w:space="0" w:color="auto"/>
        <w:bottom w:val="none" w:sz="0" w:space="0" w:color="auto"/>
        <w:right w:val="none" w:sz="0" w:space="0" w:color="auto"/>
      </w:divBdr>
      <w:divsChild>
        <w:div w:id="1152982749">
          <w:marLeft w:val="0"/>
          <w:marRight w:val="0"/>
          <w:marTop w:val="0"/>
          <w:marBottom w:val="0"/>
          <w:divBdr>
            <w:top w:val="none" w:sz="0" w:space="0" w:color="auto"/>
            <w:left w:val="none" w:sz="0" w:space="0" w:color="auto"/>
            <w:bottom w:val="none" w:sz="0" w:space="0" w:color="auto"/>
            <w:right w:val="none" w:sz="0" w:space="0" w:color="auto"/>
          </w:divBdr>
          <w:divsChild>
            <w:div w:id="6441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4308">
      <w:bodyDiv w:val="1"/>
      <w:marLeft w:val="0"/>
      <w:marRight w:val="0"/>
      <w:marTop w:val="0"/>
      <w:marBottom w:val="0"/>
      <w:divBdr>
        <w:top w:val="none" w:sz="0" w:space="0" w:color="auto"/>
        <w:left w:val="none" w:sz="0" w:space="0" w:color="auto"/>
        <w:bottom w:val="none" w:sz="0" w:space="0" w:color="auto"/>
        <w:right w:val="none" w:sz="0" w:space="0" w:color="auto"/>
      </w:divBdr>
    </w:div>
    <w:div w:id="624699186">
      <w:bodyDiv w:val="1"/>
      <w:marLeft w:val="0"/>
      <w:marRight w:val="0"/>
      <w:marTop w:val="0"/>
      <w:marBottom w:val="0"/>
      <w:divBdr>
        <w:top w:val="none" w:sz="0" w:space="0" w:color="auto"/>
        <w:left w:val="none" w:sz="0" w:space="0" w:color="auto"/>
        <w:bottom w:val="none" w:sz="0" w:space="0" w:color="auto"/>
        <w:right w:val="none" w:sz="0" w:space="0" w:color="auto"/>
      </w:divBdr>
      <w:divsChild>
        <w:div w:id="494106863">
          <w:marLeft w:val="0"/>
          <w:marRight w:val="0"/>
          <w:marTop w:val="0"/>
          <w:marBottom w:val="0"/>
          <w:divBdr>
            <w:top w:val="none" w:sz="0" w:space="0" w:color="auto"/>
            <w:left w:val="none" w:sz="0" w:space="0" w:color="auto"/>
            <w:bottom w:val="none" w:sz="0" w:space="0" w:color="auto"/>
            <w:right w:val="none" w:sz="0" w:space="0" w:color="auto"/>
          </w:divBdr>
          <w:divsChild>
            <w:div w:id="17656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3">
      <w:bodyDiv w:val="1"/>
      <w:marLeft w:val="0"/>
      <w:marRight w:val="0"/>
      <w:marTop w:val="0"/>
      <w:marBottom w:val="0"/>
      <w:divBdr>
        <w:top w:val="none" w:sz="0" w:space="0" w:color="auto"/>
        <w:left w:val="none" w:sz="0" w:space="0" w:color="auto"/>
        <w:bottom w:val="none" w:sz="0" w:space="0" w:color="auto"/>
        <w:right w:val="none" w:sz="0" w:space="0" w:color="auto"/>
      </w:divBdr>
    </w:div>
    <w:div w:id="993727955">
      <w:bodyDiv w:val="1"/>
      <w:marLeft w:val="0"/>
      <w:marRight w:val="0"/>
      <w:marTop w:val="0"/>
      <w:marBottom w:val="0"/>
      <w:divBdr>
        <w:top w:val="none" w:sz="0" w:space="0" w:color="auto"/>
        <w:left w:val="none" w:sz="0" w:space="0" w:color="auto"/>
        <w:bottom w:val="none" w:sz="0" w:space="0" w:color="auto"/>
        <w:right w:val="none" w:sz="0" w:space="0" w:color="auto"/>
      </w:divBdr>
    </w:div>
    <w:div w:id="1053314067">
      <w:bodyDiv w:val="1"/>
      <w:marLeft w:val="0"/>
      <w:marRight w:val="0"/>
      <w:marTop w:val="0"/>
      <w:marBottom w:val="0"/>
      <w:divBdr>
        <w:top w:val="none" w:sz="0" w:space="0" w:color="auto"/>
        <w:left w:val="none" w:sz="0" w:space="0" w:color="auto"/>
        <w:bottom w:val="none" w:sz="0" w:space="0" w:color="auto"/>
        <w:right w:val="none" w:sz="0" w:space="0" w:color="auto"/>
      </w:divBdr>
    </w:div>
    <w:div w:id="1064181629">
      <w:bodyDiv w:val="1"/>
      <w:marLeft w:val="0"/>
      <w:marRight w:val="0"/>
      <w:marTop w:val="0"/>
      <w:marBottom w:val="0"/>
      <w:divBdr>
        <w:top w:val="none" w:sz="0" w:space="0" w:color="auto"/>
        <w:left w:val="none" w:sz="0" w:space="0" w:color="auto"/>
        <w:bottom w:val="none" w:sz="0" w:space="0" w:color="auto"/>
        <w:right w:val="none" w:sz="0" w:space="0" w:color="auto"/>
      </w:divBdr>
      <w:divsChild>
        <w:div w:id="78330312">
          <w:marLeft w:val="0"/>
          <w:marRight w:val="0"/>
          <w:marTop w:val="0"/>
          <w:marBottom w:val="0"/>
          <w:divBdr>
            <w:top w:val="none" w:sz="0" w:space="0" w:color="auto"/>
            <w:left w:val="none" w:sz="0" w:space="0" w:color="auto"/>
            <w:bottom w:val="none" w:sz="0" w:space="0" w:color="auto"/>
            <w:right w:val="none" w:sz="0" w:space="0" w:color="auto"/>
          </w:divBdr>
          <w:divsChild>
            <w:div w:id="17023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3087">
      <w:bodyDiv w:val="1"/>
      <w:marLeft w:val="0"/>
      <w:marRight w:val="0"/>
      <w:marTop w:val="0"/>
      <w:marBottom w:val="0"/>
      <w:divBdr>
        <w:top w:val="none" w:sz="0" w:space="0" w:color="auto"/>
        <w:left w:val="none" w:sz="0" w:space="0" w:color="auto"/>
        <w:bottom w:val="none" w:sz="0" w:space="0" w:color="auto"/>
        <w:right w:val="none" w:sz="0" w:space="0" w:color="auto"/>
      </w:divBdr>
      <w:divsChild>
        <w:div w:id="1487287285">
          <w:marLeft w:val="0"/>
          <w:marRight w:val="0"/>
          <w:marTop w:val="0"/>
          <w:marBottom w:val="0"/>
          <w:divBdr>
            <w:top w:val="none" w:sz="0" w:space="0" w:color="auto"/>
            <w:left w:val="none" w:sz="0" w:space="0" w:color="auto"/>
            <w:bottom w:val="none" w:sz="0" w:space="0" w:color="auto"/>
            <w:right w:val="none" w:sz="0" w:space="0" w:color="auto"/>
          </w:divBdr>
          <w:divsChild>
            <w:div w:id="18602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6354">
      <w:bodyDiv w:val="1"/>
      <w:marLeft w:val="0"/>
      <w:marRight w:val="0"/>
      <w:marTop w:val="0"/>
      <w:marBottom w:val="0"/>
      <w:divBdr>
        <w:top w:val="none" w:sz="0" w:space="0" w:color="auto"/>
        <w:left w:val="none" w:sz="0" w:space="0" w:color="auto"/>
        <w:bottom w:val="none" w:sz="0" w:space="0" w:color="auto"/>
        <w:right w:val="none" w:sz="0" w:space="0" w:color="auto"/>
      </w:divBdr>
      <w:divsChild>
        <w:div w:id="1712339747">
          <w:marLeft w:val="0"/>
          <w:marRight w:val="0"/>
          <w:marTop w:val="0"/>
          <w:marBottom w:val="0"/>
          <w:divBdr>
            <w:top w:val="none" w:sz="0" w:space="0" w:color="auto"/>
            <w:left w:val="none" w:sz="0" w:space="0" w:color="auto"/>
            <w:bottom w:val="none" w:sz="0" w:space="0" w:color="auto"/>
            <w:right w:val="none" w:sz="0" w:space="0" w:color="auto"/>
          </w:divBdr>
          <w:divsChild>
            <w:div w:id="7888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5875">
      <w:bodyDiv w:val="1"/>
      <w:marLeft w:val="0"/>
      <w:marRight w:val="0"/>
      <w:marTop w:val="0"/>
      <w:marBottom w:val="0"/>
      <w:divBdr>
        <w:top w:val="none" w:sz="0" w:space="0" w:color="auto"/>
        <w:left w:val="none" w:sz="0" w:space="0" w:color="auto"/>
        <w:bottom w:val="none" w:sz="0" w:space="0" w:color="auto"/>
        <w:right w:val="none" w:sz="0" w:space="0" w:color="auto"/>
      </w:divBdr>
      <w:divsChild>
        <w:div w:id="611278209">
          <w:marLeft w:val="0"/>
          <w:marRight w:val="0"/>
          <w:marTop w:val="0"/>
          <w:marBottom w:val="0"/>
          <w:divBdr>
            <w:top w:val="none" w:sz="0" w:space="0" w:color="auto"/>
            <w:left w:val="none" w:sz="0" w:space="0" w:color="auto"/>
            <w:bottom w:val="none" w:sz="0" w:space="0" w:color="auto"/>
            <w:right w:val="none" w:sz="0" w:space="0" w:color="auto"/>
          </w:divBdr>
          <w:divsChild>
            <w:div w:id="13297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0641">
      <w:bodyDiv w:val="1"/>
      <w:marLeft w:val="0"/>
      <w:marRight w:val="0"/>
      <w:marTop w:val="0"/>
      <w:marBottom w:val="0"/>
      <w:divBdr>
        <w:top w:val="none" w:sz="0" w:space="0" w:color="auto"/>
        <w:left w:val="none" w:sz="0" w:space="0" w:color="auto"/>
        <w:bottom w:val="none" w:sz="0" w:space="0" w:color="auto"/>
        <w:right w:val="none" w:sz="0" w:space="0" w:color="auto"/>
      </w:divBdr>
      <w:divsChild>
        <w:div w:id="1515999440">
          <w:marLeft w:val="0"/>
          <w:marRight w:val="0"/>
          <w:marTop w:val="0"/>
          <w:marBottom w:val="0"/>
          <w:divBdr>
            <w:top w:val="none" w:sz="0" w:space="0" w:color="auto"/>
            <w:left w:val="none" w:sz="0" w:space="0" w:color="auto"/>
            <w:bottom w:val="none" w:sz="0" w:space="0" w:color="auto"/>
            <w:right w:val="none" w:sz="0" w:space="0" w:color="auto"/>
          </w:divBdr>
          <w:divsChild>
            <w:div w:id="15831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8856">
      <w:bodyDiv w:val="1"/>
      <w:marLeft w:val="0"/>
      <w:marRight w:val="0"/>
      <w:marTop w:val="0"/>
      <w:marBottom w:val="0"/>
      <w:divBdr>
        <w:top w:val="none" w:sz="0" w:space="0" w:color="auto"/>
        <w:left w:val="none" w:sz="0" w:space="0" w:color="auto"/>
        <w:bottom w:val="none" w:sz="0" w:space="0" w:color="auto"/>
        <w:right w:val="none" w:sz="0" w:space="0" w:color="auto"/>
      </w:divBdr>
    </w:div>
    <w:div w:id="1876195498">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918587375">
      <w:bodyDiv w:val="1"/>
      <w:marLeft w:val="0"/>
      <w:marRight w:val="0"/>
      <w:marTop w:val="0"/>
      <w:marBottom w:val="0"/>
      <w:divBdr>
        <w:top w:val="none" w:sz="0" w:space="0" w:color="auto"/>
        <w:left w:val="none" w:sz="0" w:space="0" w:color="auto"/>
        <w:bottom w:val="none" w:sz="0" w:space="0" w:color="auto"/>
        <w:right w:val="none" w:sz="0" w:space="0" w:color="auto"/>
      </w:divBdr>
    </w:div>
    <w:div w:id="1961498503">
      <w:bodyDiv w:val="1"/>
      <w:marLeft w:val="0"/>
      <w:marRight w:val="0"/>
      <w:marTop w:val="0"/>
      <w:marBottom w:val="0"/>
      <w:divBdr>
        <w:top w:val="none" w:sz="0" w:space="0" w:color="auto"/>
        <w:left w:val="none" w:sz="0" w:space="0" w:color="auto"/>
        <w:bottom w:val="none" w:sz="0" w:space="0" w:color="auto"/>
        <w:right w:val="none" w:sz="0" w:space="0" w:color="auto"/>
      </w:divBdr>
      <w:divsChild>
        <w:div w:id="244339083">
          <w:marLeft w:val="0"/>
          <w:marRight w:val="0"/>
          <w:marTop w:val="0"/>
          <w:marBottom w:val="0"/>
          <w:divBdr>
            <w:top w:val="none" w:sz="0" w:space="0" w:color="auto"/>
            <w:left w:val="none" w:sz="0" w:space="0" w:color="auto"/>
            <w:bottom w:val="none" w:sz="0" w:space="0" w:color="auto"/>
            <w:right w:val="none" w:sz="0" w:space="0" w:color="auto"/>
          </w:divBdr>
          <w:divsChild>
            <w:div w:id="7486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4623">
      <w:bodyDiv w:val="1"/>
      <w:marLeft w:val="0"/>
      <w:marRight w:val="0"/>
      <w:marTop w:val="0"/>
      <w:marBottom w:val="0"/>
      <w:divBdr>
        <w:top w:val="none" w:sz="0" w:space="0" w:color="auto"/>
        <w:left w:val="none" w:sz="0" w:space="0" w:color="auto"/>
        <w:bottom w:val="none" w:sz="0" w:space="0" w:color="auto"/>
        <w:right w:val="none" w:sz="0" w:space="0" w:color="auto"/>
      </w:divBdr>
      <w:divsChild>
        <w:div w:id="328096567">
          <w:marLeft w:val="0"/>
          <w:marRight w:val="0"/>
          <w:marTop w:val="0"/>
          <w:marBottom w:val="0"/>
          <w:divBdr>
            <w:top w:val="none" w:sz="0" w:space="0" w:color="auto"/>
            <w:left w:val="none" w:sz="0" w:space="0" w:color="auto"/>
            <w:bottom w:val="none" w:sz="0" w:space="0" w:color="auto"/>
            <w:right w:val="none" w:sz="0" w:space="0" w:color="auto"/>
          </w:divBdr>
          <w:divsChild>
            <w:div w:id="6732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9CBC-DC27-4937-A850-E1162EF1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21</Pages>
  <Words>7883</Words>
  <Characters>46510</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Jirikova</dc:creator>
  <cp:lastModifiedBy>DvorakovaK</cp:lastModifiedBy>
  <cp:revision>140</cp:revision>
  <cp:lastPrinted>2022-08-04T07:07:00Z</cp:lastPrinted>
  <dcterms:created xsi:type="dcterms:W3CDTF">2022-05-20T08:53:00Z</dcterms:created>
  <dcterms:modified xsi:type="dcterms:W3CDTF">2022-08-04T07:12:00Z</dcterms:modified>
  <dc:language>cs-CZ</dc:language>
</cp:coreProperties>
</file>