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80719" w14:textId="77777777" w:rsidR="003E1216" w:rsidRPr="003E1216" w:rsidRDefault="003E1216" w:rsidP="00D5456C">
      <w:pPr>
        <w:pStyle w:val="PShlavika1"/>
        <w:spacing w:before="120" w:line="240" w:lineRule="auto"/>
      </w:pPr>
      <w:r w:rsidRPr="003E1216">
        <w:t>Parlament České republiky</w:t>
      </w:r>
    </w:p>
    <w:p w14:paraId="16E50534" w14:textId="77777777" w:rsidR="003E1216" w:rsidRPr="003E1216" w:rsidRDefault="003E1216" w:rsidP="00684000">
      <w:pPr>
        <w:pStyle w:val="PShlavika2"/>
        <w:spacing w:line="240" w:lineRule="auto"/>
      </w:pPr>
      <w:r w:rsidRPr="003E1216">
        <w:t>POSLANECKÁ SNĚMOVNA</w:t>
      </w:r>
    </w:p>
    <w:p w14:paraId="6B055B6D" w14:textId="59B063A7" w:rsidR="003E1216" w:rsidRPr="003E1216" w:rsidRDefault="003E1216" w:rsidP="00684000">
      <w:pPr>
        <w:pStyle w:val="PShlavika2"/>
        <w:spacing w:line="240" w:lineRule="auto"/>
      </w:pPr>
      <w:r w:rsidRPr="003E1216">
        <w:t>20</w:t>
      </w:r>
      <w:r w:rsidR="00EF638C">
        <w:t>2</w:t>
      </w:r>
      <w:r w:rsidR="00CC33F6">
        <w:t>2</w:t>
      </w:r>
    </w:p>
    <w:p w14:paraId="47916600" w14:textId="1D5D725C" w:rsidR="003E1216" w:rsidRDefault="00CC33F6" w:rsidP="00684000">
      <w:pPr>
        <w:pStyle w:val="PShlavika1"/>
        <w:spacing w:line="240" w:lineRule="auto"/>
      </w:pPr>
      <w:r>
        <w:t>9</w:t>
      </w:r>
      <w:r w:rsidR="003E1216">
        <w:t>. volební období</w:t>
      </w:r>
    </w:p>
    <w:p w14:paraId="3002DC27" w14:textId="19FEB1A2" w:rsidR="003E1216" w:rsidRPr="00C907C5" w:rsidRDefault="00972220" w:rsidP="00524661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87</w:t>
      </w:r>
    </w:p>
    <w:p w14:paraId="78C488F3" w14:textId="77777777" w:rsidR="00F55AFD" w:rsidRDefault="00F55AFD" w:rsidP="00684000">
      <w:pPr>
        <w:pStyle w:val="PShlavika3"/>
        <w:spacing w:line="240" w:lineRule="auto"/>
      </w:pPr>
      <w:r w:rsidRPr="00F55AFD">
        <w:t>USNESENÍ</w:t>
      </w:r>
    </w:p>
    <w:p w14:paraId="26C6C8BE" w14:textId="77777777" w:rsidR="00F55AFD" w:rsidRDefault="00F55AFD" w:rsidP="00684000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14:paraId="330FDB3E" w14:textId="43C33EEC" w:rsidR="00C907C5" w:rsidRDefault="00524661" w:rsidP="00684000">
      <w:pPr>
        <w:pStyle w:val="PShlavika1"/>
        <w:spacing w:line="240" w:lineRule="auto"/>
        <w:rPr>
          <w:lang w:eastAsia="cs-CZ"/>
        </w:rPr>
      </w:pPr>
      <w:r>
        <w:t>z</w:t>
      </w:r>
      <w:r w:rsidR="00983D64">
        <w:t xml:space="preserve"> 16</w:t>
      </w:r>
      <w:r w:rsidR="00C907C5">
        <w:t>. schůze</w:t>
      </w:r>
    </w:p>
    <w:p w14:paraId="025AB889" w14:textId="79BC6F0D" w:rsidR="00C907C5" w:rsidRPr="00684000" w:rsidRDefault="00D87B3C" w:rsidP="006964AB">
      <w:pPr>
        <w:pStyle w:val="PShlavika1"/>
        <w:spacing w:after="240" w:line="240" w:lineRule="auto"/>
        <w:rPr>
          <w:bCs/>
          <w:iCs/>
          <w:lang w:eastAsia="cs-CZ"/>
        </w:rPr>
      </w:pPr>
      <w:r>
        <w:rPr>
          <w:bCs/>
          <w:iCs/>
        </w:rPr>
        <w:t xml:space="preserve">ze dne </w:t>
      </w:r>
      <w:r w:rsidR="00983D64">
        <w:rPr>
          <w:bCs/>
          <w:iCs/>
        </w:rPr>
        <w:t>27</w:t>
      </w:r>
      <w:r>
        <w:rPr>
          <w:bCs/>
          <w:iCs/>
        </w:rPr>
        <w:t xml:space="preserve">. </w:t>
      </w:r>
      <w:r w:rsidR="00983D64">
        <w:rPr>
          <w:bCs/>
          <w:iCs/>
        </w:rPr>
        <w:t>září</w:t>
      </w:r>
      <w:r>
        <w:rPr>
          <w:bCs/>
          <w:iCs/>
        </w:rPr>
        <w:t xml:space="preserve"> </w:t>
      </w:r>
      <w:r w:rsidR="00EF638C">
        <w:rPr>
          <w:bCs/>
          <w:iCs/>
        </w:rPr>
        <w:t>202</w:t>
      </w:r>
      <w:r w:rsidR="00CC33F6">
        <w:rPr>
          <w:bCs/>
          <w:iCs/>
        </w:rPr>
        <w:t>2</w:t>
      </w:r>
    </w:p>
    <w:p w14:paraId="0D0569EA" w14:textId="76712A3A" w:rsidR="00CC33F6" w:rsidRPr="00996356" w:rsidRDefault="00CC33F6" w:rsidP="00CC33F6">
      <w:pPr>
        <w:pStyle w:val="slovanseznam"/>
        <w:tabs>
          <w:tab w:val="clear" w:pos="360"/>
        </w:tabs>
        <w:spacing w:before="600"/>
        <w:ind w:firstLine="0"/>
        <w:contextualSpacing w:val="0"/>
        <w:jc w:val="center"/>
        <w:rPr>
          <w:i/>
          <w:sz w:val="22"/>
        </w:rPr>
      </w:pPr>
      <w:r>
        <w:t xml:space="preserve">k </w:t>
      </w:r>
      <w:r w:rsidR="00983D64">
        <w:rPr>
          <w:rFonts w:eastAsia="Times New Roman"/>
          <w:color w:val="000000"/>
          <w:lang w:eastAsia="cs-CZ"/>
        </w:rPr>
        <w:t>vládnímu návrhu zákona,</w:t>
      </w:r>
      <w:r w:rsidR="00983D64" w:rsidRPr="00ED7070">
        <w:rPr>
          <w:rFonts w:eastAsia="Times New Roman"/>
          <w:szCs w:val="20"/>
        </w:rPr>
        <w:t xml:space="preserve"> </w:t>
      </w:r>
      <w:r w:rsidR="00983D64" w:rsidRPr="00F87DD6">
        <w:rPr>
          <w:shd w:val="clear" w:color="auto" w:fill="FFFFFF"/>
        </w:rPr>
        <w:t>kterým se mění zákon č. 634/1992 Sb., o ochraně spotřebitele, ve znění pozdějších předpisů, a zákon č. 89/2012 Sb., občanský zákoník, ve znění pozdějších předpisů</w:t>
      </w:r>
      <w:r w:rsidR="00983D64">
        <w:rPr>
          <w:shd w:val="clear" w:color="auto" w:fill="FFFFFF"/>
        </w:rPr>
        <w:t xml:space="preserve"> </w:t>
      </w:r>
      <w:r w:rsidRPr="00996356">
        <w:rPr>
          <w:kern w:val="0"/>
          <w:szCs w:val="24"/>
        </w:rPr>
        <w:t xml:space="preserve">– </w:t>
      </w:r>
      <w:r w:rsidRPr="00996356">
        <w:rPr>
          <w:b/>
          <w:kern w:val="0"/>
          <w:szCs w:val="24"/>
        </w:rPr>
        <w:t xml:space="preserve">sněmovní tisk </w:t>
      </w:r>
      <w:r w:rsidR="00983D64">
        <w:rPr>
          <w:b/>
          <w:kern w:val="0"/>
          <w:szCs w:val="24"/>
        </w:rPr>
        <w:t>213</w:t>
      </w:r>
    </w:p>
    <w:p w14:paraId="23BCE18B" w14:textId="77777777" w:rsidR="00CC33F6" w:rsidRPr="00A5001C" w:rsidRDefault="00CC33F6" w:rsidP="00D5456C">
      <w:pPr>
        <w:pStyle w:val="PSnzevzkona"/>
        <w:numPr>
          <w:ilvl w:val="0"/>
          <w:numId w:val="27"/>
        </w:numPr>
        <w:spacing w:before="0" w:after="0" w:line="240" w:lineRule="auto"/>
        <w:ind w:left="0" w:firstLine="0"/>
        <w:jc w:val="left"/>
        <w:rPr>
          <w:rFonts w:eastAsia="Times New Roman"/>
          <w:spacing w:val="-2"/>
          <w:sz w:val="2"/>
          <w:lang w:eastAsia="cs-CZ"/>
        </w:rPr>
      </w:pPr>
    </w:p>
    <w:p w14:paraId="2025596E" w14:textId="3B87831E" w:rsidR="00CC33F6" w:rsidRPr="00D5456C" w:rsidRDefault="00CC33F6" w:rsidP="00D5456C">
      <w:pPr>
        <w:spacing w:before="60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56C">
        <w:rPr>
          <w:rFonts w:ascii="Times New Roman" w:hAnsi="Times New Roman"/>
          <w:sz w:val="24"/>
          <w:szCs w:val="24"/>
        </w:rPr>
        <w:t xml:space="preserve">Hospodářský výbor Poslanecké sněmovny Parlamentu ČR </w:t>
      </w:r>
      <w:r w:rsidR="00CB4CFE">
        <w:rPr>
          <w:rFonts w:ascii="Times New Roman" w:hAnsi="Times New Roman"/>
          <w:sz w:val="24"/>
          <w:szCs w:val="24"/>
        </w:rPr>
        <w:t xml:space="preserve">jako garanční výbor </w:t>
      </w:r>
      <w:r w:rsidRPr="00D5456C">
        <w:rPr>
          <w:rFonts w:ascii="Times New Roman" w:hAnsi="Times New Roman"/>
          <w:sz w:val="24"/>
          <w:szCs w:val="24"/>
        </w:rPr>
        <w:t xml:space="preserve">po </w:t>
      </w:r>
      <w:r w:rsidR="00CB4CFE">
        <w:rPr>
          <w:rFonts w:ascii="Times New Roman" w:hAnsi="Times New Roman"/>
          <w:sz w:val="24"/>
          <w:szCs w:val="24"/>
        </w:rPr>
        <w:t>pro-jednání návrhu zákona po druhém čtení</w:t>
      </w:r>
    </w:p>
    <w:p w14:paraId="534C197C" w14:textId="455092AA" w:rsidR="00EF638C" w:rsidRPr="00D5456C" w:rsidRDefault="00EF638C" w:rsidP="00D5456C">
      <w:pPr>
        <w:pStyle w:val="Odstavecseseznamem"/>
        <w:numPr>
          <w:ilvl w:val="0"/>
          <w:numId w:val="34"/>
        </w:numPr>
        <w:suppressAutoHyphens/>
        <w:spacing w:before="360" w:after="0" w:line="240" w:lineRule="auto"/>
        <w:ind w:hanging="720"/>
        <w:jc w:val="both"/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</w:pPr>
      <w:r w:rsidRPr="00D5456C">
        <w:rPr>
          <w:rFonts w:ascii="Times New Roman tučné" w:eastAsia="Times New Roman" w:hAnsi="Times New Roman tučné"/>
          <w:b/>
          <w:spacing w:val="30"/>
          <w:sz w:val="24"/>
          <w:szCs w:val="20"/>
          <w:lang w:eastAsia="zh-CN" w:bidi="hi-IN"/>
        </w:rPr>
        <w:t>doporučuje</w:t>
      </w:r>
      <w:r w:rsidRPr="00D5456C">
        <w:rPr>
          <w:rFonts w:ascii="Times New Roman tučné" w:eastAsia="Times New Roman" w:hAnsi="Times New Roman tučné"/>
          <w:spacing w:val="30"/>
          <w:sz w:val="24"/>
          <w:szCs w:val="20"/>
          <w:lang w:eastAsia="zh-CN" w:bidi="hi-IN"/>
        </w:rPr>
        <w:t xml:space="preserve"> </w:t>
      </w:r>
      <w:r w:rsidRPr="00D5456C"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  <w:t xml:space="preserve">Poslanecké sněmovně Parlamentu ČR hlasovat ve třetím čtení o návrzích podaných k návrhu zákona (podle sněmovního tisku </w:t>
      </w:r>
      <w:r w:rsidR="00983D64" w:rsidRPr="00983D64">
        <w:rPr>
          <w:rFonts w:ascii="Times New Roman" w:eastAsia="Times New Roman" w:hAnsi="Times New Roman"/>
          <w:b/>
          <w:spacing w:val="-2"/>
          <w:sz w:val="24"/>
          <w:szCs w:val="20"/>
          <w:lang w:eastAsia="zh-CN" w:bidi="hi-IN"/>
        </w:rPr>
        <w:t>213</w:t>
      </w:r>
      <w:r w:rsidRPr="00983D64">
        <w:rPr>
          <w:rFonts w:ascii="Times New Roman" w:eastAsia="Times New Roman" w:hAnsi="Times New Roman"/>
          <w:b/>
          <w:spacing w:val="-2"/>
          <w:sz w:val="24"/>
          <w:szCs w:val="20"/>
          <w:lang w:eastAsia="zh-CN" w:bidi="hi-IN"/>
        </w:rPr>
        <w:t>/</w:t>
      </w:r>
      <w:r w:rsidR="00983D64" w:rsidRPr="00983D64">
        <w:rPr>
          <w:rFonts w:ascii="Times New Roman" w:eastAsia="Times New Roman" w:hAnsi="Times New Roman"/>
          <w:b/>
          <w:spacing w:val="-2"/>
          <w:sz w:val="24"/>
          <w:szCs w:val="20"/>
          <w:lang w:eastAsia="zh-CN" w:bidi="hi-IN"/>
        </w:rPr>
        <w:t>4</w:t>
      </w:r>
      <w:r w:rsidRPr="00D5456C">
        <w:rPr>
          <w:rFonts w:ascii="Times New Roman" w:eastAsia="Times New Roman" w:hAnsi="Times New Roman"/>
          <w:spacing w:val="-2"/>
          <w:sz w:val="24"/>
          <w:szCs w:val="20"/>
          <w:lang w:eastAsia="zh-CN" w:bidi="hi-IN"/>
        </w:rPr>
        <w:t>) v následujícím pořadí:</w:t>
      </w:r>
    </w:p>
    <w:p w14:paraId="297A8D42" w14:textId="77777777" w:rsidR="00EF638C" w:rsidRDefault="00EF638C" w:rsidP="00CC33F6">
      <w:pPr>
        <w:pStyle w:val="Normlnweb"/>
        <w:widowControl w:val="0"/>
        <w:numPr>
          <w:ilvl w:val="0"/>
          <w:numId w:val="28"/>
        </w:numPr>
        <w:tabs>
          <w:tab w:val="left" w:pos="1134"/>
        </w:tabs>
        <w:suppressAutoHyphens/>
        <w:spacing w:before="360" w:beforeAutospacing="0"/>
        <w:ind w:left="1072" w:hanging="363"/>
        <w:jc w:val="both"/>
        <w:textAlignment w:val="baseline"/>
        <w:rPr>
          <w:i/>
        </w:rPr>
      </w:pPr>
      <w:r>
        <w:t xml:space="preserve">návrhy legislativně technických </w:t>
      </w:r>
      <w:r w:rsidRPr="00D7470F">
        <w:t>úprav podle § 95 odst. 2 JŘ přednesené ve třetím čtení</w:t>
      </w:r>
      <w:r>
        <w:t xml:space="preserve"> </w:t>
      </w:r>
      <w:r w:rsidRPr="00FE788F">
        <w:rPr>
          <w:i/>
        </w:rPr>
        <w:t>(budou-li v rozpravě ve třetím čtení předneseny)</w:t>
      </w:r>
    </w:p>
    <w:p w14:paraId="5D89D3F9" w14:textId="523BA33B" w:rsidR="00EF638C" w:rsidRDefault="00EF638C" w:rsidP="00CC33F6">
      <w:pPr>
        <w:pStyle w:val="Normlnweb"/>
        <w:widowControl w:val="0"/>
        <w:numPr>
          <w:ilvl w:val="0"/>
          <w:numId w:val="28"/>
        </w:numPr>
        <w:tabs>
          <w:tab w:val="left" w:pos="1134"/>
        </w:tabs>
        <w:suppressAutoHyphens/>
        <w:spacing w:before="120" w:beforeAutospacing="0"/>
        <w:ind w:left="1072" w:hanging="363"/>
        <w:jc w:val="both"/>
        <w:textAlignment w:val="baseline"/>
        <w:rPr>
          <w:i/>
        </w:rPr>
      </w:pPr>
      <w:r w:rsidRPr="00751D84">
        <w:t>pozměňovací návrh</w:t>
      </w:r>
      <w:r w:rsidR="00530B06">
        <w:t xml:space="preserve"> 1.</w:t>
      </w:r>
      <w:r w:rsidR="00D07D3D">
        <w:t xml:space="preserve"> </w:t>
      </w:r>
      <w:r w:rsidR="00530B06">
        <w:t>(</w:t>
      </w:r>
      <w:r w:rsidR="00972220" w:rsidRPr="00530B06">
        <w:rPr>
          <w:i/>
        </w:rPr>
        <w:t>SD 1184</w:t>
      </w:r>
      <w:r w:rsidR="008B04D8">
        <w:rPr>
          <w:i/>
        </w:rPr>
        <w:t>, posl. Haas, Nacher, Zuna)</w:t>
      </w:r>
    </w:p>
    <w:p w14:paraId="2ACE9990" w14:textId="42370B1C" w:rsidR="00972220" w:rsidRDefault="00972220" w:rsidP="00CC33F6">
      <w:pPr>
        <w:pStyle w:val="Normlnweb"/>
        <w:widowControl w:val="0"/>
        <w:numPr>
          <w:ilvl w:val="0"/>
          <w:numId w:val="28"/>
        </w:numPr>
        <w:tabs>
          <w:tab w:val="left" w:pos="1134"/>
        </w:tabs>
        <w:suppressAutoHyphens/>
        <w:spacing w:before="120" w:beforeAutospacing="0"/>
        <w:ind w:left="1072" w:hanging="363"/>
        <w:jc w:val="both"/>
        <w:textAlignment w:val="baseline"/>
        <w:rPr>
          <w:i/>
        </w:rPr>
      </w:pPr>
      <w:r>
        <w:t xml:space="preserve">pozměňovací návrh </w:t>
      </w:r>
      <w:r w:rsidR="00530B06">
        <w:t xml:space="preserve">2. </w:t>
      </w:r>
      <w:r w:rsidR="00530B06" w:rsidRPr="00530B06">
        <w:rPr>
          <w:i/>
        </w:rPr>
        <w:t>(</w:t>
      </w:r>
      <w:r w:rsidRPr="00530B06">
        <w:rPr>
          <w:i/>
        </w:rPr>
        <w:t>SD 1186</w:t>
      </w:r>
      <w:r w:rsidR="00530B06">
        <w:rPr>
          <w:i/>
        </w:rPr>
        <w:t>,</w:t>
      </w:r>
      <w:r>
        <w:t xml:space="preserve"> </w:t>
      </w:r>
      <w:r>
        <w:rPr>
          <w:i/>
        </w:rPr>
        <w:t>posl. Haas)</w:t>
      </w:r>
    </w:p>
    <w:p w14:paraId="1FBC5113" w14:textId="16DB2AE9" w:rsidR="00972220" w:rsidRPr="00751D84" w:rsidRDefault="00972220" w:rsidP="00CC33F6">
      <w:pPr>
        <w:pStyle w:val="Normlnweb"/>
        <w:widowControl w:val="0"/>
        <w:numPr>
          <w:ilvl w:val="0"/>
          <w:numId w:val="28"/>
        </w:numPr>
        <w:tabs>
          <w:tab w:val="left" w:pos="1134"/>
        </w:tabs>
        <w:suppressAutoHyphens/>
        <w:spacing w:before="120" w:beforeAutospacing="0"/>
        <w:ind w:left="1072" w:hanging="363"/>
        <w:jc w:val="both"/>
        <w:textAlignment w:val="baseline"/>
        <w:rPr>
          <w:i/>
        </w:rPr>
      </w:pPr>
      <w:r>
        <w:t xml:space="preserve">pozměňovací návrh </w:t>
      </w:r>
      <w:r w:rsidR="00530B06">
        <w:t>3. (</w:t>
      </w:r>
      <w:r w:rsidRPr="00530B06">
        <w:rPr>
          <w:i/>
        </w:rPr>
        <w:t>SD 1187</w:t>
      </w:r>
      <w:r w:rsidR="00530B06">
        <w:rPr>
          <w:i/>
        </w:rPr>
        <w:t xml:space="preserve">, </w:t>
      </w:r>
      <w:r>
        <w:rPr>
          <w:i/>
        </w:rPr>
        <w:t>posl. Haas)</w:t>
      </w:r>
    </w:p>
    <w:p w14:paraId="06FAEDE1" w14:textId="77777777" w:rsidR="00EF638C" w:rsidRPr="00751D84" w:rsidRDefault="00EF638C" w:rsidP="00CC33F6">
      <w:pPr>
        <w:pStyle w:val="Normlnweb"/>
        <w:widowControl w:val="0"/>
        <w:numPr>
          <w:ilvl w:val="0"/>
          <w:numId w:val="28"/>
        </w:numPr>
        <w:tabs>
          <w:tab w:val="left" w:pos="1134"/>
        </w:tabs>
        <w:suppressAutoHyphens/>
        <w:spacing w:before="120" w:beforeAutospacing="0"/>
        <w:ind w:left="1072" w:hanging="363"/>
        <w:jc w:val="both"/>
        <w:textAlignment w:val="baseline"/>
        <w:rPr>
          <w:i/>
        </w:rPr>
      </w:pPr>
      <w:r w:rsidRPr="00751D84">
        <w:t>návrh zákona jako celek;</w:t>
      </w:r>
    </w:p>
    <w:p w14:paraId="638487A9" w14:textId="77777777" w:rsidR="00EF638C" w:rsidRPr="008C3CC4" w:rsidRDefault="00EF638C" w:rsidP="00D5456C">
      <w:pPr>
        <w:pStyle w:val="Odstavecseseznamem"/>
        <w:numPr>
          <w:ilvl w:val="0"/>
          <w:numId w:val="27"/>
        </w:numPr>
        <w:suppressAutoHyphens/>
        <w:spacing w:before="36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CC4">
        <w:rPr>
          <w:rFonts w:ascii="Times New Roman" w:hAnsi="Times New Roman"/>
          <w:b/>
          <w:spacing w:val="30"/>
          <w:sz w:val="24"/>
          <w:szCs w:val="24"/>
        </w:rPr>
        <w:t xml:space="preserve">zaujímá </w:t>
      </w:r>
      <w:r w:rsidRPr="008C3CC4">
        <w:rPr>
          <w:rFonts w:ascii="Times New Roman" w:hAnsi="Times New Roman"/>
          <w:sz w:val="24"/>
          <w:szCs w:val="24"/>
        </w:rPr>
        <w:t>následující stanoviska k jednotlivým předloženým návrhům:</w:t>
      </w:r>
    </w:p>
    <w:p w14:paraId="572CFE07" w14:textId="5D61FBCB" w:rsidR="00EF638C" w:rsidRDefault="00DA0367" w:rsidP="00D5456C">
      <w:pPr>
        <w:suppressAutoHyphens/>
        <w:spacing w:before="36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0367">
        <w:rPr>
          <w:rFonts w:ascii="Times New Roman" w:hAnsi="Times New Roman"/>
          <w:sz w:val="24"/>
          <w:szCs w:val="24"/>
        </w:rPr>
        <w:t>pozměňovací návrh</w:t>
      </w:r>
      <w:r w:rsidR="00D07D3D">
        <w:rPr>
          <w:rFonts w:ascii="Times New Roman" w:hAnsi="Times New Roman"/>
          <w:sz w:val="24"/>
          <w:szCs w:val="24"/>
        </w:rPr>
        <w:t xml:space="preserve"> </w:t>
      </w:r>
      <w:r w:rsidR="00530B06">
        <w:rPr>
          <w:rFonts w:ascii="Times New Roman" w:hAnsi="Times New Roman"/>
          <w:sz w:val="24"/>
          <w:szCs w:val="24"/>
        </w:rPr>
        <w:t>1.</w:t>
      </w:r>
      <w:r w:rsidR="00530B06">
        <w:rPr>
          <w:rFonts w:ascii="Times New Roman" w:hAnsi="Times New Roman"/>
          <w:sz w:val="24"/>
          <w:szCs w:val="24"/>
        </w:rPr>
        <w:tab/>
      </w:r>
      <w:r w:rsidR="00530B06">
        <w:rPr>
          <w:rFonts w:ascii="Times New Roman" w:hAnsi="Times New Roman"/>
          <w:sz w:val="24"/>
          <w:szCs w:val="24"/>
        </w:rPr>
        <w:tab/>
      </w:r>
      <w:r w:rsidR="009E4323">
        <w:rPr>
          <w:rFonts w:ascii="Times New Roman" w:hAnsi="Times New Roman"/>
          <w:sz w:val="24"/>
          <w:szCs w:val="24"/>
        </w:rPr>
        <w:t xml:space="preserve"> </w:t>
      </w:r>
      <w:r w:rsidR="000117EB">
        <w:rPr>
          <w:rFonts w:ascii="Times New Roman" w:hAnsi="Times New Roman"/>
          <w:sz w:val="24"/>
          <w:szCs w:val="24"/>
        </w:rPr>
        <w:tab/>
      </w:r>
      <w:r w:rsidR="00EF638C" w:rsidRPr="000755EB">
        <w:rPr>
          <w:rFonts w:ascii="Times New Roman" w:hAnsi="Times New Roman"/>
          <w:b/>
          <w:sz w:val="24"/>
          <w:szCs w:val="24"/>
        </w:rPr>
        <w:t>doporučuje</w:t>
      </w:r>
    </w:p>
    <w:p w14:paraId="7ABA9E4E" w14:textId="2EB24464" w:rsidR="00972220" w:rsidRPr="000755EB" w:rsidRDefault="00972220" w:rsidP="00972220">
      <w:pPr>
        <w:suppressAutoHyphens/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0367">
        <w:rPr>
          <w:rFonts w:ascii="Times New Roman" w:hAnsi="Times New Roman"/>
          <w:sz w:val="24"/>
          <w:szCs w:val="24"/>
        </w:rPr>
        <w:t>pozměňovací návrh</w:t>
      </w:r>
      <w:r>
        <w:rPr>
          <w:rFonts w:ascii="Times New Roman" w:hAnsi="Times New Roman"/>
          <w:sz w:val="24"/>
          <w:szCs w:val="24"/>
        </w:rPr>
        <w:t xml:space="preserve"> </w:t>
      </w:r>
      <w:r w:rsidR="00530B06">
        <w:rPr>
          <w:rFonts w:ascii="Times New Roman" w:hAnsi="Times New Roman"/>
          <w:sz w:val="24"/>
          <w:szCs w:val="24"/>
        </w:rPr>
        <w:t>2.</w:t>
      </w:r>
      <w:r w:rsidR="00530B06">
        <w:rPr>
          <w:rFonts w:ascii="Times New Roman" w:hAnsi="Times New Roman"/>
          <w:sz w:val="24"/>
          <w:szCs w:val="24"/>
        </w:rPr>
        <w:tab/>
      </w:r>
      <w:r w:rsidR="00530B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bez stanoviska</w:t>
      </w:r>
    </w:p>
    <w:p w14:paraId="645807DA" w14:textId="2BCD556B" w:rsidR="00972220" w:rsidRPr="000755EB" w:rsidRDefault="00972220" w:rsidP="00972220">
      <w:pPr>
        <w:suppressAutoHyphens/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0367">
        <w:rPr>
          <w:rFonts w:ascii="Times New Roman" w:hAnsi="Times New Roman"/>
          <w:sz w:val="24"/>
          <w:szCs w:val="24"/>
        </w:rPr>
        <w:t>pozměňovací návrh</w:t>
      </w:r>
      <w:r>
        <w:rPr>
          <w:rFonts w:ascii="Times New Roman" w:hAnsi="Times New Roman"/>
          <w:sz w:val="24"/>
          <w:szCs w:val="24"/>
        </w:rPr>
        <w:t xml:space="preserve"> </w:t>
      </w:r>
      <w:r w:rsidR="00530B06">
        <w:rPr>
          <w:rFonts w:ascii="Times New Roman" w:hAnsi="Times New Roman"/>
          <w:sz w:val="24"/>
          <w:szCs w:val="24"/>
        </w:rPr>
        <w:t>3.</w:t>
      </w:r>
      <w:r w:rsidR="00530B06">
        <w:rPr>
          <w:rFonts w:ascii="Times New Roman" w:hAnsi="Times New Roman"/>
          <w:sz w:val="24"/>
          <w:szCs w:val="24"/>
        </w:rPr>
        <w:tab/>
      </w:r>
      <w:r w:rsidR="00530B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bez stanoviska</w:t>
      </w:r>
    </w:p>
    <w:p w14:paraId="303BEB6A" w14:textId="46C3CC3E" w:rsidR="00EF638C" w:rsidRPr="000755EB" w:rsidRDefault="00EF638C" w:rsidP="00E560AB">
      <w:pPr>
        <w:suppressAutoHyphens/>
        <w:spacing w:before="120" w:after="12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0755EB">
        <w:rPr>
          <w:rFonts w:ascii="Times New Roman" w:hAnsi="Times New Roman"/>
          <w:sz w:val="24"/>
          <w:szCs w:val="24"/>
        </w:rPr>
        <w:t>návrh zákona jako celek</w:t>
      </w:r>
      <w:r w:rsidRPr="000755EB">
        <w:rPr>
          <w:rFonts w:ascii="Times New Roman" w:hAnsi="Times New Roman"/>
          <w:sz w:val="24"/>
          <w:szCs w:val="24"/>
        </w:rPr>
        <w:tab/>
      </w:r>
      <w:r w:rsidRPr="000755EB">
        <w:rPr>
          <w:rFonts w:ascii="Times New Roman" w:hAnsi="Times New Roman"/>
          <w:sz w:val="24"/>
          <w:szCs w:val="24"/>
        </w:rPr>
        <w:tab/>
      </w:r>
      <w:r w:rsidR="00983D64" w:rsidRPr="000755EB">
        <w:rPr>
          <w:rFonts w:ascii="Times New Roman" w:hAnsi="Times New Roman"/>
          <w:b/>
          <w:sz w:val="24"/>
          <w:szCs w:val="24"/>
        </w:rPr>
        <w:t>doporučuje</w:t>
      </w:r>
      <w:r w:rsidR="000279AC" w:rsidRPr="000279AC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5C31701" w14:textId="75041A89" w:rsidR="00EF638C" w:rsidRPr="00C03BB5" w:rsidRDefault="00EF638C" w:rsidP="00CC33F6">
      <w:pPr>
        <w:pStyle w:val="Odstavecseseznamem"/>
        <w:numPr>
          <w:ilvl w:val="0"/>
          <w:numId w:val="29"/>
        </w:numPr>
        <w:spacing w:before="480" w:after="36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03BB5">
        <w:rPr>
          <w:rFonts w:ascii="Times New Roman" w:hAnsi="Times New Roman"/>
          <w:b/>
          <w:spacing w:val="30"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zpravodaj</w:t>
      </w:r>
      <w:r w:rsidR="00983D64">
        <w:rPr>
          <w:rFonts w:ascii="Times New Roman" w:hAnsi="Times New Roman"/>
          <w:sz w:val="24"/>
          <w:szCs w:val="24"/>
        </w:rPr>
        <w:t>e</w:t>
      </w:r>
      <w:r w:rsidRPr="00C03BB5">
        <w:rPr>
          <w:rFonts w:ascii="Times New Roman" w:hAnsi="Times New Roman"/>
          <w:sz w:val="24"/>
          <w:szCs w:val="24"/>
        </w:rPr>
        <w:t xml:space="preserve"> výboru, </w:t>
      </w:r>
      <w:r w:rsidRPr="00C03BB5">
        <w:rPr>
          <w:rFonts w:ascii="Times New Roman" w:hAnsi="Times New Roman"/>
          <w:sz w:val="24"/>
          <w:szCs w:val="24"/>
          <w:lang w:eastAsia="cs-CZ"/>
        </w:rPr>
        <w:t>aby ve spolupráci s navrhovatelem a legislativním odborem Kanceláře Poslanecké sněmovny popřípadě navrhl i další nezbytné úpravy podle § 95 odst. 2 zákona o jednacím řádu Poslanecké sněmovny</w:t>
      </w:r>
      <w:r>
        <w:rPr>
          <w:rFonts w:ascii="Times New Roman" w:hAnsi="Times New Roman"/>
          <w:sz w:val="24"/>
          <w:szCs w:val="24"/>
          <w:lang w:eastAsia="cs-CZ"/>
        </w:rPr>
        <w:t>;</w:t>
      </w:r>
    </w:p>
    <w:p w14:paraId="1E327352" w14:textId="489E4CA8" w:rsidR="00D07D3D" w:rsidRPr="00D07D3D" w:rsidRDefault="00EF638C" w:rsidP="00D07D3D">
      <w:pPr>
        <w:pStyle w:val="Odstavecseseznamem"/>
        <w:numPr>
          <w:ilvl w:val="0"/>
          <w:numId w:val="30"/>
        </w:numPr>
        <w:suppressAutoHyphens/>
        <w:spacing w:before="360" w:after="36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42FCA">
        <w:rPr>
          <w:rFonts w:ascii="Times New Roman" w:hAnsi="Times New Roman"/>
          <w:b/>
          <w:bCs/>
          <w:spacing w:val="30"/>
          <w:sz w:val="24"/>
          <w:szCs w:val="24"/>
          <w:lang w:eastAsia="cs-CZ"/>
        </w:rPr>
        <w:lastRenderedPageBreak/>
        <w:t>pověřuje</w:t>
      </w:r>
      <w:r w:rsidRPr="00242FC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zpravodaj</w:t>
      </w:r>
      <w:r w:rsidR="00983D64">
        <w:rPr>
          <w:rFonts w:ascii="Times New Roman" w:hAnsi="Times New Roman"/>
          <w:sz w:val="24"/>
          <w:szCs w:val="24"/>
          <w:lang w:eastAsia="cs-CZ"/>
        </w:rPr>
        <w:t>e</w:t>
      </w:r>
      <w:r w:rsidRPr="00242FCA">
        <w:rPr>
          <w:rFonts w:ascii="Times New Roman" w:hAnsi="Times New Roman"/>
          <w:sz w:val="24"/>
          <w:szCs w:val="24"/>
          <w:lang w:eastAsia="cs-CZ"/>
        </w:rPr>
        <w:t xml:space="preserve"> výboru, aby na schůzi Poslanecké sněmovny Parlamentu ČR ve třetím čtení návrhu zákona přednáš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Pr="00242FCA">
        <w:rPr>
          <w:rFonts w:ascii="Times New Roman" w:hAnsi="Times New Roman"/>
          <w:sz w:val="24"/>
          <w:szCs w:val="24"/>
          <w:lang w:eastAsia="cs-CZ"/>
        </w:rPr>
        <w:t>l stanoviska výboru;</w:t>
      </w:r>
    </w:p>
    <w:p w14:paraId="0FA8BD19" w14:textId="268024B8" w:rsidR="00EF638C" w:rsidRDefault="00EF638C" w:rsidP="00D07D3D">
      <w:pPr>
        <w:pStyle w:val="PStextHV"/>
        <w:numPr>
          <w:ilvl w:val="0"/>
          <w:numId w:val="30"/>
        </w:numPr>
        <w:spacing w:before="120" w:after="0"/>
        <w:ind w:hanging="720"/>
      </w:pPr>
      <w:r w:rsidRPr="00242FCA">
        <w:rPr>
          <w:b/>
          <w:bCs/>
          <w:spacing w:val="30"/>
        </w:rPr>
        <w:t>pověřuje</w:t>
      </w:r>
      <w:r w:rsidRPr="00242FCA">
        <w:rPr>
          <w:b/>
          <w:bCs/>
        </w:rPr>
        <w:t xml:space="preserve"> </w:t>
      </w:r>
      <w:r w:rsidRPr="00242FCA">
        <w:t>předsedu výboru, aby předložil toto usnesení předsed</w:t>
      </w:r>
      <w:r w:rsidR="00A151F4">
        <w:t>kyni</w:t>
      </w:r>
      <w:r w:rsidRPr="00242FCA">
        <w:t xml:space="preserve"> Poslanecké sněmovny</w:t>
      </w:r>
      <w:r>
        <w:t>.</w:t>
      </w:r>
    </w:p>
    <w:p w14:paraId="576B2094" w14:textId="285C1F95" w:rsidR="00C3035B" w:rsidRPr="00524661" w:rsidRDefault="00983D64" w:rsidP="00983D64">
      <w:pPr>
        <w:tabs>
          <w:tab w:val="center" w:pos="1418"/>
          <w:tab w:val="center" w:pos="4536"/>
          <w:tab w:val="center" w:pos="7655"/>
        </w:tabs>
        <w:spacing w:before="240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  <w:t>Marek NOVÁK</w:t>
      </w:r>
      <w:r w:rsidR="00BF5650"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2C5CAA" w:rsidRPr="002C5CA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C1519"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3C1519" w:rsidRPr="00524661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Patrik NACHER</w:t>
      </w:r>
      <w:r w:rsidR="00BF5650"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4A2BE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3CDA5F5" w14:textId="16BBD7E4" w:rsidR="00A47BEA" w:rsidRPr="00524661" w:rsidRDefault="00A47BEA" w:rsidP="00CC33F6">
      <w:pPr>
        <w:tabs>
          <w:tab w:val="center" w:pos="1418"/>
          <w:tab w:val="center" w:pos="4536"/>
          <w:tab w:val="center" w:pos="7655"/>
        </w:tabs>
        <w:spacing w:after="48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  <w:t>zpravodaj výboru</w:t>
      </w:r>
    </w:p>
    <w:p w14:paraId="436479D3" w14:textId="7125124D" w:rsidR="007D5AF0" w:rsidRPr="00524661" w:rsidRDefault="00A47BEA" w:rsidP="00D07D3D">
      <w:pPr>
        <w:tabs>
          <w:tab w:val="center" w:pos="1418"/>
          <w:tab w:val="center" w:pos="4536"/>
          <w:tab w:val="center" w:pos="7655"/>
        </w:tabs>
        <w:spacing w:before="1560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CC33F6">
        <w:rPr>
          <w:rFonts w:ascii="Times New Roman" w:hAnsi="Times New Roman"/>
          <w:sz w:val="24"/>
          <w:szCs w:val="24"/>
          <w:lang w:eastAsia="cs-CZ"/>
        </w:rPr>
        <w:t>Ivan ADAMEC</w:t>
      </w:r>
      <w:r w:rsidR="00BF5650">
        <w:rPr>
          <w:rFonts w:ascii="Times New Roman" w:hAnsi="Times New Roman"/>
          <w:sz w:val="24"/>
          <w:szCs w:val="24"/>
          <w:lang w:eastAsia="cs-CZ"/>
        </w:rPr>
        <w:t xml:space="preserve"> v. r.</w:t>
      </w:r>
      <w:bookmarkStart w:id="0" w:name="_GoBack"/>
      <w:bookmarkEnd w:id="0"/>
      <w:r w:rsidR="007E561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35523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0A27AFC" w14:textId="77777777" w:rsidR="00A47BEA" w:rsidRPr="00524661" w:rsidRDefault="00A47BEA" w:rsidP="00CC33F6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lang w:eastAsia="cs-CZ"/>
        </w:rPr>
      </w:pP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Pr="00524661">
        <w:rPr>
          <w:rFonts w:ascii="Times New Roman" w:hAnsi="Times New Roman"/>
          <w:sz w:val="24"/>
          <w:szCs w:val="24"/>
          <w:lang w:eastAsia="cs-CZ"/>
        </w:rPr>
        <w:tab/>
      </w:r>
      <w:r w:rsidR="00744C47">
        <w:rPr>
          <w:rFonts w:ascii="Times New Roman" w:hAnsi="Times New Roman"/>
          <w:sz w:val="24"/>
          <w:szCs w:val="24"/>
          <w:lang w:eastAsia="cs-CZ"/>
        </w:rPr>
        <w:t>předseda</w:t>
      </w:r>
      <w:r w:rsidRPr="00524661">
        <w:rPr>
          <w:rFonts w:ascii="Times New Roman" w:hAnsi="Times New Roman"/>
          <w:sz w:val="24"/>
          <w:szCs w:val="24"/>
          <w:lang w:eastAsia="cs-CZ"/>
        </w:rPr>
        <w:t xml:space="preserve"> výboru</w:t>
      </w:r>
    </w:p>
    <w:sectPr w:rsidR="00A47BEA" w:rsidRPr="00524661" w:rsidSect="00FF5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E2BC" w14:textId="77777777" w:rsidR="00751D84" w:rsidRDefault="00751D84" w:rsidP="00751D84">
      <w:pPr>
        <w:spacing w:after="0" w:line="240" w:lineRule="auto"/>
      </w:pPr>
      <w:r>
        <w:separator/>
      </w:r>
    </w:p>
  </w:endnote>
  <w:endnote w:type="continuationSeparator" w:id="0">
    <w:p w14:paraId="41C1574C" w14:textId="77777777" w:rsidR="00751D84" w:rsidRDefault="00751D84" w:rsidP="007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tučné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A85B" w14:textId="77777777" w:rsidR="00751D84" w:rsidRDefault="00751D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AC212" w14:textId="77777777" w:rsidR="00751D84" w:rsidRDefault="00751D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7074" w14:textId="77777777" w:rsidR="00751D84" w:rsidRDefault="00751D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B52A" w14:textId="77777777" w:rsidR="00751D84" w:rsidRDefault="00751D84" w:rsidP="00751D84">
      <w:pPr>
        <w:spacing w:after="0" w:line="240" w:lineRule="auto"/>
      </w:pPr>
      <w:r>
        <w:separator/>
      </w:r>
    </w:p>
  </w:footnote>
  <w:footnote w:type="continuationSeparator" w:id="0">
    <w:p w14:paraId="37663F2C" w14:textId="77777777" w:rsidR="00751D84" w:rsidRDefault="00751D84" w:rsidP="007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FB9F" w14:textId="6EF83EA5" w:rsidR="00751D84" w:rsidRDefault="00751D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1D42" w14:textId="448844A4" w:rsidR="00751D84" w:rsidRDefault="00751D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6AD9" w14:textId="73ED3ADE" w:rsidR="00751D84" w:rsidRDefault="00751D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82D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C9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63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4A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E2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DE2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25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5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CCC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 w15:restartNumberingAfterBreak="0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08B"/>
    <w:multiLevelType w:val="hybridMultilevel"/>
    <w:tmpl w:val="BE042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057D0"/>
    <w:multiLevelType w:val="hybridMultilevel"/>
    <w:tmpl w:val="04F472D4"/>
    <w:lvl w:ilvl="0" w:tplc="9620F1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B425C"/>
    <w:multiLevelType w:val="hybridMultilevel"/>
    <w:tmpl w:val="646AC950"/>
    <w:lvl w:ilvl="0" w:tplc="877891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07A9A"/>
    <w:multiLevelType w:val="hybridMultilevel"/>
    <w:tmpl w:val="DE3895C4"/>
    <w:lvl w:ilvl="0" w:tplc="EC2E56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54E87"/>
    <w:multiLevelType w:val="hybridMultilevel"/>
    <w:tmpl w:val="CC1A753C"/>
    <w:lvl w:ilvl="0" w:tplc="9620F130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2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7C3701"/>
    <w:multiLevelType w:val="hybridMultilevel"/>
    <w:tmpl w:val="B85ADE66"/>
    <w:lvl w:ilvl="0" w:tplc="EB9C62D2">
      <w:start w:val="3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61E51"/>
    <w:multiLevelType w:val="hybridMultilevel"/>
    <w:tmpl w:val="9B18633C"/>
    <w:lvl w:ilvl="0" w:tplc="79869FBA">
      <w:start w:val="1"/>
      <w:numFmt w:val="upperRoman"/>
      <w:lvlText w:val="%1."/>
      <w:lvlJc w:val="left"/>
      <w:pPr>
        <w:ind w:left="70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030F"/>
    <w:multiLevelType w:val="hybridMultilevel"/>
    <w:tmpl w:val="781EA92C"/>
    <w:lvl w:ilvl="0" w:tplc="2F6CCCC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47D05"/>
    <w:multiLevelType w:val="hybridMultilevel"/>
    <w:tmpl w:val="94786CAA"/>
    <w:lvl w:ilvl="0" w:tplc="7480C212">
      <w:start w:val="4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40ECB"/>
    <w:multiLevelType w:val="hybridMultilevel"/>
    <w:tmpl w:val="8E84C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A43AC"/>
    <w:multiLevelType w:val="hybridMultilevel"/>
    <w:tmpl w:val="C16E0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6"/>
  </w:num>
  <w:num w:numId="13">
    <w:abstractNumId w:val="28"/>
  </w:num>
  <w:num w:numId="14">
    <w:abstractNumId w:val="30"/>
  </w:num>
  <w:num w:numId="15">
    <w:abstractNumId w:val="13"/>
  </w:num>
  <w:num w:numId="16">
    <w:abstractNumId w:val="25"/>
  </w:num>
  <w:num w:numId="17">
    <w:abstractNumId w:val="20"/>
  </w:num>
  <w:num w:numId="18">
    <w:abstractNumId w:val="24"/>
  </w:num>
  <w:num w:numId="19">
    <w:abstractNumId w:val="18"/>
  </w:num>
  <w:num w:numId="20">
    <w:abstractNumId w:val="27"/>
  </w:num>
  <w:num w:numId="21">
    <w:abstractNumId w:val="32"/>
  </w:num>
  <w:num w:numId="22">
    <w:abstractNumId w:val="19"/>
  </w:num>
  <w:num w:numId="23">
    <w:abstractNumId w:val="10"/>
  </w:num>
  <w:num w:numId="24">
    <w:abstractNumId w:val="11"/>
  </w:num>
  <w:num w:numId="25">
    <w:abstractNumId w:val="31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3"/>
  </w:num>
  <w:num w:numId="30">
    <w:abstractNumId w:val="29"/>
  </w:num>
  <w:num w:numId="31">
    <w:abstractNumId w:val="15"/>
  </w:num>
  <w:num w:numId="32">
    <w:abstractNumId w:val="21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19"/>
    <w:rsid w:val="000117EB"/>
    <w:rsid w:val="00013293"/>
    <w:rsid w:val="00023F61"/>
    <w:rsid w:val="000279AC"/>
    <w:rsid w:val="00036756"/>
    <w:rsid w:val="00050A87"/>
    <w:rsid w:val="00056E19"/>
    <w:rsid w:val="00060BDA"/>
    <w:rsid w:val="00082C1B"/>
    <w:rsid w:val="000A1096"/>
    <w:rsid w:val="000A2852"/>
    <w:rsid w:val="000A2E73"/>
    <w:rsid w:val="000A3377"/>
    <w:rsid w:val="000A7C74"/>
    <w:rsid w:val="000B0CAF"/>
    <w:rsid w:val="000B46D9"/>
    <w:rsid w:val="000F1377"/>
    <w:rsid w:val="000F3F85"/>
    <w:rsid w:val="00141E53"/>
    <w:rsid w:val="001D31DB"/>
    <w:rsid w:val="001D480E"/>
    <w:rsid w:val="001D62A9"/>
    <w:rsid w:val="001E2E72"/>
    <w:rsid w:val="00216D4E"/>
    <w:rsid w:val="002214A3"/>
    <w:rsid w:val="00234536"/>
    <w:rsid w:val="00277D01"/>
    <w:rsid w:val="002C5CAA"/>
    <w:rsid w:val="002F496A"/>
    <w:rsid w:val="00323B6C"/>
    <w:rsid w:val="00323DBF"/>
    <w:rsid w:val="0039412C"/>
    <w:rsid w:val="003C1519"/>
    <w:rsid w:val="003E0A61"/>
    <w:rsid w:val="003E1216"/>
    <w:rsid w:val="003E3668"/>
    <w:rsid w:val="003E65E5"/>
    <w:rsid w:val="003F7969"/>
    <w:rsid w:val="00416EA7"/>
    <w:rsid w:val="00422A4C"/>
    <w:rsid w:val="00433B08"/>
    <w:rsid w:val="00444ABC"/>
    <w:rsid w:val="0047485A"/>
    <w:rsid w:val="00476F64"/>
    <w:rsid w:val="004A2BEB"/>
    <w:rsid w:val="004A6789"/>
    <w:rsid w:val="004C2102"/>
    <w:rsid w:val="004D71CF"/>
    <w:rsid w:val="004F072B"/>
    <w:rsid w:val="004F0F9F"/>
    <w:rsid w:val="004F18AA"/>
    <w:rsid w:val="004F6F69"/>
    <w:rsid w:val="00511D94"/>
    <w:rsid w:val="00524661"/>
    <w:rsid w:val="00530B06"/>
    <w:rsid w:val="005A6FA8"/>
    <w:rsid w:val="005B0245"/>
    <w:rsid w:val="00616FD9"/>
    <w:rsid w:val="00625830"/>
    <w:rsid w:val="006571DB"/>
    <w:rsid w:val="006817ED"/>
    <w:rsid w:val="00681EC1"/>
    <w:rsid w:val="00684000"/>
    <w:rsid w:val="006933ED"/>
    <w:rsid w:val="006964AB"/>
    <w:rsid w:val="006B2EE6"/>
    <w:rsid w:val="006C62FB"/>
    <w:rsid w:val="006C7E89"/>
    <w:rsid w:val="006D02C4"/>
    <w:rsid w:val="006E41C4"/>
    <w:rsid w:val="006E430E"/>
    <w:rsid w:val="006F5BB3"/>
    <w:rsid w:val="00704CD8"/>
    <w:rsid w:val="007169B9"/>
    <w:rsid w:val="00744C47"/>
    <w:rsid w:val="00751D84"/>
    <w:rsid w:val="0077108E"/>
    <w:rsid w:val="00771BFD"/>
    <w:rsid w:val="00782325"/>
    <w:rsid w:val="007958F9"/>
    <w:rsid w:val="00797D48"/>
    <w:rsid w:val="007B1C49"/>
    <w:rsid w:val="007B5DE5"/>
    <w:rsid w:val="007B6DE0"/>
    <w:rsid w:val="007D5AF0"/>
    <w:rsid w:val="007E5615"/>
    <w:rsid w:val="007F2C7C"/>
    <w:rsid w:val="007F3B14"/>
    <w:rsid w:val="00815047"/>
    <w:rsid w:val="008163FA"/>
    <w:rsid w:val="00822FAC"/>
    <w:rsid w:val="0083658A"/>
    <w:rsid w:val="00837AA7"/>
    <w:rsid w:val="008471D6"/>
    <w:rsid w:val="00850610"/>
    <w:rsid w:val="008A29E6"/>
    <w:rsid w:val="008B04D8"/>
    <w:rsid w:val="008B75CE"/>
    <w:rsid w:val="008D02DE"/>
    <w:rsid w:val="008E3EAF"/>
    <w:rsid w:val="00920BD2"/>
    <w:rsid w:val="00940C0E"/>
    <w:rsid w:val="00940FE6"/>
    <w:rsid w:val="009543BC"/>
    <w:rsid w:val="009649C6"/>
    <w:rsid w:val="00972220"/>
    <w:rsid w:val="00983D64"/>
    <w:rsid w:val="00993ADE"/>
    <w:rsid w:val="00996EF7"/>
    <w:rsid w:val="009B1740"/>
    <w:rsid w:val="009C00F0"/>
    <w:rsid w:val="009D160F"/>
    <w:rsid w:val="009D3FBD"/>
    <w:rsid w:val="009E4323"/>
    <w:rsid w:val="009F6EBA"/>
    <w:rsid w:val="00A0557D"/>
    <w:rsid w:val="00A151F4"/>
    <w:rsid w:val="00A371B0"/>
    <w:rsid w:val="00A47BEA"/>
    <w:rsid w:val="00A640F6"/>
    <w:rsid w:val="00A84635"/>
    <w:rsid w:val="00AA1BEC"/>
    <w:rsid w:val="00AB30C2"/>
    <w:rsid w:val="00AD6905"/>
    <w:rsid w:val="00AF156A"/>
    <w:rsid w:val="00B04998"/>
    <w:rsid w:val="00B17153"/>
    <w:rsid w:val="00B21021"/>
    <w:rsid w:val="00B35523"/>
    <w:rsid w:val="00B5350E"/>
    <w:rsid w:val="00B611EE"/>
    <w:rsid w:val="00B70335"/>
    <w:rsid w:val="00B823B4"/>
    <w:rsid w:val="00B85113"/>
    <w:rsid w:val="00BA0F1E"/>
    <w:rsid w:val="00BC41A5"/>
    <w:rsid w:val="00BD2948"/>
    <w:rsid w:val="00BE35FA"/>
    <w:rsid w:val="00BF5650"/>
    <w:rsid w:val="00BF61D7"/>
    <w:rsid w:val="00BF65D9"/>
    <w:rsid w:val="00C06E69"/>
    <w:rsid w:val="00C150FE"/>
    <w:rsid w:val="00C23D8E"/>
    <w:rsid w:val="00C3035B"/>
    <w:rsid w:val="00C306B9"/>
    <w:rsid w:val="00C54849"/>
    <w:rsid w:val="00C60195"/>
    <w:rsid w:val="00C67A97"/>
    <w:rsid w:val="00C907C5"/>
    <w:rsid w:val="00C92E3F"/>
    <w:rsid w:val="00C97BAC"/>
    <w:rsid w:val="00CB4AA3"/>
    <w:rsid w:val="00CB4CFE"/>
    <w:rsid w:val="00CB5879"/>
    <w:rsid w:val="00CC33F6"/>
    <w:rsid w:val="00D07D3D"/>
    <w:rsid w:val="00D16CDC"/>
    <w:rsid w:val="00D300A9"/>
    <w:rsid w:val="00D42F9F"/>
    <w:rsid w:val="00D5456C"/>
    <w:rsid w:val="00D70B05"/>
    <w:rsid w:val="00D87B3C"/>
    <w:rsid w:val="00DA0367"/>
    <w:rsid w:val="00DA1A01"/>
    <w:rsid w:val="00DF7720"/>
    <w:rsid w:val="00E22264"/>
    <w:rsid w:val="00E31117"/>
    <w:rsid w:val="00E31D3B"/>
    <w:rsid w:val="00E50212"/>
    <w:rsid w:val="00E560AB"/>
    <w:rsid w:val="00E63FB5"/>
    <w:rsid w:val="00E73024"/>
    <w:rsid w:val="00E83F84"/>
    <w:rsid w:val="00EA0554"/>
    <w:rsid w:val="00EA70E0"/>
    <w:rsid w:val="00EA71EE"/>
    <w:rsid w:val="00EB2343"/>
    <w:rsid w:val="00EE0020"/>
    <w:rsid w:val="00EE2C12"/>
    <w:rsid w:val="00EE7105"/>
    <w:rsid w:val="00EF638C"/>
    <w:rsid w:val="00EF6829"/>
    <w:rsid w:val="00F061AC"/>
    <w:rsid w:val="00F43A5F"/>
    <w:rsid w:val="00F55AFD"/>
    <w:rsid w:val="00F6673C"/>
    <w:rsid w:val="00F67053"/>
    <w:rsid w:val="00F709DB"/>
    <w:rsid w:val="00FA2792"/>
    <w:rsid w:val="00FA4D43"/>
    <w:rsid w:val="00FC2BE0"/>
    <w:rsid w:val="00FD5EF2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4664EF"/>
  <w15:chartTrackingRefBased/>
  <w15:docId w15:val="{D07B0ED0-0694-4609-95C2-0113426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684000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0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113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DF7720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D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D84"/>
    <w:rPr>
      <w:sz w:val="22"/>
      <w:szCs w:val="22"/>
      <w:lang w:eastAsia="en-US"/>
    </w:rPr>
  </w:style>
  <w:style w:type="paragraph" w:styleId="slovanseznam">
    <w:name w:val="List Number"/>
    <w:basedOn w:val="Normln"/>
    <w:uiPriority w:val="99"/>
    <w:unhideWhenUsed/>
    <w:rsid w:val="00CC33F6"/>
    <w:pPr>
      <w:widowControl w:val="0"/>
      <w:tabs>
        <w:tab w:val="num" w:pos="360"/>
      </w:tabs>
      <w:suppressAutoHyphens/>
      <w:autoSpaceDN w:val="0"/>
      <w:spacing w:after="0" w:line="240" w:lineRule="auto"/>
      <w:ind w:left="360" w:hanging="36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7VO\v&#253;bor2015\29.sch&#367;ze%20-%20rozpo&#269;ty\n&#225;vrh%20usnesen&#237;%20kapitoly\usneseni%20s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1E8B-AB34-4DA6-A1BE-06EDCCD5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 sablona.dot</Template>
  <TotalTime>26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Kateřina Tumová</cp:lastModifiedBy>
  <cp:revision>7</cp:revision>
  <cp:lastPrinted>2022-09-27T06:28:00Z</cp:lastPrinted>
  <dcterms:created xsi:type="dcterms:W3CDTF">2022-09-21T05:12:00Z</dcterms:created>
  <dcterms:modified xsi:type="dcterms:W3CDTF">2022-09-27T06:28:00Z</dcterms:modified>
</cp:coreProperties>
</file>