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34E78" w14:textId="77777777" w:rsidR="00D15CE9" w:rsidRDefault="00C712BC">
      <w:pPr>
        <w:pStyle w:val="PS-hlavika1"/>
        <w:spacing w:before="120" w:after="160"/>
        <w:rPr>
          <w:szCs w:val="24"/>
        </w:rPr>
      </w:pPr>
      <w:r>
        <w:rPr>
          <w:szCs w:val="24"/>
        </w:rPr>
        <w:t>Parlament České republiky</w:t>
      </w:r>
    </w:p>
    <w:p w14:paraId="38A62F54" w14:textId="77777777" w:rsidR="00D15CE9" w:rsidRDefault="00C712BC">
      <w:pPr>
        <w:pStyle w:val="PS-hlavika2"/>
        <w:rPr>
          <w:szCs w:val="24"/>
        </w:rPr>
      </w:pPr>
      <w:r>
        <w:rPr>
          <w:szCs w:val="24"/>
        </w:rPr>
        <w:t>POSLANECKÁ SNĚMOVNA</w:t>
      </w:r>
    </w:p>
    <w:p w14:paraId="5A728C45" w14:textId="1285C01E" w:rsidR="00D15CE9" w:rsidRDefault="00C712BC">
      <w:pPr>
        <w:pStyle w:val="PS-hlavika2"/>
        <w:rPr>
          <w:szCs w:val="24"/>
        </w:rPr>
      </w:pPr>
      <w:r>
        <w:rPr>
          <w:szCs w:val="24"/>
        </w:rPr>
        <w:t>202</w:t>
      </w:r>
      <w:r w:rsidR="007E70F3">
        <w:rPr>
          <w:szCs w:val="24"/>
        </w:rPr>
        <w:t>3</w:t>
      </w:r>
    </w:p>
    <w:p w14:paraId="777C1C56" w14:textId="77777777" w:rsidR="00D15CE9" w:rsidRDefault="00C712BC">
      <w:pPr>
        <w:pStyle w:val="PS-hlavika1"/>
        <w:rPr>
          <w:szCs w:val="24"/>
        </w:rPr>
      </w:pPr>
      <w:r>
        <w:rPr>
          <w:szCs w:val="24"/>
        </w:rPr>
        <w:t>9. volební období</w:t>
      </w:r>
    </w:p>
    <w:p w14:paraId="6F58174F" w14:textId="77777777" w:rsidR="00D15CE9" w:rsidRDefault="00C712BC">
      <w:pPr>
        <w:pStyle w:val="PS-hlavika3"/>
        <w:rPr>
          <w:szCs w:val="32"/>
        </w:rPr>
      </w:pPr>
      <w:r>
        <w:rPr>
          <w:szCs w:val="32"/>
        </w:rPr>
        <w:t>ZÁPIS</w:t>
      </w:r>
    </w:p>
    <w:p w14:paraId="21832C82" w14:textId="15369BB8" w:rsidR="00D15CE9" w:rsidRDefault="00C712BC">
      <w:pPr>
        <w:pStyle w:val="PS-hlavika1"/>
        <w:rPr>
          <w:szCs w:val="24"/>
        </w:rPr>
      </w:pPr>
      <w:r>
        <w:rPr>
          <w:szCs w:val="24"/>
        </w:rPr>
        <w:t xml:space="preserve">z </w:t>
      </w:r>
      <w:r w:rsidR="00E42B73">
        <w:rPr>
          <w:szCs w:val="24"/>
        </w:rPr>
        <w:t>9</w:t>
      </w:r>
      <w:r>
        <w:rPr>
          <w:szCs w:val="24"/>
        </w:rPr>
        <w:t>. schůze</w:t>
      </w:r>
    </w:p>
    <w:p w14:paraId="404F45FA" w14:textId="77777777" w:rsidR="00D15CE9" w:rsidRDefault="00C712BC">
      <w:pPr>
        <w:pStyle w:val="PS-hlavika1"/>
        <w:rPr>
          <w:szCs w:val="24"/>
        </w:rPr>
      </w:pPr>
      <w:r>
        <w:rPr>
          <w:szCs w:val="24"/>
        </w:rPr>
        <w:t>podvýboru pro dopravu,</w:t>
      </w:r>
    </w:p>
    <w:p w14:paraId="3C3C5DFD" w14:textId="12F14AF7" w:rsidR="00D15CE9" w:rsidRDefault="00C712BC">
      <w:pPr>
        <w:pStyle w:val="PS-hlavika1"/>
        <w:rPr>
          <w:szCs w:val="24"/>
        </w:rPr>
      </w:pPr>
      <w:r>
        <w:rPr>
          <w:szCs w:val="24"/>
        </w:rPr>
        <w:t xml:space="preserve">která se konala dne </w:t>
      </w:r>
      <w:r w:rsidR="00E42B73">
        <w:rPr>
          <w:szCs w:val="24"/>
        </w:rPr>
        <w:t>23</w:t>
      </w:r>
      <w:r>
        <w:rPr>
          <w:szCs w:val="24"/>
        </w:rPr>
        <w:t xml:space="preserve">. </w:t>
      </w:r>
      <w:r w:rsidR="00E42B73">
        <w:rPr>
          <w:szCs w:val="24"/>
        </w:rPr>
        <w:t>února</w:t>
      </w:r>
      <w:r w:rsidR="007E70F3">
        <w:rPr>
          <w:szCs w:val="24"/>
        </w:rPr>
        <w:t xml:space="preserve"> </w:t>
      </w:r>
      <w:r>
        <w:rPr>
          <w:szCs w:val="24"/>
        </w:rPr>
        <w:t>202</w:t>
      </w:r>
      <w:r w:rsidR="007E70F3">
        <w:rPr>
          <w:szCs w:val="24"/>
        </w:rPr>
        <w:t>3</w:t>
      </w:r>
    </w:p>
    <w:p w14:paraId="72EE8867" w14:textId="337E4B43" w:rsidR="00D15CE9" w:rsidRDefault="00C712BC">
      <w:pPr>
        <w:pStyle w:val="PS-msto"/>
        <w:rPr>
          <w:szCs w:val="24"/>
        </w:rPr>
      </w:pPr>
      <w:r>
        <w:rPr>
          <w:szCs w:val="24"/>
        </w:rPr>
        <w:t xml:space="preserve">v budově Poslanecké sněmovny, Sněmovní </w:t>
      </w:r>
      <w:r w:rsidR="00E42B73">
        <w:rPr>
          <w:szCs w:val="24"/>
        </w:rPr>
        <w:t>4</w:t>
      </w:r>
      <w:r>
        <w:rPr>
          <w:szCs w:val="24"/>
        </w:rPr>
        <w:t>, 118 26 Praha 1</w:t>
      </w:r>
      <w:r>
        <w:rPr>
          <w:szCs w:val="24"/>
        </w:rPr>
        <w:br/>
        <w:t xml:space="preserve">zasedací místnost </w:t>
      </w:r>
      <w:r w:rsidR="00E42B73">
        <w:rPr>
          <w:szCs w:val="24"/>
        </w:rPr>
        <w:t>Alfréda Meissnera</w:t>
      </w:r>
      <w:r w:rsidR="005F5B35">
        <w:rPr>
          <w:szCs w:val="24"/>
        </w:rPr>
        <w:t xml:space="preserve"> </w:t>
      </w:r>
      <w:r w:rsidR="00E42B73">
        <w:rPr>
          <w:szCs w:val="24"/>
        </w:rPr>
        <w:t>A</w:t>
      </w:r>
      <w:r w:rsidR="005F5B35">
        <w:rPr>
          <w:szCs w:val="24"/>
        </w:rPr>
        <w:t>-</w:t>
      </w:r>
      <w:r w:rsidR="00E42B73">
        <w:rPr>
          <w:szCs w:val="24"/>
        </w:rPr>
        <w:t>55</w:t>
      </w:r>
      <w:r>
        <w:rPr>
          <w:szCs w:val="24"/>
        </w:rPr>
        <w:t xml:space="preserve"> </w:t>
      </w:r>
    </w:p>
    <w:p w14:paraId="43F3BAEC" w14:textId="3C3480A3" w:rsidR="00D15CE9" w:rsidRDefault="00C712BC" w:rsidP="00481484">
      <w:pPr>
        <w:pStyle w:val="HVomluvy"/>
        <w:spacing w:before="120" w:after="100" w:afterAutospacing="1" w:line="288" w:lineRule="auto"/>
        <w:ind w:left="1110" w:right="-113" w:hanging="1110"/>
        <w:rPr>
          <w:rFonts w:asciiTheme="minorHAnsi" w:hAnsiTheme="minorHAnsi" w:cs="Open Sans"/>
          <w:sz w:val="22"/>
          <w:szCs w:val="22"/>
        </w:rPr>
      </w:pPr>
      <w:r>
        <w:rPr>
          <w:rFonts w:asciiTheme="minorHAnsi" w:hAnsiTheme="minorHAnsi" w:cs="Open Sans"/>
          <w:b/>
          <w:sz w:val="22"/>
          <w:szCs w:val="22"/>
          <w:u w:val="single"/>
        </w:rPr>
        <w:t>Přítomni:</w:t>
      </w:r>
      <w:r>
        <w:rPr>
          <w:rFonts w:asciiTheme="minorHAnsi" w:hAnsiTheme="minorHAnsi" w:cs="Open Sans"/>
          <w:b/>
          <w:sz w:val="22"/>
          <w:szCs w:val="22"/>
        </w:rPr>
        <w:tab/>
      </w:r>
      <w:r w:rsidR="00BA31AC">
        <w:rPr>
          <w:rFonts w:asciiTheme="minorHAnsi" w:hAnsiTheme="minorHAnsi" w:cs="Open Sans"/>
          <w:sz w:val="22"/>
          <w:szCs w:val="22"/>
        </w:rPr>
        <w:t xml:space="preserve">posl. Stanislav Berkovec, Martin Exner, Milan Feranec, Jiří Hájek, Zuzana Ožanová, Michael Rataj, Antonín Tesařík, Libor Turek, př. Ondřej Lochman a posl. Michal Zuna – jako host </w:t>
      </w:r>
    </w:p>
    <w:p w14:paraId="35C1CF97" w14:textId="3DAD49E1" w:rsidR="002E10DB" w:rsidRDefault="007E70F3" w:rsidP="00481484">
      <w:pPr>
        <w:pStyle w:val="HVomluvy"/>
        <w:spacing w:after="0" w:line="288" w:lineRule="auto"/>
        <w:ind w:left="1110" w:hanging="1110"/>
        <w:rPr>
          <w:rFonts w:asciiTheme="minorHAnsi" w:hAnsiTheme="minorHAnsi" w:cs="Open Sans"/>
          <w:sz w:val="22"/>
          <w:szCs w:val="22"/>
        </w:rPr>
      </w:pPr>
      <w:r>
        <w:rPr>
          <w:rFonts w:asciiTheme="minorHAnsi" w:hAnsiTheme="minorHAnsi" w:cs="Open Sans"/>
          <w:b/>
          <w:sz w:val="22"/>
          <w:szCs w:val="22"/>
          <w:u w:val="single"/>
        </w:rPr>
        <w:t>Řečníci:</w:t>
      </w:r>
      <w:r w:rsidR="00E4131A" w:rsidRPr="00E4131A">
        <w:rPr>
          <w:rFonts w:asciiTheme="minorHAnsi" w:hAnsiTheme="minorHAnsi" w:cs="Open Sans"/>
          <w:b/>
          <w:sz w:val="22"/>
          <w:szCs w:val="22"/>
        </w:rPr>
        <w:t xml:space="preserve"> </w:t>
      </w:r>
      <w:r w:rsidR="00E4131A" w:rsidRPr="00E4131A">
        <w:rPr>
          <w:rFonts w:asciiTheme="minorHAnsi" w:hAnsiTheme="minorHAnsi" w:cs="Open Sans"/>
          <w:b/>
          <w:sz w:val="22"/>
          <w:szCs w:val="22"/>
        </w:rPr>
        <w:tab/>
      </w:r>
      <w:r w:rsidR="00DB2E6D">
        <w:rPr>
          <w:rFonts w:asciiTheme="minorHAnsi" w:hAnsiTheme="minorHAnsi" w:cs="Open Sans"/>
          <w:b/>
          <w:sz w:val="22"/>
          <w:szCs w:val="22"/>
        </w:rPr>
        <w:t>Václav Bernard</w:t>
      </w:r>
      <w:r w:rsidR="0002261F">
        <w:rPr>
          <w:rFonts w:asciiTheme="minorHAnsi" w:hAnsiTheme="minorHAnsi" w:cs="Open Sans"/>
          <w:sz w:val="22"/>
          <w:szCs w:val="22"/>
        </w:rPr>
        <w:t xml:space="preserve">, </w:t>
      </w:r>
      <w:r w:rsidR="00DB2E6D">
        <w:rPr>
          <w:rFonts w:asciiTheme="minorHAnsi" w:hAnsiTheme="minorHAnsi" w:cs="Open Sans"/>
          <w:sz w:val="22"/>
          <w:szCs w:val="22"/>
        </w:rPr>
        <w:t xml:space="preserve">náměstek člena vlády </w:t>
      </w:r>
      <w:r>
        <w:rPr>
          <w:rFonts w:asciiTheme="minorHAnsi" w:hAnsiTheme="minorHAnsi" w:cs="Open Sans"/>
          <w:sz w:val="22"/>
          <w:szCs w:val="22"/>
        </w:rPr>
        <w:t xml:space="preserve">- </w:t>
      </w:r>
      <w:r w:rsidR="00DB2E6D">
        <w:rPr>
          <w:rFonts w:asciiTheme="minorHAnsi" w:hAnsiTheme="minorHAnsi" w:cs="Open Sans"/>
          <w:sz w:val="22"/>
          <w:szCs w:val="22"/>
        </w:rPr>
        <w:t>MD</w:t>
      </w:r>
      <w:r w:rsidR="0002261F">
        <w:rPr>
          <w:rFonts w:asciiTheme="minorHAnsi" w:hAnsiTheme="minorHAnsi" w:cs="Open Sans"/>
          <w:sz w:val="22"/>
          <w:szCs w:val="22"/>
        </w:rPr>
        <w:tab/>
      </w:r>
      <w:r w:rsidR="0002261F">
        <w:rPr>
          <w:rFonts w:asciiTheme="minorHAnsi" w:hAnsiTheme="minorHAnsi" w:cs="Open Sans"/>
          <w:b/>
          <w:sz w:val="22"/>
          <w:szCs w:val="22"/>
        </w:rPr>
        <w:br/>
      </w:r>
      <w:r w:rsidR="00AF48DF">
        <w:rPr>
          <w:rFonts w:asciiTheme="minorHAnsi" w:hAnsiTheme="minorHAnsi" w:cs="Open Sans"/>
          <w:b/>
          <w:sz w:val="22"/>
          <w:szCs w:val="22"/>
        </w:rPr>
        <w:t>Pavel Dubský</w:t>
      </w:r>
      <w:r w:rsidR="0002261F">
        <w:rPr>
          <w:rFonts w:asciiTheme="minorHAnsi" w:hAnsiTheme="minorHAnsi" w:cs="Open Sans"/>
          <w:sz w:val="22"/>
          <w:szCs w:val="22"/>
        </w:rPr>
        <w:t xml:space="preserve">, </w:t>
      </w:r>
      <w:r w:rsidR="00AF48DF">
        <w:rPr>
          <w:rFonts w:asciiTheme="minorHAnsi" w:hAnsiTheme="minorHAnsi" w:cs="Open Sans"/>
          <w:sz w:val="22"/>
          <w:szCs w:val="22"/>
        </w:rPr>
        <w:t xml:space="preserve">odb. agend řidičů </w:t>
      </w:r>
      <w:r w:rsidR="00BA31AC">
        <w:rPr>
          <w:rFonts w:asciiTheme="minorHAnsi" w:hAnsiTheme="minorHAnsi" w:cs="Open Sans"/>
          <w:sz w:val="22"/>
          <w:szCs w:val="22"/>
        </w:rPr>
        <w:t>–</w:t>
      </w:r>
      <w:r w:rsidR="00AF48DF">
        <w:rPr>
          <w:rFonts w:asciiTheme="minorHAnsi" w:hAnsiTheme="minorHAnsi" w:cs="Open Sans"/>
          <w:sz w:val="22"/>
          <w:szCs w:val="22"/>
        </w:rPr>
        <w:t xml:space="preserve"> MD</w:t>
      </w:r>
      <w:r w:rsidR="00BA31AC">
        <w:rPr>
          <w:rFonts w:asciiTheme="minorHAnsi" w:hAnsiTheme="minorHAnsi" w:cs="Open Sans"/>
          <w:sz w:val="22"/>
          <w:szCs w:val="22"/>
        </w:rPr>
        <w:tab/>
      </w:r>
      <w:r w:rsidR="00BA31AC">
        <w:rPr>
          <w:rFonts w:asciiTheme="minorHAnsi" w:hAnsiTheme="minorHAnsi" w:cs="Open Sans"/>
          <w:sz w:val="22"/>
          <w:szCs w:val="22"/>
        </w:rPr>
        <w:br/>
      </w:r>
      <w:r w:rsidR="00BA31AC" w:rsidRPr="00BA31AC">
        <w:rPr>
          <w:rFonts w:asciiTheme="minorHAnsi" w:hAnsiTheme="minorHAnsi" w:cs="Open Sans"/>
          <w:b/>
          <w:sz w:val="22"/>
          <w:szCs w:val="22"/>
        </w:rPr>
        <w:t>Petr Horský</w:t>
      </w:r>
      <w:r w:rsidR="00BA31AC">
        <w:rPr>
          <w:rFonts w:asciiTheme="minorHAnsi" w:hAnsiTheme="minorHAnsi" w:cs="Open Sans"/>
          <w:sz w:val="22"/>
          <w:szCs w:val="22"/>
        </w:rPr>
        <w:t xml:space="preserve">, předs. rady – </w:t>
      </w:r>
      <w:r w:rsidR="00D71982">
        <w:rPr>
          <w:rFonts w:asciiTheme="minorHAnsi" w:hAnsiTheme="minorHAnsi" w:cs="Open Sans"/>
          <w:sz w:val="22"/>
          <w:szCs w:val="22"/>
        </w:rPr>
        <w:t>Česká parkovací asociace (</w:t>
      </w:r>
      <w:r w:rsidR="00BA31AC">
        <w:rPr>
          <w:rFonts w:asciiTheme="minorHAnsi" w:hAnsiTheme="minorHAnsi" w:cs="Open Sans"/>
          <w:sz w:val="22"/>
          <w:szCs w:val="22"/>
        </w:rPr>
        <w:t>ČPA</w:t>
      </w:r>
      <w:r w:rsidR="00D71982">
        <w:rPr>
          <w:rFonts w:asciiTheme="minorHAnsi" w:hAnsiTheme="minorHAnsi" w:cs="Open Sans"/>
          <w:sz w:val="22"/>
          <w:szCs w:val="22"/>
        </w:rPr>
        <w:t>)</w:t>
      </w:r>
      <w:r w:rsidR="00BA31AC">
        <w:rPr>
          <w:rFonts w:asciiTheme="minorHAnsi" w:hAnsiTheme="minorHAnsi" w:cs="Open Sans"/>
          <w:sz w:val="22"/>
          <w:szCs w:val="22"/>
        </w:rPr>
        <w:t xml:space="preserve">, z.s.p.o. </w:t>
      </w:r>
      <w:r w:rsidR="0002261F">
        <w:rPr>
          <w:rFonts w:asciiTheme="minorHAnsi" w:hAnsiTheme="minorHAnsi" w:cs="Open Sans"/>
          <w:sz w:val="22"/>
          <w:szCs w:val="22"/>
        </w:rPr>
        <w:tab/>
      </w:r>
      <w:r w:rsidR="0002261F">
        <w:rPr>
          <w:rFonts w:asciiTheme="minorHAnsi" w:hAnsiTheme="minorHAnsi" w:cs="Open Sans"/>
          <w:sz w:val="22"/>
          <w:szCs w:val="22"/>
        </w:rPr>
        <w:tab/>
      </w:r>
      <w:r w:rsidR="0038009A">
        <w:rPr>
          <w:rFonts w:asciiTheme="minorHAnsi" w:hAnsiTheme="minorHAnsi" w:cs="Open Sans"/>
          <w:sz w:val="22"/>
          <w:szCs w:val="22"/>
        </w:rPr>
        <w:br/>
      </w:r>
      <w:r w:rsidR="00AF48DF">
        <w:rPr>
          <w:rFonts w:asciiTheme="minorHAnsi" w:hAnsiTheme="minorHAnsi" w:cs="Open Sans"/>
          <w:b/>
          <w:sz w:val="22"/>
          <w:szCs w:val="22"/>
        </w:rPr>
        <w:t>Pavel Chodúr</w:t>
      </w:r>
      <w:r w:rsidR="0038009A">
        <w:rPr>
          <w:rFonts w:asciiTheme="minorHAnsi" w:hAnsiTheme="minorHAnsi" w:cs="Open Sans"/>
          <w:sz w:val="22"/>
          <w:szCs w:val="22"/>
        </w:rPr>
        <w:t xml:space="preserve">, </w:t>
      </w:r>
      <w:r w:rsidR="00AF48DF">
        <w:rPr>
          <w:rFonts w:asciiTheme="minorHAnsi" w:hAnsiTheme="minorHAnsi" w:cstheme="minorHAnsi"/>
          <w:sz w:val="22"/>
          <w:szCs w:val="22"/>
        </w:rPr>
        <w:t>vrchní ministerský rada – MV</w:t>
      </w:r>
      <w:r w:rsidR="00AF48DF">
        <w:rPr>
          <w:rFonts w:asciiTheme="minorHAnsi" w:hAnsiTheme="minorHAnsi" w:cstheme="minorHAnsi"/>
          <w:sz w:val="22"/>
          <w:szCs w:val="22"/>
        </w:rPr>
        <w:tab/>
      </w:r>
      <w:r w:rsidR="00AF48DF">
        <w:rPr>
          <w:rFonts w:asciiTheme="minorHAnsi" w:hAnsiTheme="minorHAnsi" w:cstheme="minorHAnsi"/>
          <w:sz w:val="22"/>
          <w:szCs w:val="22"/>
        </w:rPr>
        <w:br/>
      </w:r>
      <w:r>
        <w:rPr>
          <w:rFonts w:asciiTheme="minorHAnsi" w:hAnsiTheme="minorHAnsi" w:cs="Open Sans"/>
          <w:b/>
          <w:sz w:val="22"/>
          <w:szCs w:val="22"/>
        </w:rPr>
        <w:t>Pavel Fiala</w:t>
      </w:r>
      <w:r w:rsidR="0038009A">
        <w:rPr>
          <w:rFonts w:asciiTheme="minorHAnsi" w:hAnsiTheme="minorHAnsi" w:cs="Open Sans"/>
          <w:sz w:val="22"/>
          <w:szCs w:val="22"/>
        </w:rPr>
        <w:t xml:space="preserve">, </w:t>
      </w:r>
      <w:r>
        <w:rPr>
          <w:rFonts w:asciiTheme="minorHAnsi" w:hAnsiTheme="minorHAnsi" w:cstheme="minorHAnsi"/>
          <w:sz w:val="22"/>
          <w:szCs w:val="22"/>
        </w:rPr>
        <w:t>dopravní inženýr ŘSDP – Policejní prezídium ČR</w:t>
      </w:r>
      <w:r w:rsidR="002E10DB">
        <w:rPr>
          <w:rFonts w:asciiTheme="minorHAnsi" w:hAnsiTheme="minorHAnsi" w:cstheme="minorHAnsi"/>
          <w:sz w:val="22"/>
          <w:szCs w:val="22"/>
        </w:rPr>
        <w:tab/>
      </w:r>
      <w:r w:rsidR="0002261F">
        <w:rPr>
          <w:rFonts w:asciiTheme="minorHAnsi" w:hAnsiTheme="minorHAnsi" w:cs="Open Sans"/>
          <w:sz w:val="22"/>
          <w:szCs w:val="22"/>
        </w:rPr>
        <w:br/>
      </w:r>
      <w:r w:rsidR="00AF48DF">
        <w:rPr>
          <w:rFonts w:asciiTheme="minorHAnsi" w:hAnsiTheme="minorHAnsi" w:cs="Open Sans"/>
          <w:b/>
          <w:sz w:val="22"/>
          <w:szCs w:val="22"/>
        </w:rPr>
        <w:t>Milan Janda</w:t>
      </w:r>
      <w:r w:rsidR="0002261F">
        <w:rPr>
          <w:rFonts w:asciiTheme="minorHAnsi" w:hAnsiTheme="minorHAnsi" w:cs="Open Sans"/>
          <w:sz w:val="22"/>
          <w:szCs w:val="22"/>
        </w:rPr>
        <w:t xml:space="preserve">, </w:t>
      </w:r>
      <w:r w:rsidR="00AF48DF">
        <w:rPr>
          <w:rFonts w:asciiTheme="minorHAnsi" w:hAnsiTheme="minorHAnsi" w:cstheme="minorHAnsi"/>
          <w:sz w:val="22"/>
          <w:szCs w:val="22"/>
        </w:rPr>
        <w:t>odd. kvalifikací řidičů - MD</w:t>
      </w:r>
      <w:r w:rsidR="002E10DB">
        <w:rPr>
          <w:rFonts w:asciiTheme="minorHAnsi" w:hAnsiTheme="minorHAnsi" w:cstheme="minorHAnsi"/>
          <w:sz w:val="22"/>
          <w:szCs w:val="22"/>
        </w:rPr>
        <w:tab/>
      </w:r>
      <w:r w:rsidR="002E10DB">
        <w:rPr>
          <w:rFonts w:asciiTheme="minorHAnsi" w:hAnsiTheme="minorHAnsi" w:cstheme="minorHAnsi"/>
          <w:sz w:val="22"/>
          <w:szCs w:val="22"/>
        </w:rPr>
        <w:br/>
      </w:r>
      <w:r w:rsidR="00AF48DF">
        <w:rPr>
          <w:rFonts w:asciiTheme="minorHAnsi" w:hAnsiTheme="minorHAnsi" w:cs="Open Sans"/>
          <w:b/>
          <w:sz w:val="22"/>
          <w:szCs w:val="22"/>
        </w:rPr>
        <w:t>Jakub Joklík</w:t>
      </w:r>
      <w:r w:rsidR="002E10DB">
        <w:rPr>
          <w:rFonts w:asciiTheme="minorHAnsi" w:hAnsiTheme="minorHAnsi" w:cs="Open Sans"/>
          <w:sz w:val="22"/>
          <w:szCs w:val="22"/>
        </w:rPr>
        <w:t xml:space="preserve">, </w:t>
      </w:r>
      <w:r w:rsidR="00AF48DF">
        <w:rPr>
          <w:rFonts w:asciiTheme="minorHAnsi" w:hAnsiTheme="minorHAnsi" w:cs="Open Sans"/>
          <w:sz w:val="22"/>
          <w:szCs w:val="22"/>
        </w:rPr>
        <w:t>ved. odd. dozoru nad normotvorbou obcí – MV</w:t>
      </w:r>
      <w:r w:rsidR="00AF48DF">
        <w:rPr>
          <w:rFonts w:asciiTheme="minorHAnsi" w:hAnsiTheme="minorHAnsi" w:cs="Open Sans"/>
          <w:sz w:val="22"/>
          <w:szCs w:val="22"/>
        </w:rPr>
        <w:tab/>
      </w:r>
      <w:r w:rsidR="00AF48DF">
        <w:rPr>
          <w:rFonts w:asciiTheme="minorHAnsi" w:hAnsiTheme="minorHAnsi" w:cs="Open Sans"/>
          <w:sz w:val="22"/>
          <w:szCs w:val="22"/>
        </w:rPr>
        <w:br/>
      </w:r>
      <w:r w:rsidR="00AF48DF" w:rsidRPr="00AF48DF">
        <w:rPr>
          <w:rFonts w:asciiTheme="minorHAnsi" w:hAnsiTheme="minorHAnsi" w:cs="Open Sans"/>
          <w:b/>
          <w:sz w:val="22"/>
          <w:szCs w:val="22"/>
        </w:rPr>
        <w:t>Josef Pokorný</w:t>
      </w:r>
      <w:r w:rsidR="00AF48DF">
        <w:rPr>
          <w:rFonts w:asciiTheme="minorHAnsi" w:hAnsiTheme="minorHAnsi" w:cs="Open Sans"/>
          <w:sz w:val="22"/>
          <w:szCs w:val="22"/>
        </w:rPr>
        <w:t>, Svaz dopravců automobilů</w:t>
      </w:r>
      <w:r w:rsidR="00ED064D">
        <w:rPr>
          <w:rFonts w:asciiTheme="minorHAnsi" w:hAnsiTheme="minorHAnsi" w:cs="Open Sans"/>
          <w:sz w:val="22"/>
          <w:szCs w:val="22"/>
        </w:rPr>
        <w:t xml:space="preserve"> (SDA)</w:t>
      </w:r>
      <w:r w:rsidR="00AF48DF">
        <w:rPr>
          <w:rFonts w:asciiTheme="minorHAnsi" w:hAnsiTheme="minorHAnsi" w:cs="Open Sans"/>
          <w:sz w:val="22"/>
          <w:szCs w:val="22"/>
        </w:rPr>
        <w:tab/>
      </w:r>
      <w:r w:rsidR="00AF48DF">
        <w:rPr>
          <w:rFonts w:asciiTheme="minorHAnsi" w:hAnsiTheme="minorHAnsi" w:cs="Open Sans"/>
          <w:sz w:val="22"/>
          <w:szCs w:val="22"/>
        </w:rPr>
        <w:br/>
      </w:r>
      <w:r w:rsidR="00AF48DF" w:rsidRPr="00AF48DF">
        <w:rPr>
          <w:rFonts w:asciiTheme="minorHAnsi" w:hAnsiTheme="minorHAnsi" w:cs="Open Sans"/>
          <w:b/>
          <w:sz w:val="22"/>
          <w:szCs w:val="22"/>
        </w:rPr>
        <w:t>David Suchan</w:t>
      </w:r>
      <w:r w:rsidR="00AF48DF">
        <w:rPr>
          <w:rFonts w:asciiTheme="minorHAnsi" w:hAnsiTheme="minorHAnsi" w:cs="Open Sans"/>
          <w:sz w:val="22"/>
          <w:szCs w:val="22"/>
        </w:rPr>
        <w:t>, ved. MOTO-TEAM – Policejní prezídium ČR</w:t>
      </w:r>
      <w:r w:rsidR="00EA2E91">
        <w:rPr>
          <w:rFonts w:asciiTheme="minorHAnsi" w:hAnsiTheme="minorHAnsi" w:cs="Open Sans"/>
          <w:sz w:val="22"/>
          <w:szCs w:val="22"/>
        </w:rPr>
        <w:t xml:space="preserve"> (PPČR)</w:t>
      </w:r>
      <w:r w:rsidR="005461E3">
        <w:rPr>
          <w:rFonts w:asciiTheme="minorHAnsi" w:hAnsiTheme="minorHAnsi" w:cs="Open Sans"/>
          <w:sz w:val="22"/>
          <w:szCs w:val="22"/>
        </w:rPr>
        <w:tab/>
      </w:r>
      <w:r w:rsidR="005461E3">
        <w:rPr>
          <w:rFonts w:asciiTheme="minorHAnsi" w:hAnsiTheme="minorHAnsi" w:cs="Open Sans"/>
          <w:sz w:val="22"/>
          <w:szCs w:val="22"/>
        </w:rPr>
        <w:br/>
      </w:r>
      <w:r w:rsidR="00C727E9" w:rsidRPr="00C727E9">
        <w:rPr>
          <w:rFonts w:asciiTheme="minorHAnsi" w:hAnsiTheme="minorHAnsi" w:cs="Open Sans"/>
          <w:b/>
          <w:sz w:val="22"/>
          <w:szCs w:val="22"/>
        </w:rPr>
        <w:t>Martin Tichý</w:t>
      </w:r>
      <w:r w:rsidR="00C727E9">
        <w:rPr>
          <w:rFonts w:asciiTheme="minorHAnsi" w:hAnsiTheme="minorHAnsi" w:cs="Open Sans"/>
          <w:sz w:val="22"/>
          <w:szCs w:val="22"/>
        </w:rPr>
        <w:t>, odbor provozu silničních vozidel - MD</w:t>
      </w:r>
    </w:p>
    <w:p w14:paraId="5F9D57C1" w14:textId="24157028" w:rsidR="007E70F3" w:rsidRPr="00BA31AC" w:rsidRDefault="00982933" w:rsidP="00481484">
      <w:pPr>
        <w:pStyle w:val="HVomluvy"/>
        <w:spacing w:before="240" w:after="0" w:line="288" w:lineRule="auto"/>
        <w:rPr>
          <w:rFonts w:asciiTheme="minorHAnsi" w:hAnsiTheme="minorHAnsi" w:cs="Open Sans"/>
          <w:sz w:val="22"/>
          <w:szCs w:val="22"/>
        </w:rPr>
      </w:pPr>
      <w:r w:rsidRPr="00982933">
        <w:rPr>
          <w:rFonts w:asciiTheme="minorHAnsi" w:hAnsiTheme="minorHAnsi" w:cs="Open Sans"/>
          <w:b/>
          <w:sz w:val="22"/>
          <w:szCs w:val="22"/>
          <w:u w:val="single"/>
        </w:rPr>
        <w:t>H</w:t>
      </w:r>
      <w:r w:rsidR="00C712BC" w:rsidRPr="00982933">
        <w:rPr>
          <w:rFonts w:asciiTheme="minorHAnsi" w:hAnsiTheme="minorHAnsi" w:cs="Open Sans"/>
          <w:b/>
          <w:sz w:val="22"/>
          <w:szCs w:val="22"/>
          <w:u w:val="single"/>
        </w:rPr>
        <w:t>osté z řad odborné veřejnosti</w:t>
      </w:r>
      <w:r w:rsidR="00C712BC">
        <w:rPr>
          <w:rFonts w:asciiTheme="minorHAnsi" w:hAnsiTheme="minorHAnsi" w:cs="Open Sans"/>
          <w:b/>
          <w:sz w:val="22"/>
          <w:szCs w:val="22"/>
        </w:rPr>
        <w:tab/>
      </w:r>
      <w:r w:rsidR="0002261F">
        <w:rPr>
          <w:rFonts w:asciiTheme="minorHAnsi" w:hAnsiTheme="minorHAnsi" w:cs="Open Sans"/>
          <w:b/>
          <w:sz w:val="22"/>
          <w:szCs w:val="22"/>
        </w:rPr>
        <w:br/>
      </w:r>
      <w:r w:rsidR="007E70F3" w:rsidRPr="00A07F79">
        <w:rPr>
          <w:rFonts w:asciiTheme="minorHAnsi" w:hAnsiTheme="minorHAnsi" w:cs="Open Sans"/>
          <w:b/>
          <w:sz w:val="22"/>
          <w:szCs w:val="22"/>
        </w:rPr>
        <w:t>Roman Budský</w:t>
      </w:r>
      <w:r w:rsidR="007E70F3">
        <w:rPr>
          <w:rFonts w:asciiTheme="minorHAnsi" w:hAnsiTheme="minorHAnsi" w:cs="Open Sans"/>
          <w:sz w:val="22"/>
          <w:szCs w:val="22"/>
        </w:rPr>
        <w:t xml:space="preserve"> – dopravní expert VIZE 0, </w:t>
      </w:r>
      <w:r w:rsidR="00BA31AC" w:rsidRPr="00BA31AC">
        <w:rPr>
          <w:rFonts w:asciiTheme="minorHAnsi" w:hAnsiTheme="minorHAnsi" w:cs="Open Sans"/>
          <w:b/>
          <w:sz w:val="22"/>
          <w:szCs w:val="22"/>
        </w:rPr>
        <w:t>Ivan Ivančo</w:t>
      </w:r>
      <w:r w:rsidR="00BA31AC">
        <w:rPr>
          <w:rFonts w:asciiTheme="minorHAnsi" w:hAnsiTheme="minorHAnsi" w:cs="Open Sans"/>
          <w:sz w:val="22"/>
          <w:szCs w:val="22"/>
        </w:rPr>
        <w:t xml:space="preserve"> – ÚAMK, </w:t>
      </w:r>
      <w:r w:rsidR="00AF48DF">
        <w:rPr>
          <w:rFonts w:asciiTheme="minorHAnsi" w:hAnsiTheme="minorHAnsi" w:cs="Open Sans"/>
          <w:b/>
          <w:sz w:val="22"/>
          <w:szCs w:val="22"/>
        </w:rPr>
        <w:t>Pavel Kroupa</w:t>
      </w:r>
      <w:r w:rsidR="007E70F3">
        <w:rPr>
          <w:rFonts w:asciiTheme="minorHAnsi" w:hAnsiTheme="minorHAnsi" w:cs="Open Sans"/>
          <w:sz w:val="22"/>
          <w:szCs w:val="22"/>
        </w:rPr>
        <w:t xml:space="preserve"> – </w:t>
      </w:r>
      <w:r w:rsidR="00BA31AC">
        <w:rPr>
          <w:rFonts w:asciiTheme="minorHAnsi" w:hAnsiTheme="minorHAnsi" w:cs="Open Sans"/>
          <w:sz w:val="22"/>
          <w:szCs w:val="22"/>
        </w:rPr>
        <w:t>ČPA, z.s.p.o.</w:t>
      </w:r>
      <w:r w:rsidR="00E16F4C">
        <w:rPr>
          <w:rFonts w:asciiTheme="minorHAnsi" w:hAnsiTheme="minorHAnsi" w:cs="Open Sans"/>
          <w:sz w:val="22"/>
          <w:szCs w:val="22"/>
        </w:rPr>
        <w:t xml:space="preserve">, </w:t>
      </w:r>
      <w:r w:rsidR="00BA31AC">
        <w:rPr>
          <w:rFonts w:asciiTheme="minorHAnsi" w:hAnsiTheme="minorHAnsi" w:cs="Open Sans"/>
          <w:b/>
          <w:sz w:val="22"/>
          <w:szCs w:val="22"/>
        </w:rPr>
        <w:t>Luděk Kudláček</w:t>
      </w:r>
      <w:r w:rsidR="00E16F4C">
        <w:rPr>
          <w:rFonts w:asciiTheme="minorHAnsi" w:hAnsiTheme="minorHAnsi" w:cs="Open Sans"/>
          <w:sz w:val="22"/>
          <w:szCs w:val="22"/>
        </w:rPr>
        <w:t xml:space="preserve"> – </w:t>
      </w:r>
      <w:r w:rsidR="00BA31AC">
        <w:rPr>
          <w:rFonts w:asciiTheme="minorHAnsi" w:hAnsiTheme="minorHAnsi" w:cs="Open Sans"/>
          <w:sz w:val="22"/>
          <w:szCs w:val="22"/>
        </w:rPr>
        <w:t>IDSK</w:t>
      </w:r>
      <w:r w:rsidR="00E16F4C">
        <w:rPr>
          <w:rFonts w:asciiTheme="minorHAnsi" w:hAnsiTheme="minorHAnsi" w:cs="Open Sans"/>
          <w:sz w:val="22"/>
          <w:szCs w:val="22"/>
        </w:rPr>
        <w:t>,</w:t>
      </w:r>
      <w:r w:rsidR="00BA31AC">
        <w:rPr>
          <w:rFonts w:asciiTheme="minorHAnsi" w:hAnsiTheme="minorHAnsi" w:cs="Open Sans"/>
          <w:sz w:val="22"/>
          <w:szCs w:val="22"/>
        </w:rPr>
        <w:t xml:space="preserve"> </w:t>
      </w:r>
      <w:r w:rsidR="00E16F4C">
        <w:rPr>
          <w:rFonts w:asciiTheme="minorHAnsi" w:hAnsiTheme="minorHAnsi" w:cs="Open Sans"/>
          <w:sz w:val="22"/>
          <w:szCs w:val="22"/>
        </w:rPr>
        <w:t xml:space="preserve"> </w:t>
      </w:r>
    </w:p>
    <w:p w14:paraId="6745AC32" w14:textId="7446EA74" w:rsidR="00D15CE9" w:rsidRDefault="009C5021" w:rsidP="00481484">
      <w:pPr>
        <w:pStyle w:val="HVomluvy"/>
        <w:spacing w:before="240" w:after="0" w:line="288" w:lineRule="auto"/>
        <w:rPr>
          <w:rFonts w:asciiTheme="minorHAnsi" w:hAnsiTheme="minorHAnsi" w:cs="Open Sans"/>
          <w:sz w:val="22"/>
          <w:szCs w:val="22"/>
          <w:u w:val="single"/>
        </w:rPr>
      </w:pPr>
      <w:r>
        <w:rPr>
          <w:rFonts w:asciiTheme="minorHAnsi" w:hAnsiTheme="minorHAnsi" w:cs="Open Sans"/>
          <w:sz w:val="22"/>
          <w:szCs w:val="22"/>
        </w:rPr>
        <w:br/>
      </w:r>
      <w:r w:rsidR="00392AA6">
        <w:rPr>
          <w:rFonts w:asciiTheme="minorHAnsi" w:hAnsiTheme="minorHAnsi" w:cs="Open Sans"/>
          <w:b/>
          <w:sz w:val="22"/>
          <w:szCs w:val="22"/>
          <w:u w:val="single"/>
        </w:rPr>
        <w:t>Návrh p</w:t>
      </w:r>
      <w:r w:rsidR="00C712BC">
        <w:rPr>
          <w:rFonts w:asciiTheme="minorHAnsi" w:hAnsiTheme="minorHAnsi" w:cs="Open Sans"/>
          <w:b/>
          <w:sz w:val="22"/>
          <w:szCs w:val="22"/>
          <w:u w:val="single"/>
        </w:rPr>
        <w:t>rogram</w:t>
      </w:r>
      <w:r w:rsidR="00392AA6">
        <w:rPr>
          <w:rFonts w:asciiTheme="minorHAnsi" w:hAnsiTheme="minorHAnsi" w:cs="Open Sans"/>
          <w:b/>
          <w:sz w:val="22"/>
          <w:szCs w:val="22"/>
          <w:u w:val="single"/>
        </w:rPr>
        <w:t>u</w:t>
      </w:r>
      <w:r w:rsidR="00C712BC">
        <w:rPr>
          <w:rFonts w:asciiTheme="minorHAnsi" w:hAnsiTheme="minorHAnsi" w:cs="Open Sans"/>
          <w:b/>
          <w:sz w:val="22"/>
          <w:szCs w:val="22"/>
          <w:u w:val="single"/>
        </w:rPr>
        <w:t>:</w:t>
      </w:r>
      <w:r w:rsidR="00C712BC">
        <w:rPr>
          <w:rFonts w:asciiTheme="minorHAnsi" w:hAnsiTheme="minorHAnsi" w:cs="Open Sans"/>
          <w:sz w:val="22"/>
          <w:szCs w:val="22"/>
        </w:rPr>
        <w:tab/>
      </w:r>
    </w:p>
    <w:tbl>
      <w:tblPr>
        <w:tblW w:w="9498" w:type="dxa"/>
        <w:tblInd w:w="-5" w:type="dxa"/>
        <w:tblCellMar>
          <w:left w:w="70" w:type="dxa"/>
          <w:right w:w="70" w:type="dxa"/>
        </w:tblCellMar>
        <w:tblLook w:val="0000" w:firstRow="0" w:lastRow="0" w:firstColumn="0" w:lastColumn="0" w:noHBand="0" w:noVBand="0"/>
      </w:tblPr>
      <w:tblGrid>
        <w:gridCol w:w="9498"/>
      </w:tblGrid>
      <w:tr w:rsidR="00D15CE9" w14:paraId="59E8EBBE" w14:textId="77777777" w:rsidTr="00481484">
        <w:trPr>
          <w:trHeight w:val="70"/>
        </w:trPr>
        <w:tc>
          <w:tcPr>
            <w:tcW w:w="9498" w:type="dxa"/>
            <w:tcBorders>
              <w:top w:val="single" w:sz="4" w:space="0" w:color="000000"/>
              <w:left w:val="single" w:sz="4" w:space="0" w:color="000000"/>
              <w:bottom w:val="single" w:sz="4" w:space="0" w:color="000000"/>
              <w:right w:val="single" w:sz="4" w:space="0" w:color="000000"/>
            </w:tcBorders>
          </w:tcPr>
          <w:p w14:paraId="77E0FC9E" w14:textId="3D835B24" w:rsidR="00BA31AC" w:rsidRPr="00BA31AC" w:rsidRDefault="00BA31AC" w:rsidP="00BA31AC">
            <w:pPr>
              <w:pStyle w:val="Odstavecseseznamem"/>
              <w:numPr>
                <w:ilvl w:val="0"/>
                <w:numId w:val="1"/>
              </w:numPr>
              <w:tabs>
                <w:tab w:val="left" w:pos="-720"/>
              </w:tabs>
              <w:suppressAutoHyphens/>
              <w:contextualSpacing/>
              <w:rPr>
                <w:rFonts w:asciiTheme="minorHAnsi" w:hAnsiTheme="minorHAnsi" w:cstheme="minorHAnsi"/>
                <w:spacing w:val="-3"/>
                <w:sz w:val="22"/>
                <w:szCs w:val="22"/>
              </w:rPr>
            </w:pPr>
            <w:r w:rsidRPr="003E0741">
              <w:rPr>
                <w:rFonts w:asciiTheme="minorHAnsi" w:hAnsiTheme="minorHAnsi" w:cstheme="minorHAnsi"/>
                <w:spacing w:val="-3"/>
                <w:sz w:val="22"/>
                <w:szCs w:val="22"/>
              </w:rPr>
              <w:t xml:space="preserve">Schválení programu schůze </w:t>
            </w:r>
          </w:p>
          <w:p w14:paraId="0D483376" w14:textId="75B73E4F" w:rsidR="00BA31AC" w:rsidRPr="003E0741" w:rsidRDefault="00BA31AC" w:rsidP="00BA31AC">
            <w:pPr>
              <w:pStyle w:val="Odstavecseseznamem"/>
              <w:numPr>
                <w:ilvl w:val="0"/>
                <w:numId w:val="1"/>
              </w:numPr>
              <w:rPr>
                <w:rFonts w:asciiTheme="minorHAnsi" w:hAnsiTheme="minorHAnsi" w:cstheme="minorHAnsi"/>
                <w:i/>
                <w:sz w:val="22"/>
                <w:szCs w:val="22"/>
                <w:u w:val="single"/>
                <w:lang w:eastAsia="cs-CZ"/>
              </w:rPr>
            </w:pPr>
            <w:r w:rsidRPr="003E0741">
              <w:rPr>
                <w:rFonts w:asciiTheme="minorHAnsi" w:hAnsiTheme="minorHAnsi" w:cstheme="minorHAnsi"/>
                <w:b/>
                <w:sz w:val="22"/>
                <w:szCs w:val="22"/>
                <w:u w:val="single"/>
                <w:lang w:eastAsia="cs-CZ"/>
              </w:rPr>
              <w:t>Česká parkovací asociace, z.s.p.o.</w:t>
            </w:r>
            <w:r w:rsidRPr="003E0741">
              <w:rPr>
                <w:rFonts w:asciiTheme="minorHAnsi" w:hAnsiTheme="minorHAnsi" w:cstheme="minorHAnsi"/>
                <w:sz w:val="22"/>
                <w:szCs w:val="22"/>
                <w:lang w:eastAsia="cs-CZ"/>
              </w:rPr>
              <w:t xml:space="preserve"> </w:t>
            </w:r>
            <w:r w:rsidRPr="003E0741">
              <w:rPr>
                <w:rFonts w:asciiTheme="minorHAnsi" w:hAnsiTheme="minorHAnsi" w:cstheme="minorHAnsi"/>
                <w:sz w:val="22"/>
                <w:szCs w:val="22"/>
                <w:lang w:eastAsia="cs-CZ"/>
              </w:rPr>
              <w:tab/>
            </w:r>
          </w:p>
          <w:p w14:paraId="25EAE54C" w14:textId="26B480A0" w:rsidR="00BA31AC" w:rsidRPr="003E0741" w:rsidRDefault="00BA31AC" w:rsidP="00BA31AC">
            <w:pPr>
              <w:pStyle w:val="Odstavecseseznamem"/>
              <w:numPr>
                <w:ilvl w:val="0"/>
                <w:numId w:val="1"/>
              </w:numPr>
              <w:rPr>
                <w:rFonts w:asciiTheme="minorHAnsi" w:hAnsiTheme="minorHAnsi" w:cstheme="minorHAnsi"/>
                <w:b/>
                <w:sz w:val="22"/>
                <w:szCs w:val="22"/>
                <w:u w:val="single"/>
                <w:lang w:eastAsia="cs-CZ"/>
              </w:rPr>
            </w:pPr>
            <w:r w:rsidRPr="003E0741">
              <w:rPr>
                <w:rFonts w:asciiTheme="minorHAnsi" w:hAnsiTheme="minorHAnsi" w:cstheme="minorHAnsi"/>
                <w:b/>
                <w:bCs/>
                <w:sz w:val="22"/>
                <w:szCs w:val="22"/>
                <w:u w:val="single"/>
              </w:rPr>
              <w:t>Provoz elektrických koloběžek a elektrických skateboardů</w:t>
            </w:r>
            <w:r w:rsidRPr="003E0741">
              <w:rPr>
                <w:rFonts w:asciiTheme="minorHAnsi" w:hAnsiTheme="minorHAnsi" w:cstheme="minorHAnsi"/>
                <w:b/>
                <w:sz w:val="22"/>
                <w:szCs w:val="22"/>
                <w:lang w:eastAsia="cs-CZ"/>
              </w:rPr>
              <w:tab/>
            </w:r>
          </w:p>
          <w:p w14:paraId="3F6B6DA0" w14:textId="6A99BB54" w:rsidR="00BA31AC" w:rsidRPr="003E0741" w:rsidRDefault="00BA31AC" w:rsidP="00BA31AC">
            <w:pPr>
              <w:pStyle w:val="Odstavecseseznamem"/>
              <w:numPr>
                <w:ilvl w:val="0"/>
                <w:numId w:val="1"/>
              </w:numPr>
              <w:tabs>
                <w:tab w:val="left" w:pos="-720"/>
              </w:tabs>
              <w:suppressAutoHyphens/>
              <w:contextualSpacing/>
              <w:rPr>
                <w:rFonts w:asciiTheme="minorHAnsi" w:hAnsiTheme="minorHAnsi" w:cstheme="minorHAnsi"/>
                <w:spacing w:val="-3"/>
                <w:sz w:val="22"/>
                <w:szCs w:val="22"/>
              </w:rPr>
            </w:pPr>
            <w:r w:rsidRPr="003E0741">
              <w:rPr>
                <w:rFonts w:asciiTheme="minorHAnsi" w:hAnsiTheme="minorHAnsi" w:cstheme="minorHAnsi"/>
                <w:spacing w:val="-3"/>
                <w:sz w:val="22"/>
                <w:szCs w:val="22"/>
              </w:rPr>
              <w:t>Návrh termínu a pořadu následující schůze</w:t>
            </w:r>
            <w:r w:rsidRPr="003E0741">
              <w:rPr>
                <w:rFonts w:asciiTheme="minorHAnsi" w:hAnsiTheme="minorHAnsi" w:cstheme="minorHAnsi"/>
                <w:spacing w:val="-3"/>
                <w:sz w:val="22"/>
                <w:szCs w:val="22"/>
              </w:rPr>
              <w:tab/>
            </w:r>
          </w:p>
          <w:p w14:paraId="2BB1AA8F" w14:textId="6BF329DC" w:rsidR="00392AA6" w:rsidRPr="00BA31AC" w:rsidRDefault="00BA31AC" w:rsidP="00BA31AC">
            <w:pPr>
              <w:pStyle w:val="Odstavecseseznamem"/>
              <w:numPr>
                <w:ilvl w:val="0"/>
                <w:numId w:val="1"/>
              </w:numPr>
              <w:tabs>
                <w:tab w:val="left" w:pos="-720"/>
              </w:tabs>
              <w:suppressAutoHyphens/>
              <w:contextualSpacing/>
              <w:rPr>
                <w:rFonts w:asciiTheme="minorHAnsi" w:hAnsiTheme="minorHAnsi" w:cstheme="minorHAnsi"/>
                <w:spacing w:val="-3"/>
                <w:sz w:val="22"/>
                <w:szCs w:val="22"/>
              </w:rPr>
            </w:pPr>
            <w:r w:rsidRPr="003E0741">
              <w:rPr>
                <w:rFonts w:asciiTheme="minorHAnsi" w:hAnsiTheme="minorHAnsi" w:cstheme="minorHAnsi"/>
                <w:spacing w:val="-3"/>
                <w:sz w:val="22"/>
                <w:szCs w:val="22"/>
              </w:rPr>
              <w:t>Různé</w:t>
            </w:r>
          </w:p>
        </w:tc>
      </w:tr>
    </w:tbl>
    <w:p w14:paraId="2C9FF56C" w14:textId="77777777" w:rsidR="00B215CD" w:rsidRDefault="00B215CD">
      <w:pPr>
        <w:pStyle w:val="HVslobodu"/>
        <w:spacing w:before="240" w:after="120"/>
        <w:rPr>
          <w:rFonts w:asciiTheme="minorHAnsi" w:hAnsiTheme="minorHAnsi" w:cs="Times New Roman"/>
          <w:spacing w:val="20"/>
          <w:sz w:val="22"/>
          <w:szCs w:val="22"/>
        </w:rPr>
      </w:pPr>
    </w:p>
    <w:p w14:paraId="7D718051" w14:textId="280A4258" w:rsidR="00D15CE9" w:rsidRDefault="00C712BC">
      <w:pPr>
        <w:pStyle w:val="HVslobodu"/>
        <w:spacing w:before="240" w:after="120"/>
        <w:rPr>
          <w:rFonts w:asciiTheme="minorHAnsi" w:hAnsiTheme="minorHAnsi" w:cs="Times New Roman"/>
          <w:sz w:val="22"/>
          <w:szCs w:val="22"/>
          <w:u w:val="single"/>
        </w:rPr>
      </w:pPr>
      <w:r>
        <w:rPr>
          <w:rFonts w:asciiTheme="minorHAnsi" w:hAnsiTheme="minorHAnsi" w:cs="Times New Roman"/>
          <w:spacing w:val="20"/>
          <w:sz w:val="22"/>
          <w:szCs w:val="22"/>
        </w:rPr>
        <w:t>1)</w:t>
      </w:r>
      <w:r>
        <w:rPr>
          <w:rFonts w:asciiTheme="minorHAnsi" w:hAnsiTheme="minorHAnsi" w:cs="Times New Roman"/>
          <w:spacing w:val="20"/>
          <w:sz w:val="22"/>
          <w:szCs w:val="22"/>
        </w:rPr>
        <w:br/>
      </w:r>
      <w:r>
        <w:rPr>
          <w:rFonts w:asciiTheme="minorHAnsi" w:hAnsiTheme="minorHAnsi" w:cs="Times New Roman"/>
          <w:sz w:val="22"/>
          <w:szCs w:val="22"/>
          <w:u w:val="single"/>
        </w:rPr>
        <w:t>Schválení programu schůze</w:t>
      </w:r>
    </w:p>
    <w:p w14:paraId="06549B3D" w14:textId="0A4B67A8" w:rsidR="00D15CE9" w:rsidRPr="00A17797" w:rsidRDefault="00C712BC" w:rsidP="00A17797">
      <w:pPr>
        <w:pStyle w:val="HVslobodu"/>
        <w:spacing w:before="240" w:after="120"/>
        <w:ind w:firstLine="567"/>
        <w:jc w:val="both"/>
        <w:rPr>
          <w:rFonts w:asciiTheme="minorHAnsi" w:hAnsiTheme="minorHAnsi" w:cs="Times New Roman"/>
          <w:b w:val="0"/>
          <w:sz w:val="22"/>
          <w:szCs w:val="22"/>
        </w:rPr>
      </w:pPr>
      <w:r>
        <w:rPr>
          <w:rFonts w:asciiTheme="minorHAnsi" w:hAnsiTheme="minorHAnsi" w:cs="Times New Roman"/>
          <w:b w:val="0"/>
          <w:sz w:val="22"/>
          <w:szCs w:val="22"/>
        </w:rPr>
        <w:t xml:space="preserve">Předseda podvýboru </w:t>
      </w:r>
      <w:r>
        <w:rPr>
          <w:rFonts w:asciiTheme="minorHAnsi" w:hAnsiTheme="minorHAnsi" w:cs="Times New Roman"/>
          <w:sz w:val="22"/>
          <w:szCs w:val="22"/>
        </w:rPr>
        <w:t>Ondřej Lochman</w:t>
      </w:r>
      <w:r>
        <w:rPr>
          <w:rFonts w:asciiTheme="minorHAnsi" w:hAnsiTheme="minorHAnsi" w:cs="Times New Roman"/>
          <w:b w:val="0"/>
          <w:sz w:val="22"/>
          <w:szCs w:val="22"/>
        </w:rPr>
        <w:t xml:space="preserve"> schůzi zahájil ve 1</w:t>
      </w:r>
      <w:r w:rsidR="00BA31AC">
        <w:rPr>
          <w:rFonts w:asciiTheme="minorHAnsi" w:hAnsiTheme="minorHAnsi" w:cs="Times New Roman"/>
          <w:b w:val="0"/>
          <w:sz w:val="22"/>
          <w:szCs w:val="22"/>
        </w:rPr>
        <w:t>3</w:t>
      </w:r>
      <w:r>
        <w:rPr>
          <w:rFonts w:asciiTheme="minorHAnsi" w:hAnsiTheme="minorHAnsi" w:cs="Times New Roman"/>
          <w:b w:val="0"/>
          <w:sz w:val="22"/>
          <w:szCs w:val="22"/>
        </w:rPr>
        <w:t>:</w:t>
      </w:r>
      <w:r w:rsidR="00E146A0">
        <w:rPr>
          <w:rFonts w:asciiTheme="minorHAnsi" w:hAnsiTheme="minorHAnsi" w:cs="Times New Roman"/>
          <w:b w:val="0"/>
          <w:sz w:val="22"/>
          <w:szCs w:val="22"/>
        </w:rPr>
        <w:t>0</w:t>
      </w:r>
      <w:r w:rsidR="003E0C58">
        <w:rPr>
          <w:rFonts w:asciiTheme="minorHAnsi" w:hAnsiTheme="minorHAnsi" w:cs="Times New Roman"/>
          <w:b w:val="0"/>
          <w:sz w:val="22"/>
          <w:szCs w:val="22"/>
        </w:rPr>
        <w:t>5</w:t>
      </w:r>
      <w:r>
        <w:rPr>
          <w:rFonts w:asciiTheme="minorHAnsi" w:hAnsiTheme="minorHAnsi" w:cs="Times New Roman"/>
          <w:b w:val="0"/>
          <w:sz w:val="22"/>
          <w:szCs w:val="22"/>
        </w:rPr>
        <w:t xml:space="preserve"> hod a</w:t>
      </w:r>
      <w:r>
        <w:rPr>
          <w:rFonts w:asciiTheme="minorHAnsi" w:hAnsiTheme="minorHAnsi" w:cs="Times New Roman"/>
          <w:sz w:val="22"/>
          <w:szCs w:val="22"/>
        </w:rPr>
        <w:t xml:space="preserve"> </w:t>
      </w:r>
      <w:r w:rsidR="00C5285D">
        <w:rPr>
          <w:rFonts w:asciiTheme="minorHAnsi" w:hAnsiTheme="minorHAnsi" w:cs="Times New Roman"/>
          <w:b w:val="0"/>
          <w:sz w:val="22"/>
          <w:szCs w:val="22"/>
        </w:rPr>
        <w:t xml:space="preserve">po </w:t>
      </w:r>
      <w:r w:rsidR="00E146A0">
        <w:rPr>
          <w:rFonts w:asciiTheme="minorHAnsi" w:hAnsiTheme="minorHAnsi" w:cs="Times New Roman"/>
          <w:b w:val="0"/>
          <w:sz w:val="22"/>
          <w:szCs w:val="22"/>
        </w:rPr>
        <w:t xml:space="preserve">úvodním přivítání všech přítomných členů podvýboru a pozvaných hostů přednesl </w:t>
      </w:r>
      <w:r w:rsidR="00C5285D">
        <w:rPr>
          <w:rFonts w:asciiTheme="minorHAnsi" w:hAnsiTheme="minorHAnsi" w:cs="Times New Roman"/>
          <w:b w:val="0"/>
          <w:sz w:val="22"/>
          <w:szCs w:val="22"/>
        </w:rPr>
        <w:t xml:space="preserve">odůvodnění svolání schůze a </w:t>
      </w:r>
      <w:r>
        <w:rPr>
          <w:rFonts w:asciiTheme="minorHAnsi" w:hAnsiTheme="minorHAnsi" w:cs="Times New Roman"/>
          <w:b w:val="0"/>
          <w:sz w:val="22"/>
          <w:szCs w:val="22"/>
        </w:rPr>
        <w:t>vzhledem k vybran</w:t>
      </w:r>
      <w:r w:rsidR="00E146A0">
        <w:rPr>
          <w:rFonts w:asciiTheme="minorHAnsi" w:hAnsiTheme="minorHAnsi" w:cs="Times New Roman"/>
          <w:b w:val="0"/>
          <w:sz w:val="22"/>
          <w:szCs w:val="22"/>
        </w:rPr>
        <w:t>ým</w:t>
      </w:r>
      <w:r>
        <w:rPr>
          <w:rFonts w:asciiTheme="minorHAnsi" w:hAnsiTheme="minorHAnsi" w:cs="Times New Roman"/>
          <w:b w:val="0"/>
          <w:sz w:val="22"/>
          <w:szCs w:val="22"/>
        </w:rPr>
        <w:t xml:space="preserve"> </w:t>
      </w:r>
      <w:r>
        <w:rPr>
          <w:rFonts w:asciiTheme="minorHAnsi" w:hAnsiTheme="minorHAnsi" w:cs="Times New Roman"/>
          <w:b w:val="0"/>
          <w:sz w:val="22"/>
          <w:szCs w:val="22"/>
        </w:rPr>
        <w:lastRenderedPageBreak/>
        <w:t>témat</w:t>
      </w:r>
      <w:r w:rsidR="00E146A0">
        <w:rPr>
          <w:rFonts w:asciiTheme="minorHAnsi" w:hAnsiTheme="minorHAnsi" w:cs="Times New Roman"/>
          <w:b w:val="0"/>
          <w:sz w:val="22"/>
          <w:szCs w:val="22"/>
        </w:rPr>
        <w:t>ům</w:t>
      </w:r>
      <w:r w:rsidR="003E0C58">
        <w:rPr>
          <w:rFonts w:asciiTheme="minorHAnsi" w:hAnsiTheme="minorHAnsi" w:cs="Times New Roman"/>
          <w:b w:val="0"/>
          <w:sz w:val="22"/>
          <w:szCs w:val="22"/>
        </w:rPr>
        <w:t xml:space="preserve"> </w:t>
      </w:r>
      <w:r>
        <w:rPr>
          <w:rFonts w:asciiTheme="minorHAnsi" w:hAnsiTheme="minorHAnsi" w:cs="Times New Roman"/>
          <w:b w:val="0"/>
          <w:sz w:val="22"/>
          <w:szCs w:val="22"/>
        </w:rPr>
        <w:t>navrhl odsouhlasit nejen program, ale současně také veřejné jednání</w:t>
      </w:r>
      <w:r w:rsidR="00426EA5">
        <w:rPr>
          <w:rFonts w:asciiTheme="minorHAnsi" w:hAnsiTheme="minorHAnsi" w:cs="Times New Roman"/>
          <w:b w:val="0"/>
          <w:sz w:val="22"/>
          <w:szCs w:val="22"/>
        </w:rPr>
        <w:t xml:space="preserve"> </w:t>
      </w:r>
      <w:r w:rsidR="00E146A0">
        <w:rPr>
          <w:rFonts w:asciiTheme="minorHAnsi" w:hAnsiTheme="minorHAnsi" w:cs="Times New Roman"/>
          <w:b w:val="0"/>
          <w:sz w:val="22"/>
          <w:szCs w:val="22"/>
        </w:rPr>
        <w:t>9</w:t>
      </w:r>
      <w:r>
        <w:rPr>
          <w:rFonts w:asciiTheme="minorHAnsi" w:hAnsiTheme="minorHAnsi" w:cs="Times New Roman"/>
          <w:b w:val="0"/>
          <w:sz w:val="22"/>
          <w:szCs w:val="22"/>
        </w:rPr>
        <w:t xml:space="preserve">. schůze, s čímž </w:t>
      </w:r>
      <w:r w:rsidR="00426EA5">
        <w:rPr>
          <w:rFonts w:asciiTheme="minorHAnsi" w:hAnsiTheme="minorHAnsi" w:cs="Times New Roman"/>
          <w:b w:val="0"/>
          <w:sz w:val="22"/>
          <w:szCs w:val="22"/>
        </w:rPr>
        <w:t xml:space="preserve">všichni </w:t>
      </w:r>
      <w:r>
        <w:rPr>
          <w:rFonts w:asciiTheme="minorHAnsi" w:hAnsiTheme="minorHAnsi" w:cs="Times New Roman"/>
          <w:b w:val="0"/>
          <w:sz w:val="22"/>
          <w:szCs w:val="22"/>
        </w:rPr>
        <w:t xml:space="preserve">přítomní </w:t>
      </w:r>
      <w:r w:rsidR="00426EA5">
        <w:rPr>
          <w:rFonts w:asciiTheme="minorHAnsi" w:hAnsiTheme="minorHAnsi" w:cs="Times New Roman"/>
          <w:b w:val="0"/>
          <w:sz w:val="22"/>
          <w:szCs w:val="22"/>
        </w:rPr>
        <w:t>členové podvýboru</w:t>
      </w:r>
      <w:r>
        <w:rPr>
          <w:rFonts w:asciiTheme="minorHAnsi" w:hAnsiTheme="minorHAnsi" w:cs="Times New Roman"/>
          <w:b w:val="0"/>
          <w:sz w:val="22"/>
          <w:szCs w:val="22"/>
        </w:rPr>
        <w:t xml:space="preserve"> souhlasili. </w:t>
      </w:r>
      <w:r w:rsidR="00A17797">
        <w:rPr>
          <w:rFonts w:asciiTheme="minorHAnsi" w:hAnsiTheme="minorHAnsi" w:cs="Times New Roman"/>
          <w:b w:val="0"/>
          <w:sz w:val="22"/>
          <w:szCs w:val="22"/>
        </w:rPr>
        <w:tab/>
      </w:r>
      <w:r w:rsidR="00C5285D">
        <w:rPr>
          <w:rFonts w:asciiTheme="minorHAnsi" w:hAnsiTheme="minorHAnsi" w:cs="Times New Roman"/>
          <w:b w:val="0"/>
          <w:sz w:val="22"/>
          <w:szCs w:val="22"/>
        </w:rPr>
        <w:t xml:space="preserve">   </w:t>
      </w:r>
      <w:r w:rsidR="00BB148D">
        <w:rPr>
          <w:rFonts w:asciiTheme="minorHAnsi" w:hAnsiTheme="minorHAnsi" w:cs="Times New Roman"/>
          <w:b w:val="0"/>
          <w:sz w:val="22"/>
          <w:szCs w:val="22"/>
        </w:rPr>
        <w:t xml:space="preserve">                         </w:t>
      </w:r>
      <w:r w:rsidR="00E146A0">
        <w:rPr>
          <w:rFonts w:asciiTheme="minorHAnsi" w:hAnsiTheme="minorHAnsi" w:cs="Times New Roman"/>
          <w:b w:val="0"/>
          <w:sz w:val="22"/>
          <w:szCs w:val="22"/>
        </w:rPr>
        <w:t xml:space="preserve">                                                   </w:t>
      </w:r>
      <w:r w:rsidR="00C5285D">
        <w:rPr>
          <w:rFonts w:asciiTheme="minorHAnsi" w:hAnsiTheme="minorHAnsi" w:cs="Times New Roman"/>
          <w:b w:val="0"/>
          <w:sz w:val="22"/>
          <w:szCs w:val="22"/>
        </w:rPr>
        <w:t xml:space="preserve"> </w:t>
      </w:r>
      <w:r>
        <w:rPr>
          <w:rFonts w:asciiTheme="minorHAnsi" w:hAnsiTheme="minorHAnsi" w:cs="Times New Roman"/>
          <w:b w:val="0"/>
          <w:i/>
          <w:sz w:val="22"/>
          <w:szCs w:val="22"/>
        </w:rPr>
        <w:t>(</w:t>
      </w:r>
      <w:r>
        <w:rPr>
          <w:rFonts w:asciiTheme="minorHAnsi" w:hAnsiTheme="minorHAnsi" w:cs="Times New Roman"/>
          <w:b w:val="0"/>
          <w:i/>
          <w:iCs/>
          <w:sz w:val="22"/>
          <w:szCs w:val="22"/>
        </w:rPr>
        <w:t xml:space="preserve">hlasování:  </w:t>
      </w:r>
      <w:r w:rsidR="00E146A0">
        <w:rPr>
          <w:rFonts w:asciiTheme="minorHAnsi" w:hAnsiTheme="minorHAnsi" w:cs="Times New Roman"/>
          <w:b w:val="0"/>
          <w:i/>
          <w:iCs/>
          <w:sz w:val="22"/>
          <w:szCs w:val="22"/>
        </w:rPr>
        <w:t>9</w:t>
      </w:r>
      <w:r>
        <w:rPr>
          <w:rFonts w:asciiTheme="minorHAnsi" w:hAnsiTheme="minorHAnsi" w:cs="Times New Roman"/>
          <w:b w:val="0"/>
          <w:i/>
          <w:iCs/>
          <w:sz w:val="22"/>
          <w:szCs w:val="22"/>
        </w:rPr>
        <w:t>-0-0)</w:t>
      </w:r>
      <w:r w:rsidR="00392AA6">
        <w:rPr>
          <w:rFonts w:asciiTheme="minorHAnsi" w:hAnsiTheme="minorHAnsi" w:cs="Times New Roman"/>
          <w:b w:val="0"/>
          <w:i/>
          <w:iCs/>
          <w:sz w:val="22"/>
          <w:szCs w:val="22"/>
        </w:rPr>
        <w:br/>
      </w:r>
    </w:p>
    <w:p w14:paraId="76D437B7" w14:textId="218FD2AA" w:rsidR="00D15CE9" w:rsidRPr="00426EA5" w:rsidRDefault="00C712BC" w:rsidP="00426EA5">
      <w:pPr>
        <w:pStyle w:val="HVslobodu"/>
        <w:spacing w:before="0"/>
        <w:rPr>
          <w:rFonts w:asciiTheme="minorHAnsi" w:hAnsiTheme="minorHAnsi"/>
          <w:b w:val="0"/>
          <w:sz w:val="16"/>
          <w:szCs w:val="16"/>
        </w:rPr>
      </w:pPr>
      <w:r>
        <w:rPr>
          <w:rFonts w:asciiTheme="minorHAnsi" w:hAnsiTheme="minorHAnsi" w:cs="Times New Roman"/>
          <w:spacing w:val="20"/>
          <w:sz w:val="22"/>
          <w:szCs w:val="22"/>
        </w:rPr>
        <w:t>2)</w:t>
      </w:r>
      <w:r>
        <w:rPr>
          <w:rFonts w:asciiTheme="minorHAnsi" w:hAnsiTheme="minorHAnsi" w:cs="Times New Roman"/>
          <w:spacing w:val="20"/>
          <w:sz w:val="22"/>
          <w:szCs w:val="22"/>
        </w:rPr>
        <w:br/>
      </w:r>
      <w:r w:rsidR="00E146A0">
        <w:rPr>
          <w:rFonts w:asciiTheme="minorHAnsi" w:hAnsiTheme="minorHAnsi" w:cs="Times New Roman"/>
          <w:sz w:val="22"/>
          <w:szCs w:val="22"/>
          <w:u w:val="single"/>
        </w:rPr>
        <w:t>Česká parkovací asociace</w:t>
      </w:r>
      <w:r w:rsidR="0017315E">
        <w:rPr>
          <w:rFonts w:asciiTheme="minorHAnsi" w:hAnsiTheme="minorHAnsi" w:cs="Times New Roman"/>
          <w:sz w:val="22"/>
          <w:szCs w:val="22"/>
          <w:u w:val="single"/>
        </w:rPr>
        <w:br/>
      </w:r>
    </w:p>
    <w:p w14:paraId="4C5362C2" w14:textId="2DD3CE9F" w:rsidR="00A25500" w:rsidRDefault="00C712BC" w:rsidP="002A4726">
      <w:pPr>
        <w:rPr>
          <w:spacing w:val="-3"/>
        </w:rPr>
      </w:pPr>
      <w:r>
        <w:rPr>
          <w:rFonts w:cs="Times New Roman"/>
        </w:rPr>
        <w:tab/>
      </w:r>
      <w:r w:rsidR="00E146A0" w:rsidRPr="00A25500">
        <w:rPr>
          <w:rFonts w:cs="Times New Roman"/>
          <w:b/>
        </w:rPr>
        <w:t>Petr Horský</w:t>
      </w:r>
      <w:r w:rsidR="00E146A0">
        <w:rPr>
          <w:rFonts w:cs="Times New Roman"/>
        </w:rPr>
        <w:t xml:space="preserve"> </w:t>
      </w:r>
      <w:r w:rsidR="00FC0540">
        <w:rPr>
          <w:rFonts w:cs="Times New Roman"/>
        </w:rPr>
        <w:t>(</w:t>
      </w:r>
      <w:r w:rsidR="00FC0540">
        <w:rPr>
          <w:rFonts w:cs="Open Sans"/>
        </w:rPr>
        <w:t>ČPA</w:t>
      </w:r>
      <w:r w:rsidR="00FC0540">
        <w:rPr>
          <w:spacing w:val="-3"/>
        </w:rPr>
        <w:t xml:space="preserve">) </w:t>
      </w:r>
      <w:r w:rsidR="00E146A0">
        <w:rPr>
          <w:spacing w:val="-3"/>
        </w:rPr>
        <w:t>ve svém vystoupení představil Č</w:t>
      </w:r>
      <w:r w:rsidR="003A4DB6">
        <w:rPr>
          <w:spacing w:val="-3"/>
        </w:rPr>
        <w:t>PA</w:t>
      </w:r>
      <w:r w:rsidR="00E146A0">
        <w:rPr>
          <w:spacing w:val="-3"/>
        </w:rPr>
        <w:t xml:space="preserve"> a</w:t>
      </w:r>
      <w:r w:rsidR="00D71982">
        <w:rPr>
          <w:spacing w:val="-3"/>
        </w:rPr>
        <w:t xml:space="preserve"> </w:t>
      </w:r>
      <w:r w:rsidR="00E146A0">
        <w:rPr>
          <w:spacing w:val="-3"/>
        </w:rPr>
        <w:t xml:space="preserve">její </w:t>
      </w:r>
      <w:r w:rsidR="004C017C">
        <w:rPr>
          <w:spacing w:val="-3"/>
        </w:rPr>
        <w:t>základní činnost</w:t>
      </w:r>
      <w:r w:rsidR="00E146A0">
        <w:rPr>
          <w:spacing w:val="-3"/>
        </w:rPr>
        <w:t xml:space="preserve">, </w:t>
      </w:r>
      <w:r w:rsidR="00D71982">
        <w:rPr>
          <w:spacing w:val="-3"/>
        </w:rPr>
        <w:t xml:space="preserve">kterou </w:t>
      </w:r>
      <w:r w:rsidR="00E146A0">
        <w:rPr>
          <w:spacing w:val="-3"/>
        </w:rPr>
        <w:t>je problematika spojen</w:t>
      </w:r>
      <w:r w:rsidR="004C017C">
        <w:rPr>
          <w:spacing w:val="-3"/>
        </w:rPr>
        <w:t>á</w:t>
      </w:r>
      <w:r w:rsidR="00E146A0">
        <w:rPr>
          <w:spacing w:val="-3"/>
        </w:rPr>
        <w:t xml:space="preserve"> s parkováním, které se řadí mezi neoddělitelnou součást městské mobility a provozu na pozemních komunikacích. ČAP sdružuje související subjekty, technologické firmy a věnuje se také programu parkovacích zón. </w:t>
      </w:r>
      <w:r w:rsidR="00A25500">
        <w:rPr>
          <w:spacing w:val="-3"/>
        </w:rPr>
        <w:t xml:space="preserve"> Byla zde vytvořena platforma pro sdílení zkušeností a ČPA je mj. již 10 let členem Evropské parkovací asociace a </w:t>
      </w:r>
      <w:r w:rsidR="00D71982">
        <w:rPr>
          <w:spacing w:val="-3"/>
        </w:rPr>
        <w:t>pravidelně se účastní</w:t>
      </w:r>
      <w:r w:rsidR="00A25500">
        <w:rPr>
          <w:spacing w:val="-3"/>
        </w:rPr>
        <w:t xml:space="preserve"> konferencí věnujících se tématice parkování napříč celou Evropou a čerpá inspiraci zejména z její západní části.</w:t>
      </w:r>
      <w:r w:rsidR="004C017C">
        <w:rPr>
          <w:spacing w:val="-3"/>
        </w:rPr>
        <w:t xml:space="preserve"> </w:t>
      </w:r>
      <w:r w:rsidR="00A25500">
        <w:rPr>
          <w:spacing w:val="-3"/>
        </w:rPr>
        <w:t xml:space="preserve">Vyjádřil politování nad faktem, že se mezinárodních konferencí věnujících se problematice mobility ve městech za ČR účastní pouze zástupci ČPA a bohužel nikdo další. </w:t>
      </w:r>
      <w:r w:rsidR="004C017C">
        <w:rPr>
          <w:spacing w:val="-3"/>
        </w:rPr>
        <w:t>Problém s parkováním se však stává stále vyšší, než je kapacita, protože města nejsou na tak velký počet parkovacích míst stavěna. Parkuje se všude – chodníky, parky, aj. , účelové komunikace – systémy nejsou homogenní.</w:t>
      </w:r>
      <w:r w:rsidR="00374B36">
        <w:rPr>
          <w:spacing w:val="-3"/>
        </w:rPr>
        <w:t xml:space="preserve"> V následující prezentaci poukázal na několik problematických oblastí a současně byly nastíněny návrhy možného řešení:</w:t>
      </w:r>
      <w:r w:rsidR="00374B36">
        <w:rPr>
          <w:spacing w:val="-3"/>
        </w:rPr>
        <w:tab/>
      </w:r>
    </w:p>
    <w:p w14:paraId="2DA516F7" w14:textId="7E733EAA" w:rsidR="00374B36" w:rsidRPr="00374B36" w:rsidRDefault="00374B36" w:rsidP="00374B36">
      <w:pPr>
        <w:pStyle w:val="Odstavecseseznamem"/>
        <w:numPr>
          <w:ilvl w:val="0"/>
          <w:numId w:val="18"/>
        </w:numPr>
        <w:ind w:left="709"/>
        <w:rPr>
          <w:spacing w:val="-3"/>
        </w:rPr>
      </w:pPr>
      <w:r>
        <w:rPr>
          <w:spacing w:val="-3"/>
          <w:sz w:val="22"/>
          <w:szCs w:val="22"/>
        </w:rPr>
        <w:t>Regulace parkování městy /</w:t>
      </w:r>
      <w:r w:rsidRPr="00374B36">
        <w:rPr>
          <w:i/>
          <w:spacing w:val="-3"/>
          <w:sz w:val="22"/>
          <w:szCs w:val="22"/>
        </w:rPr>
        <w:t>rozšíření regulace nad rámec místních komunikací po dohodě s vlastníky</w:t>
      </w:r>
      <w:r>
        <w:rPr>
          <w:spacing w:val="-3"/>
          <w:sz w:val="22"/>
          <w:szCs w:val="22"/>
        </w:rPr>
        <w:t>/</w:t>
      </w:r>
    </w:p>
    <w:p w14:paraId="263809ED" w14:textId="698DEA44" w:rsidR="00374B36" w:rsidRPr="00374B36" w:rsidRDefault="00374B36" w:rsidP="00374B36">
      <w:pPr>
        <w:pStyle w:val="Odstavecseseznamem"/>
        <w:numPr>
          <w:ilvl w:val="0"/>
          <w:numId w:val="18"/>
        </w:numPr>
        <w:ind w:left="709"/>
        <w:rPr>
          <w:spacing w:val="-3"/>
        </w:rPr>
      </w:pPr>
      <w:r>
        <w:rPr>
          <w:spacing w:val="-3"/>
          <w:sz w:val="22"/>
          <w:szCs w:val="22"/>
        </w:rPr>
        <w:t>Dynamická cenotvorba ceny za stání vozidla /</w:t>
      </w:r>
      <w:r w:rsidRPr="00374B36">
        <w:rPr>
          <w:i/>
          <w:spacing w:val="-3"/>
          <w:sz w:val="22"/>
          <w:szCs w:val="22"/>
        </w:rPr>
        <w:t>vč. představení možných parametrů</w:t>
      </w:r>
      <w:r>
        <w:rPr>
          <w:spacing w:val="-3"/>
          <w:sz w:val="22"/>
          <w:szCs w:val="22"/>
        </w:rPr>
        <w:t>/</w:t>
      </w:r>
    </w:p>
    <w:p w14:paraId="046120ED" w14:textId="1A4BB3FB" w:rsidR="00374B36" w:rsidRPr="00374B36" w:rsidRDefault="00374B36" w:rsidP="00374B36">
      <w:pPr>
        <w:pStyle w:val="Odstavecseseznamem"/>
        <w:numPr>
          <w:ilvl w:val="0"/>
          <w:numId w:val="18"/>
        </w:numPr>
        <w:ind w:left="709"/>
        <w:rPr>
          <w:spacing w:val="-3"/>
        </w:rPr>
      </w:pPr>
      <w:r>
        <w:rPr>
          <w:spacing w:val="-3"/>
          <w:sz w:val="22"/>
          <w:szCs w:val="22"/>
        </w:rPr>
        <w:t>Blokové čištění /</w:t>
      </w:r>
      <w:r w:rsidRPr="00374B36">
        <w:rPr>
          <w:i/>
          <w:spacing w:val="-3"/>
          <w:sz w:val="22"/>
          <w:szCs w:val="22"/>
        </w:rPr>
        <w:t>s důrazem na odtah vozidla místo současného přemisťování</w:t>
      </w:r>
      <w:r>
        <w:rPr>
          <w:spacing w:val="-3"/>
          <w:sz w:val="22"/>
          <w:szCs w:val="22"/>
        </w:rPr>
        <w:t>/</w:t>
      </w:r>
      <w:r>
        <w:rPr>
          <w:spacing w:val="-3"/>
          <w:sz w:val="22"/>
          <w:szCs w:val="22"/>
        </w:rPr>
        <w:tab/>
      </w:r>
    </w:p>
    <w:p w14:paraId="65446213" w14:textId="2133E9D8" w:rsidR="00374B36" w:rsidRPr="00374B36" w:rsidRDefault="00374B36" w:rsidP="00374B36">
      <w:pPr>
        <w:pStyle w:val="Odstavecseseznamem"/>
        <w:numPr>
          <w:ilvl w:val="0"/>
          <w:numId w:val="18"/>
        </w:numPr>
        <w:ind w:left="709"/>
        <w:rPr>
          <w:spacing w:val="-3"/>
        </w:rPr>
      </w:pPr>
      <w:r>
        <w:rPr>
          <w:spacing w:val="-3"/>
          <w:sz w:val="22"/>
          <w:szCs w:val="22"/>
        </w:rPr>
        <w:t>Odlišné vlastnictví stavby komunikace a pozemku /</w:t>
      </w:r>
      <w:r w:rsidRPr="00374B36">
        <w:rPr>
          <w:i/>
          <w:spacing w:val="-3"/>
          <w:sz w:val="22"/>
          <w:szCs w:val="22"/>
        </w:rPr>
        <w:t>možná diskuze i potenciální možnost vyvlastnění pozemků pod komunikacemi v konkrétních specifických případech</w:t>
      </w:r>
      <w:r>
        <w:rPr>
          <w:spacing w:val="-3"/>
          <w:sz w:val="22"/>
          <w:szCs w:val="22"/>
        </w:rPr>
        <w:t>/</w:t>
      </w:r>
    </w:p>
    <w:p w14:paraId="5F9ED703" w14:textId="61DB2566" w:rsidR="00374B36" w:rsidRPr="00374B36" w:rsidRDefault="00374B36" w:rsidP="00374B36">
      <w:pPr>
        <w:pStyle w:val="Odstavecseseznamem"/>
        <w:numPr>
          <w:ilvl w:val="0"/>
          <w:numId w:val="18"/>
        </w:numPr>
        <w:ind w:left="709"/>
        <w:rPr>
          <w:spacing w:val="-3"/>
        </w:rPr>
      </w:pPr>
      <w:r>
        <w:rPr>
          <w:spacing w:val="-3"/>
          <w:sz w:val="22"/>
          <w:szCs w:val="22"/>
        </w:rPr>
        <w:t>Přístup obcí/měst do RSV /</w:t>
      </w:r>
      <w:r w:rsidRPr="00374B36">
        <w:rPr>
          <w:i/>
          <w:spacing w:val="-3"/>
          <w:sz w:val="22"/>
          <w:szCs w:val="22"/>
        </w:rPr>
        <w:t>vč. oddělení samostatné a přenesené působnosti, míry náhledu</w:t>
      </w:r>
      <w:r>
        <w:rPr>
          <w:spacing w:val="-3"/>
          <w:sz w:val="22"/>
          <w:szCs w:val="22"/>
        </w:rPr>
        <w:t>,…/</w:t>
      </w:r>
    </w:p>
    <w:p w14:paraId="2F36AE92" w14:textId="61BDF431" w:rsidR="00374B36" w:rsidRPr="00374B36" w:rsidRDefault="00374B36" w:rsidP="00374B36">
      <w:pPr>
        <w:pStyle w:val="Odstavecseseznamem"/>
        <w:numPr>
          <w:ilvl w:val="0"/>
          <w:numId w:val="18"/>
        </w:numPr>
        <w:ind w:left="709"/>
        <w:rPr>
          <w:spacing w:val="-3"/>
        </w:rPr>
      </w:pPr>
      <w:r>
        <w:rPr>
          <w:spacing w:val="-3"/>
          <w:sz w:val="22"/>
          <w:szCs w:val="22"/>
        </w:rPr>
        <w:t>Rozhodování měst ve věci parkovacích míst u nové výstavby</w:t>
      </w:r>
    </w:p>
    <w:p w14:paraId="34B00100" w14:textId="5F2336B0" w:rsidR="000F084C" w:rsidRDefault="000F084C" w:rsidP="002A4726">
      <w:pPr>
        <w:rPr>
          <w:spacing w:val="-3"/>
        </w:rPr>
      </w:pPr>
    </w:p>
    <w:p w14:paraId="1BDB2CE8" w14:textId="63A744C3" w:rsidR="004C017C" w:rsidRDefault="000F084C" w:rsidP="004C017C">
      <w:pPr>
        <w:rPr>
          <w:spacing w:val="-3"/>
        </w:rPr>
      </w:pPr>
      <w:r>
        <w:rPr>
          <w:spacing w:val="-3"/>
        </w:rPr>
        <w:tab/>
      </w:r>
      <w:r w:rsidR="004C017C">
        <w:rPr>
          <w:b/>
          <w:spacing w:val="-3"/>
        </w:rPr>
        <w:t xml:space="preserve">Pavel Kroupa </w:t>
      </w:r>
      <w:r w:rsidR="00FC0540">
        <w:rPr>
          <w:rFonts w:cs="Times New Roman"/>
        </w:rPr>
        <w:t>(</w:t>
      </w:r>
      <w:r w:rsidR="00FC0540">
        <w:rPr>
          <w:rFonts w:cs="Open Sans"/>
        </w:rPr>
        <w:t>ČPA</w:t>
      </w:r>
      <w:r w:rsidR="00FC0540">
        <w:rPr>
          <w:spacing w:val="-3"/>
        </w:rPr>
        <w:t xml:space="preserve">) </w:t>
      </w:r>
      <w:r w:rsidR="004C017C">
        <w:rPr>
          <w:spacing w:val="-3"/>
        </w:rPr>
        <w:t>poté přiblížil část § 23</w:t>
      </w:r>
      <w:r w:rsidR="00434C8C">
        <w:rPr>
          <w:spacing w:val="-3"/>
        </w:rPr>
        <w:t xml:space="preserve"> ZoPK</w:t>
      </w:r>
      <w:r w:rsidR="004C017C">
        <w:rPr>
          <w:spacing w:val="-3"/>
        </w:rPr>
        <w:t xml:space="preserve">, související s možností zřízení placeného parkování, kde může docházet k dalším problémům </w:t>
      </w:r>
      <w:r w:rsidR="00D71982">
        <w:rPr>
          <w:spacing w:val="-3"/>
        </w:rPr>
        <w:t xml:space="preserve">– např. </w:t>
      </w:r>
      <w:r w:rsidR="004C017C">
        <w:rPr>
          <w:spacing w:val="-3"/>
        </w:rPr>
        <w:t>ve chvíli, kdy komunikaci vlastní někdo jiný než město – plán, jak rozšířit zóny placeného stá</w:t>
      </w:r>
      <w:r w:rsidR="00581C13">
        <w:rPr>
          <w:spacing w:val="-3"/>
        </w:rPr>
        <w:t>ní i na místech jiných vlastníků.</w:t>
      </w:r>
    </w:p>
    <w:p w14:paraId="55BD928F" w14:textId="64AC52FC" w:rsidR="004C017C" w:rsidRDefault="004C017C" w:rsidP="004C017C">
      <w:pPr>
        <w:rPr>
          <w:spacing w:val="-3"/>
        </w:rPr>
      </w:pPr>
    </w:p>
    <w:p w14:paraId="41F881FC" w14:textId="3ED4F36C" w:rsidR="004C017C" w:rsidRPr="00581C13" w:rsidRDefault="00581C13" w:rsidP="004C017C">
      <w:pPr>
        <w:rPr>
          <w:spacing w:val="-3"/>
        </w:rPr>
      </w:pPr>
      <w:r>
        <w:rPr>
          <w:spacing w:val="-3"/>
        </w:rPr>
        <w:tab/>
      </w:r>
      <w:r w:rsidRPr="00A25500">
        <w:rPr>
          <w:rFonts w:cs="Times New Roman"/>
          <w:b/>
        </w:rPr>
        <w:t>Petr Horský</w:t>
      </w:r>
      <w:r>
        <w:rPr>
          <w:rFonts w:cs="Times New Roman"/>
        </w:rPr>
        <w:t xml:space="preserve"> </w:t>
      </w:r>
      <w:r w:rsidR="00FC0540">
        <w:rPr>
          <w:rFonts w:cs="Times New Roman"/>
        </w:rPr>
        <w:t>(</w:t>
      </w:r>
      <w:r w:rsidR="00FC0540">
        <w:rPr>
          <w:rFonts w:cs="Open Sans"/>
        </w:rPr>
        <w:t>ČPA</w:t>
      </w:r>
      <w:r w:rsidR="00FC0540">
        <w:rPr>
          <w:spacing w:val="-3"/>
        </w:rPr>
        <w:t xml:space="preserve">) </w:t>
      </w:r>
      <w:r>
        <w:rPr>
          <w:rFonts w:cs="Times New Roman"/>
        </w:rPr>
        <w:t xml:space="preserve">k tomuto dodal, že podnět ke změně zákona o pozemních komunikacích již předkládali. </w:t>
      </w:r>
      <w:r w:rsidR="00434C8C">
        <w:rPr>
          <w:rFonts w:cs="Times New Roman"/>
        </w:rPr>
        <w:t>Protože to, co je třeba řešit, jsou pokroucené paragrafy. Dynamické využití uličního prostoru potřebuje dynamické řídící prostředky. Ceníky placeného stání musí mít formu právního předpisu. Je třeba ihned řešit polovičatou digitalizaci</w:t>
      </w:r>
      <w:r w:rsidR="00451DFE">
        <w:rPr>
          <w:rFonts w:cs="Times New Roman"/>
        </w:rPr>
        <w:t xml:space="preserve"> – taxativně vymezit §23 z. </w:t>
      </w:r>
      <w:r w:rsidR="003A4DB6">
        <w:rPr>
          <w:rFonts w:cs="Times New Roman"/>
        </w:rPr>
        <w:t xml:space="preserve">č. </w:t>
      </w:r>
      <w:r w:rsidR="00451DFE">
        <w:rPr>
          <w:rFonts w:cs="Times New Roman"/>
        </w:rPr>
        <w:t>13/1997, umožnit načítání dat pro kontrolu délky vozidla (dodávky na sídlištích), umožnit přiřazení parkovacích tarifů podle emisní třídy nebo délky vozidla. J</w:t>
      </w:r>
      <w:r w:rsidR="00434C8C">
        <w:rPr>
          <w:rFonts w:cs="Times New Roman"/>
        </w:rPr>
        <w:t xml:space="preserve">e </w:t>
      </w:r>
      <w:r w:rsidR="00451DFE">
        <w:rPr>
          <w:rFonts w:cs="Times New Roman"/>
        </w:rPr>
        <w:t>nezbytně nutné moci</w:t>
      </w:r>
      <w:r w:rsidR="00434C8C">
        <w:rPr>
          <w:rFonts w:cs="Times New Roman"/>
        </w:rPr>
        <w:t xml:space="preserve"> začít řídit parkování virtuálně. </w:t>
      </w:r>
      <w:r>
        <w:rPr>
          <w:rFonts w:cs="Times New Roman"/>
        </w:rPr>
        <w:t xml:space="preserve">Špatné parkování není bagatelním přestupkem a </w:t>
      </w:r>
      <w:r w:rsidR="00434C8C">
        <w:rPr>
          <w:rFonts w:cs="Times New Roman"/>
        </w:rPr>
        <w:t>je třeba zřídit</w:t>
      </w:r>
      <w:r>
        <w:rPr>
          <w:rFonts w:cs="Times New Roman"/>
        </w:rPr>
        <w:t xml:space="preserve"> možnost odtažení vozidla z chodníku, kde tvoří překážku chodcům a příp. i hasičům a sanitkám</w:t>
      </w:r>
      <w:r w:rsidR="00434C8C">
        <w:rPr>
          <w:rFonts w:cs="Times New Roman"/>
        </w:rPr>
        <w:t>.</w:t>
      </w:r>
    </w:p>
    <w:p w14:paraId="03B3A7CB" w14:textId="77777777" w:rsidR="004C017C" w:rsidRDefault="004C017C" w:rsidP="004C017C">
      <w:pPr>
        <w:rPr>
          <w:spacing w:val="-3"/>
        </w:rPr>
      </w:pPr>
    </w:p>
    <w:p w14:paraId="0715F907" w14:textId="65917CA9" w:rsidR="00B0460B" w:rsidRPr="00D86A36" w:rsidRDefault="00426473" w:rsidP="00EF3F6A">
      <w:pPr>
        <w:autoSpaceDE w:val="0"/>
        <w:autoSpaceDN w:val="0"/>
        <w:adjustRightInd w:val="0"/>
        <w:rPr>
          <w:spacing w:val="-3"/>
        </w:rPr>
      </w:pPr>
      <w:r>
        <w:rPr>
          <w:spacing w:val="-3"/>
        </w:rPr>
        <w:tab/>
      </w:r>
      <w:r w:rsidR="00581C13">
        <w:rPr>
          <w:spacing w:val="-3"/>
        </w:rPr>
        <w:t xml:space="preserve">Mpř. </w:t>
      </w:r>
      <w:r w:rsidR="00581C13">
        <w:rPr>
          <w:b/>
          <w:spacing w:val="-3"/>
        </w:rPr>
        <w:t>Zuzana Ožanová</w:t>
      </w:r>
      <w:r>
        <w:rPr>
          <w:spacing w:val="-3"/>
        </w:rPr>
        <w:t xml:space="preserve"> </w:t>
      </w:r>
      <w:r w:rsidR="00581C13">
        <w:rPr>
          <w:spacing w:val="-3"/>
        </w:rPr>
        <w:t xml:space="preserve">v rychlosti zareagovala, že tento problém je vyřešen a odtah </w:t>
      </w:r>
      <w:r w:rsidR="00E15293">
        <w:rPr>
          <w:spacing w:val="-3"/>
        </w:rPr>
        <w:t>nevhodně</w:t>
      </w:r>
      <w:r w:rsidR="00581C13">
        <w:rPr>
          <w:spacing w:val="-3"/>
        </w:rPr>
        <w:t xml:space="preserve"> zaparkovaného vozidla je</w:t>
      </w:r>
      <w:r w:rsidR="00374B36">
        <w:rPr>
          <w:spacing w:val="-3"/>
        </w:rPr>
        <w:t xml:space="preserve"> již</w:t>
      </w:r>
      <w:r w:rsidR="00581C13">
        <w:rPr>
          <w:spacing w:val="-3"/>
        </w:rPr>
        <w:t xml:space="preserve"> možný.</w:t>
      </w:r>
    </w:p>
    <w:p w14:paraId="0BC6D9CA" w14:textId="263B67F2" w:rsidR="00B0460B" w:rsidRDefault="00B0460B" w:rsidP="00EF3F6A">
      <w:pPr>
        <w:autoSpaceDE w:val="0"/>
        <w:autoSpaceDN w:val="0"/>
        <w:adjustRightInd w:val="0"/>
        <w:rPr>
          <w:spacing w:val="-3"/>
        </w:rPr>
      </w:pPr>
    </w:p>
    <w:p w14:paraId="51A6E34C" w14:textId="335B4814" w:rsidR="00B0460B" w:rsidRDefault="00D85F2C" w:rsidP="00EF3F6A">
      <w:pPr>
        <w:autoSpaceDE w:val="0"/>
        <w:autoSpaceDN w:val="0"/>
        <w:adjustRightInd w:val="0"/>
        <w:rPr>
          <w:rFonts w:cs="Times New Roman"/>
        </w:rPr>
      </w:pPr>
      <w:r>
        <w:rPr>
          <w:spacing w:val="-3"/>
        </w:rPr>
        <w:tab/>
      </w:r>
      <w:r w:rsidR="00581C13">
        <w:rPr>
          <w:b/>
          <w:spacing w:val="-3"/>
        </w:rPr>
        <w:t>Petr Horský</w:t>
      </w:r>
      <w:r w:rsidR="00837849">
        <w:rPr>
          <w:spacing w:val="-3"/>
        </w:rPr>
        <w:t xml:space="preserve"> </w:t>
      </w:r>
      <w:r w:rsidR="00FC0540">
        <w:rPr>
          <w:rFonts w:cs="Times New Roman"/>
        </w:rPr>
        <w:t>(</w:t>
      </w:r>
      <w:r w:rsidR="00FC0540">
        <w:rPr>
          <w:rFonts w:cs="Open Sans"/>
        </w:rPr>
        <w:t>ČPA</w:t>
      </w:r>
      <w:r w:rsidR="00FC0540">
        <w:rPr>
          <w:spacing w:val="-3"/>
        </w:rPr>
        <w:t xml:space="preserve">) </w:t>
      </w:r>
      <w:r w:rsidR="00451DFE">
        <w:rPr>
          <w:rFonts w:cs="Times New Roman"/>
        </w:rPr>
        <w:t>v závěru úvodního vystoupení pozval přítomné k účasti na 10. konferenci ČPA, která se bude konat ve dnech 18. – 20. dubna 2023 v Konferenčním hotelu Luna, Kouty.</w:t>
      </w:r>
    </w:p>
    <w:p w14:paraId="7CB5D11F" w14:textId="490266BE" w:rsidR="00451DFE" w:rsidRDefault="00451DFE" w:rsidP="00EF3F6A">
      <w:pPr>
        <w:autoSpaceDE w:val="0"/>
        <w:autoSpaceDN w:val="0"/>
        <w:adjustRightInd w:val="0"/>
        <w:rPr>
          <w:spacing w:val="-3"/>
        </w:rPr>
      </w:pPr>
    </w:p>
    <w:p w14:paraId="728CEC27" w14:textId="77777777" w:rsidR="00456502" w:rsidRDefault="00456502" w:rsidP="00456502">
      <w:pPr>
        <w:autoSpaceDE w:val="0"/>
        <w:autoSpaceDN w:val="0"/>
        <w:adjustRightInd w:val="0"/>
        <w:rPr>
          <w:i/>
          <w:spacing w:val="-3"/>
          <w:u w:val="single"/>
        </w:rPr>
      </w:pPr>
      <w:r w:rsidRPr="00D1082E">
        <w:rPr>
          <w:i/>
          <w:spacing w:val="-3"/>
          <w:u w:val="single"/>
        </w:rPr>
        <w:t>diskuze:</w:t>
      </w:r>
      <w:r>
        <w:rPr>
          <w:i/>
          <w:spacing w:val="-3"/>
          <w:u w:val="single"/>
        </w:rPr>
        <w:tab/>
      </w:r>
    </w:p>
    <w:p w14:paraId="7C2C6E59" w14:textId="77777777" w:rsidR="00456502" w:rsidRDefault="00456502" w:rsidP="00EF3F6A">
      <w:pPr>
        <w:autoSpaceDE w:val="0"/>
        <w:autoSpaceDN w:val="0"/>
        <w:adjustRightInd w:val="0"/>
        <w:rPr>
          <w:spacing w:val="-3"/>
        </w:rPr>
      </w:pPr>
    </w:p>
    <w:p w14:paraId="0076BBC6" w14:textId="6B2BC547" w:rsidR="00837849" w:rsidRDefault="00837849" w:rsidP="00EF3F6A">
      <w:pPr>
        <w:autoSpaceDE w:val="0"/>
        <w:autoSpaceDN w:val="0"/>
        <w:adjustRightInd w:val="0"/>
        <w:rPr>
          <w:spacing w:val="-3"/>
        </w:rPr>
      </w:pPr>
      <w:r>
        <w:rPr>
          <w:spacing w:val="-3"/>
        </w:rPr>
        <w:tab/>
      </w:r>
      <w:r w:rsidR="00317325">
        <w:rPr>
          <w:spacing w:val="-3"/>
        </w:rPr>
        <w:t xml:space="preserve">Mpř. </w:t>
      </w:r>
      <w:r w:rsidR="00317325">
        <w:rPr>
          <w:b/>
          <w:spacing w:val="-3"/>
        </w:rPr>
        <w:t>Zuzana Ožanová</w:t>
      </w:r>
      <w:r w:rsidR="00317325">
        <w:rPr>
          <w:spacing w:val="-3"/>
        </w:rPr>
        <w:t xml:space="preserve"> </w:t>
      </w:r>
      <w:r>
        <w:rPr>
          <w:spacing w:val="-3"/>
        </w:rPr>
        <w:t>k</w:t>
      </w:r>
      <w:r w:rsidR="00317325">
        <w:rPr>
          <w:spacing w:val="-3"/>
        </w:rPr>
        <w:t> rozšíření účelových komunikací sdělila, že je složité určit, zda se o účel</w:t>
      </w:r>
      <w:r w:rsidR="00D71982">
        <w:rPr>
          <w:spacing w:val="-3"/>
        </w:rPr>
        <w:t>ovou</w:t>
      </w:r>
      <w:r w:rsidR="00317325">
        <w:rPr>
          <w:spacing w:val="-3"/>
        </w:rPr>
        <w:t xml:space="preserve"> </w:t>
      </w:r>
      <w:r w:rsidR="00D71982">
        <w:rPr>
          <w:spacing w:val="-3"/>
        </w:rPr>
        <w:t>k</w:t>
      </w:r>
      <w:r w:rsidR="00317325">
        <w:rPr>
          <w:spacing w:val="-3"/>
        </w:rPr>
        <w:t xml:space="preserve">omunikaci jedná – na obecní účelové komunikaci by to bylo možné; blokové čištění – obce často nedávají potřebná data včas a nelze je </w:t>
      </w:r>
      <w:r w:rsidR="00933008">
        <w:rPr>
          <w:spacing w:val="-3"/>
        </w:rPr>
        <w:t>oznámit</w:t>
      </w:r>
      <w:r w:rsidR="00317325">
        <w:rPr>
          <w:spacing w:val="-3"/>
        </w:rPr>
        <w:t xml:space="preserve"> těsně před čištěním, protože řidiči nemají čas reagovat – zde by bylo možné vytvořit pozměňovací návrh a detaily by mělo dodat MD; v otázce nesouladu vlastnictví je skutečně problém; volný elektronický přístup do registru – pouze za účelem přestupku, jinak by se dal zneužít</w:t>
      </w:r>
      <w:r w:rsidR="00BB3C67">
        <w:rPr>
          <w:spacing w:val="-3"/>
        </w:rPr>
        <w:t xml:space="preserve"> a pokud by obce nedodržovaly normy, je zde riziko vzniku velkého prostoru pro korupci; co se týká parkovacích míst u nové výstavby, tak finanční náklady jsou velké a není proto</w:t>
      </w:r>
      <w:r w:rsidR="00BE0B2A">
        <w:rPr>
          <w:spacing w:val="-3"/>
        </w:rPr>
        <w:t xml:space="preserve"> o zřizování parkovacích míst</w:t>
      </w:r>
      <w:r w:rsidR="00BB3C67">
        <w:rPr>
          <w:spacing w:val="-3"/>
        </w:rPr>
        <w:t xml:space="preserve"> zas až takový zájem.</w:t>
      </w:r>
    </w:p>
    <w:p w14:paraId="3A8DF1F8" w14:textId="37E06F34" w:rsidR="00B0460B" w:rsidRDefault="00B0460B" w:rsidP="00EF3F6A">
      <w:pPr>
        <w:autoSpaceDE w:val="0"/>
        <w:autoSpaceDN w:val="0"/>
        <w:adjustRightInd w:val="0"/>
        <w:rPr>
          <w:spacing w:val="-3"/>
        </w:rPr>
      </w:pPr>
    </w:p>
    <w:p w14:paraId="3816F781" w14:textId="19B1FBE5" w:rsidR="00D764B6" w:rsidRDefault="00D764B6" w:rsidP="00EF3F6A">
      <w:pPr>
        <w:autoSpaceDE w:val="0"/>
        <w:autoSpaceDN w:val="0"/>
        <w:adjustRightInd w:val="0"/>
        <w:rPr>
          <w:spacing w:val="-3"/>
        </w:rPr>
      </w:pPr>
      <w:r>
        <w:rPr>
          <w:spacing w:val="-3"/>
        </w:rPr>
        <w:tab/>
      </w:r>
      <w:r w:rsidR="00BB3C67">
        <w:rPr>
          <w:b/>
          <w:spacing w:val="-3"/>
        </w:rPr>
        <w:t>Petr Horský</w:t>
      </w:r>
      <w:r w:rsidR="00FC0540">
        <w:rPr>
          <w:b/>
          <w:spacing w:val="-3"/>
        </w:rPr>
        <w:t xml:space="preserve"> </w:t>
      </w:r>
      <w:r w:rsidR="00FC0540">
        <w:rPr>
          <w:rFonts w:cs="Times New Roman"/>
        </w:rPr>
        <w:t>(</w:t>
      </w:r>
      <w:r w:rsidR="00FC0540">
        <w:rPr>
          <w:rFonts w:cs="Open Sans"/>
        </w:rPr>
        <w:t>ČPA</w:t>
      </w:r>
      <w:r w:rsidR="00FC0540">
        <w:rPr>
          <w:spacing w:val="-3"/>
        </w:rPr>
        <w:t xml:space="preserve">) </w:t>
      </w:r>
      <w:r w:rsidR="00BB3C67">
        <w:rPr>
          <w:spacing w:val="-3"/>
        </w:rPr>
        <w:t>k blokovému čištění řekl, že lze po obcích žádat, aby značka s oznámením byla postavena 7 dní před čištěním.</w:t>
      </w:r>
    </w:p>
    <w:p w14:paraId="3ED91E0E" w14:textId="77777777" w:rsidR="00BB3C67" w:rsidRDefault="00BB3C67" w:rsidP="00EF3F6A">
      <w:pPr>
        <w:autoSpaceDE w:val="0"/>
        <w:autoSpaceDN w:val="0"/>
        <w:adjustRightInd w:val="0"/>
        <w:rPr>
          <w:spacing w:val="-3"/>
        </w:rPr>
      </w:pPr>
      <w:r>
        <w:rPr>
          <w:spacing w:val="-3"/>
        </w:rPr>
        <w:lastRenderedPageBreak/>
        <w:tab/>
      </w:r>
    </w:p>
    <w:p w14:paraId="2B2C04A9" w14:textId="7C9DFA0A" w:rsidR="00BB3C67" w:rsidRPr="00BB3C67" w:rsidRDefault="00BB3C67" w:rsidP="00EF3F6A">
      <w:pPr>
        <w:autoSpaceDE w:val="0"/>
        <w:autoSpaceDN w:val="0"/>
        <w:adjustRightInd w:val="0"/>
        <w:rPr>
          <w:spacing w:val="-3"/>
        </w:rPr>
      </w:pPr>
      <w:r>
        <w:rPr>
          <w:spacing w:val="-3"/>
        </w:rPr>
        <w:tab/>
        <w:t xml:space="preserve">Mpř. </w:t>
      </w:r>
      <w:r>
        <w:rPr>
          <w:b/>
          <w:spacing w:val="-3"/>
        </w:rPr>
        <w:t xml:space="preserve">Zuzana Ožanová </w:t>
      </w:r>
      <w:r>
        <w:rPr>
          <w:spacing w:val="-3"/>
        </w:rPr>
        <w:t>pokračovala, že se také setkala s problémem nečitelnosti dodatkových tabulek</w:t>
      </w:r>
      <w:r w:rsidR="004B6F02">
        <w:rPr>
          <w:spacing w:val="-3"/>
        </w:rPr>
        <w:t>, které vzhledem k malé velikosti písma a uvedením dlouhého textu nelze za jízdy vůbec přečíst, což by se mohlo stát osvobozujícím faktorem u příp. soudního líčení.</w:t>
      </w:r>
    </w:p>
    <w:p w14:paraId="03282C58" w14:textId="77777777" w:rsidR="00BB3C67" w:rsidRDefault="00BB3C67" w:rsidP="00EF3F6A">
      <w:pPr>
        <w:autoSpaceDE w:val="0"/>
        <w:autoSpaceDN w:val="0"/>
        <w:adjustRightInd w:val="0"/>
        <w:rPr>
          <w:spacing w:val="-3"/>
        </w:rPr>
      </w:pPr>
    </w:p>
    <w:p w14:paraId="5AB72B5D" w14:textId="537E889C" w:rsidR="00BB3C67" w:rsidRDefault="00BB3C67" w:rsidP="00BB3C67">
      <w:pPr>
        <w:autoSpaceDE w:val="0"/>
        <w:autoSpaceDN w:val="0"/>
        <w:adjustRightInd w:val="0"/>
        <w:ind w:firstLine="708"/>
        <w:rPr>
          <w:spacing w:val="-3"/>
        </w:rPr>
      </w:pPr>
      <w:r>
        <w:rPr>
          <w:spacing w:val="-3"/>
        </w:rPr>
        <w:t>Př</w:t>
      </w:r>
      <w:r w:rsidRPr="00BB3C67">
        <w:rPr>
          <w:b/>
          <w:spacing w:val="-3"/>
        </w:rPr>
        <w:t>. Ondřej Lochman</w:t>
      </w:r>
      <w:r>
        <w:rPr>
          <w:spacing w:val="-3"/>
        </w:rPr>
        <w:t xml:space="preserve"> </w:t>
      </w:r>
      <w:r w:rsidR="004B6F02">
        <w:rPr>
          <w:spacing w:val="-3"/>
        </w:rPr>
        <w:t xml:space="preserve">poté </w:t>
      </w:r>
      <w:r>
        <w:rPr>
          <w:spacing w:val="-3"/>
        </w:rPr>
        <w:t>požádal zástupce ČPA, aby k prezentaci dodali ještě 2 – 3 stránky návrhů ke změně zákonů.</w:t>
      </w:r>
    </w:p>
    <w:p w14:paraId="747F8D9D" w14:textId="6C58113A" w:rsidR="00D764B6" w:rsidRDefault="00D764B6" w:rsidP="00EF3F6A">
      <w:pPr>
        <w:autoSpaceDE w:val="0"/>
        <w:autoSpaceDN w:val="0"/>
        <w:adjustRightInd w:val="0"/>
        <w:rPr>
          <w:spacing w:val="-3"/>
        </w:rPr>
      </w:pPr>
    </w:p>
    <w:p w14:paraId="0999CD58" w14:textId="5C192E1F" w:rsidR="00BB3C67" w:rsidRDefault="00BB3C67" w:rsidP="00EF3F6A">
      <w:pPr>
        <w:autoSpaceDE w:val="0"/>
        <w:autoSpaceDN w:val="0"/>
        <w:adjustRightInd w:val="0"/>
        <w:rPr>
          <w:spacing w:val="-3"/>
        </w:rPr>
      </w:pPr>
      <w:r>
        <w:rPr>
          <w:spacing w:val="-3"/>
        </w:rPr>
        <w:tab/>
      </w:r>
      <w:r w:rsidRPr="00BB3C67">
        <w:rPr>
          <w:b/>
          <w:spacing w:val="-3"/>
        </w:rPr>
        <w:t>Petr Horský</w:t>
      </w:r>
      <w:r>
        <w:rPr>
          <w:spacing w:val="-3"/>
        </w:rPr>
        <w:t xml:space="preserve"> </w:t>
      </w:r>
      <w:r w:rsidR="00FC0540">
        <w:rPr>
          <w:rFonts w:cs="Times New Roman"/>
        </w:rPr>
        <w:t>(</w:t>
      </w:r>
      <w:r w:rsidR="00FC0540">
        <w:rPr>
          <w:rFonts w:cs="Open Sans"/>
        </w:rPr>
        <w:t>ČPA</w:t>
      </w:r>
      <w:r w:rsidR="00FC0540">
        <w:rPr>
          <w:spacing w:val="-3"/>
        </w:rPr>
        <w:t xml:space="preserve">) </w:t>
      </w:r>
      <w:r>
        <w:rPr>
          <w:spacing w:val="-3"/>
        </w:rPr>
        <w:t>ubezpečil, že požadovaný materiál dodají.</w:t>
      </w:r>
    </w:p>
    <w:p w14:paraId="1CB8548C" w14:textId="66902D63" w:rsidR="00BB3C67" w:rsidRDefault="00BB3C67" w:rsidP="00EF3F6A">
      <w:pPr>
        <w:autoSpaceDE w:val="0"/>
        <w:autoSpaceDN w:val="0"/>
        <w:adjustRightInd w:val="0"/>
        <w:rPr>
          <w:spacing w:val="-3"/>
        </w:rPr>
      </w:pPr>
    </w:p>
    <w:p w14:paraId="442A2773" w14:textId="10823B22" w:rsidR="00BB3C67" w:rsidRDefault="00BB3C67" w:rsidP="00EF3F6A">
      <w:pPr>
        <w:autoSpaceDE w:val="0"/>
        <w:autoSpaceDN w:val="0"/>
        <w:adjustRightInd w:val="0"/>
        <w:rPr>
          <w:spacing w:val="-3"/>
        </w:rPr>
      </w:pPr>
      <w:r>
        <w:rPr>
          <w:spacing w:val="-3"/>
        </w:rPr>
        <w:tab/>
      </w:r>
      <w:r w:rsidRPr="00AB205F">
        <w:rPr>
          <w:spacing w:val="-3"/>
        </w:rPr>
        <w:t>Posl.</w:t>
      </w:r>
      <w:r w:rsidRPr="00BB3C67">
        <w:rPr>
          <w:b/>
          <w:spacing w:val="-3"/>
        </w:rPr>
        <w:t xml:space="preserve"> Milan Feranec</w:t>
      </w:r>
      <w:r>
        <w:rPr>
          <w:spacing w:val="-3"/>
        </w:rPr>
        <w:t xml:space="preserve"> k tomuto dodal, že by prostor na vyjádření dal i MD a MV.</w:t>
      </w:r>
      <w:r w:rsidR="003F496C">
        <w:rPr>
          <w:spacing w:val="-3"/>
        </w:rPr>
        <w:tab/>
      </w:r>
      <w:r w:rsidR="003F496C">
        <w:rPr>
          <w:spacing w:val="-3"/>
        </w:rPr>
        <w:br/>
      </w:r>
    </w:p>
    <w:p w14:paraId="0A1C88B0" w14:textId="4BF2AE1D" w:rsidR="00BB3C67" w:rsidRDefault="00BB3C67" w:rsidP="00EF3F6A">
      <w:pPr>
        <w:autoSpaceDE w:val="0"/>
        <w:autoSpaceDN w:val="0"/>
        <w:adjustRightInd w:val="0"/>
        <w:rPr>
          <w:spacing w:val="-3"/>
        </w:rPr>
      </w:pPr>
    </w:p>
    <w:p w14:paraId="380E78EF" w14:textId="5150F1FE" w:rsidR="004B6F02" w:rsidRPr="004B6F02" w:rsidRDefault="004B6F02" w:rsidP="004B6F02">
      <w:pPr>
        <w:autoSpaceDE w:val="0"/>
        <w:autoSpaceDN w:val="0"/>
        <w:adjustRightInd w:val="0"/>
        <w:jc w:val="center"/>
        <w:rPr>
          <w:b/>
          <w:spacing w:val="-3"/>
        </w:rPr>
      </w:pPr>
      <w:r>
        <w:rPr>
          <w:rFonts w:cs="Times New Roman"/>
          <w:b/>
          <w:spacing w:val="20"/>
        </w:rPr>
        <w:t>3</w:t>
      </w:r>
      <w:r w:rsidRPr="004B6F02">
        <w:rPr>
          <w:rFonts w:cs="Times New Roman"/>
          <w:b/>
          <w:spacing w:val="20"/>
        </w:rPr>
        <w:t>)</w:t>
      </w:r>
      <w:r w:rsidRPr="004B6F02">
        <w:rPr>
          <w:rFonts w:cs="Times New Roman"/>
          <w:b/>
          <w:spacing w:val="20"/>
        </w:rPr>
        <w:br/>
      </w:r>
      <w:r>
        <w:rPr>
          <w:rFonts w:cs="Times New Roman"/>
          <w:b/>
          <w:u w:val="single"/>
        </w:rPr>
        <w:t>Provoz elektrických koloběžek a elektrických skateboardů</w:t>
      </w:r>
    </w:p>
    <w:p w14:paraId="411CDE95" w14:textId="77777777" w:rsidR="00BB3C67" w:rsidRDefault="00BB3C67" w:rsidP="00EF3F6A">
      <w:pPr>
        <w:autoSpaceDE w:val="0"/>
        <w:autoSpaceDN w:val="0"/>
        <w:adjustRightInd w:val="0"/>
        <w:rPr>
          <w:spacing w:val="-3"/>
        </w:rPr>
      </w:pPr>
    </w:p>
    <w:p w14:paraId="08633C2B" w14:textId="3A7EDA6A" w:rsidR="00D94D0C" w:rsidRDefault="00D94D0C" w:rsidP="00D94D0C">
      <w:pPr>
        <w:tabs>
          <w:tab w:val="left" w:pos="709"/>
        </w:tabs>
        <w:suppressAutoHyphens/>
        <w:snapToGrid w:val="0"/>
        <w:spacing w:after="120" w:line="276" w:lineRule="auto"/>
        <w:rPr>
          <w:rFonts w:cstheme="minorHAnsi"/>
        </w:rPr>
      </w:pPr>
      <w:r>
        <w:rPr>
          <w:rFonts w:cstheme="minorHAnsi"/>
          <w:bCs/>
        </w:rPr>
        <w:tab/>
      </w:r>
      <w:r w:rsidR="00BE0B2A">
        <w:rPr>
          <w:rFonts w:cstheme="minorHAnsi"/>
          <w:bCs/>
        </w:rPr>
        <w:t xml:space="preserve">Posl. </w:t>
      </w:r>
      <w:r w:rsidR="00BE0B2A">
        <w:rPr>
          <w:rFonts w:cstheme="minorHAnsi"/>
          <w:b/>
          <w:bCs/>
        </w:rPr>
        <w:t xml:space="preserve">Jiří Hájek </w:t>
      </w:r>
      <w:r w:rsidR="00D850FC">
        <w:rPr>
          <w:rFonts w:cstheme="minorHAnsi"/>
          <w:bCs/>
        </w:rPr>
        <w:t>následující bod uvedl jakožto předkladatel pozměňovacího návrhu k vládnímu návrhu zákona, kterým se mění zákon č. 111/1994 Sb., o silniční dopravě, ve znění pozdějších předpisů, a další související zákony – ST 58 a představil a zdůvodnil</w:t>
      </w:r>
      <w:r w:rsidR="000C7C01">
        <w:rPr>
          <w:rFonts w:cstheme="minorHAnsi"/>
          <w:bCs/>
        </w:rPr>
        <w:t xml:space="preserve"> zde</w:t>
      </w:r>
      <w:r w:rsidR="00D850FC">
        <w:rPr>
          <w:rFonts w:cstheme="minorHAnsi"/>
          <w:bCs/>
        </w:rPr>
        <w:t xml:space="preserve"> navrhované změny, mezi které patří vložení pojmů „elektrická koloběžka, elektrický skateboard“ a také, že „v rámci pohybu na pozemní komunikaci osoby na osobním technickém prostředku se mohou pohybovat rychlostí maximálně 30 km/h“. Důvodem je </w:t>
      </w:r>
      <w:r w:rsidR="000C7C01">
        <w:rPr>
          <w:rFonts w:cstheme="minorHAnsi"/>
          <w:bCs/>
        </w:rPr>
        <w:t xml:space="preserve">také </w:t>
      </w:r>
      <w:r w:rsidR="00D850FC">
        <w:rPr>
          <w:rFonts w:cstheme="minorHAnsi"/>
          <w:bCs/>
        </w:rPr>
        <w:t>to, že provoz elektrických koloběžek a elektrických skateboardů není zákonem č. 361/2000 Sb., o provozu na pozemních komunikacích a o změnách některých zákonů ve znění pozdějších předpisů doposud upraven, ačkoli se tyto dopravní prostředky v posledních letech staly běžnou součástí života a sportovního vyžití. Elektro</w:t>
      </w:r>
      <w:r w:rsidR="000C7C01">
        <w:rPr>
          <w:rFonts w:cstheme="minorHAnsi"/>
          <w:bCs/>
        </w:rPr>
        <w:t>-</w:t>
      </w:r>
      <w:r w:rsidR="00D850FC">
        <w:rPr>
          <w:rFonts w:cstheme="minorHAnsi"/>
          <w:bCs/>
        </w:rPr>
        <w:t>mobilita nabývá na intenzitě a chybí účinné nástroje pro její regulaci</w:t>
      </w:r>
      <w:r>
        <w:rPr>
          <w:rFonts w:cstheme="minorHAnsi"/>
          <w:bCs/>
        </w:rPr>
        <w:t xml:space="preserve">. Neexistence výslovné právní úpravy vytváří nejistotu pro uživatele elektrických koloběžek a elektrických skateboardů, účastníky silničního provozu, chodce a další, což je v právním státě velice nežádoucí. Za aktuálního stavu není jasné, jak se mají osoby na elektrických koloběžkách a elektrických skateboardech chovat, kde se mohou pohybovat a jaké povinnosti mají dodržovat. </w:t>
      </w:r>
      <w:r w:rsidRPr="00146530">
        <w:rPr>
          <w:rFonts w:cstheme="minorHAnsi"/>
        </w:rPr>
        <w:t xml:space="preserve">S ohledem na výše uvedené se navrhuje novelizovat § 2 písm. nn) </w:t>
      </w:r>
      <w:r w:rsidRPr="00146530">
        <w:rPr>
          <w:rFonts w:cstheme="minorHAnsi"/>
          <w:bCs/>
        </w:rPr>
        <w:t xml:space="preserve">zákona </w:t>
      </w:r>
      <w:r>
        <w:rPr>
          <w:rFonts w:cstheme="minorHAnsi"/>
          <w:bCs/>
        </w:rPr>
        <w:br/>
      </w:r>
      <w:r w:rsidRPr="00146530">
        <w:rPr>
          <w:rFonts w:cstheme="minorHAnsi"/>
          <w:bCs/>
        </w:rPr>
        <w:t xml:space="preserve">o silničním provozu a definici osobního technického prostředku zahrnujícího </w:t>
      </w:r>
      <w:r w:rsidRPr="00146530">
        <w:rPr>
          <w:rFonts w:cstheme="minorHAnsi"/>
        </w:rPr>
        <w:t>osobní přepravník se samo</w:t>
      </w:r>
      <w:r w:rsidR="000C7C01">
        <w:rPr>
          <w:rFonts w:cstheme="minorHAnsi"/>
        </w:rPr>
        <w:t>-</w:t>
      </w:r>
      <w:r w:rsidRPr="00146530">
        <w:rPr>
          <w:rFonts w:cstheme="minorHAnsi"/>
        </w:rPr>
        <w:t>vyvažovacím zařízením nebo obdobné zařízení výslovně rozšířit o elektrické koloběžky a elektrické skateboardy.</w:t>
      </w:r>
      <w:r w:rsidR="003F496C">
        <w:rPr>
          <w:rFonts w:cstheme="minorHAnsi"/>
        </w:rPr>
        <w:t xml:space="preserve"> </w:t>
      </w:r>
      <w:r w:rsidRPr="00146530">
        <w:rPr>
          <w:rFonts w:cstheme="minorHAnsi"/>
        </w:rPr>
        <w:t xml:space="preserve">Na ustanovení § 2 písm. nn) </w:t>
      </w:r>
      <w:r w:rsidRPr="00146530">
        <w:rPr>
          <w:rFonts w:cstheme="minorHAnsi"/>
          <w:bCs/>
        </w:rPr>
        <w:t xml:space="preserve">zákona o silničním provozu navazuje § 60a zákona o silničním provozu, který upravuje užívání osobního přepravníku. Navrhuje se citované rozšířit na užívání jakýchkoli osobních technických prostředků. Dle stávající úpravy se mohou osoby na osobním přepravníku pohybovat po levé krajnici nebo co nejblíže při levém okraji vozovky, což je nepraktické a také nebezpečné a vytváří nedůvodně odlišná pravidla oproti jízdě na kole a podobně. Navrhuje se změnit § 60a odst. 3 zákona o silničním provozu tak, že </w:t>
      </w:r>
      <w:r w:rsidRPr="00146530">
        <w:rPr>
          <w:rFonts w:cstheme="minorHAnsi"/>
          <w:i/>
          <w:iCs/>
          <w:color w:val="232323"/>
        </w:rPr>
        <w:t>kde není chodník, stezka pro chodce, stezka pro chodce a cyklisty, jízdní pruh vyhrazený pro cyklisty nebo stezka pro cyklisty nebo kde je chodník neschůdný, smí se osoba na osobním technickém prostředku pohybovat při pravém okraji vozovky; nejsou-li tím ohrožování ani omezováni chodci, smí se pohybovat po pravé krajnici</w:t>
      </w:r>
      <w:r w:rsidRPr="00146530">
        <w:rPr>
          <w:rFonts w:cstheme="minorHAnsi"/>
          <w:color w:val="232323"/>
        </w:rPr>
        <w:t xml:space="preserve">. V zájmu bezpečnosti se dále navrhuje stanovit, že pro osoby na osobním technickém prostředku se použijí obdobně </w:t>
      </w:r>
      <w:r w:rsidRPr="00146530">
        <w:rPr>
          <w:rFonts w:cstheme="minorHAnsi"/>
          <w:bCs/>
        </w:rPr>
        <w:t>ustanovení</w:t>
      </w:r>
      <w:r w:rsidRPr="00146530">
        <w:rPr>
          <w:rFonts w:cstheme="minorHAnsi"/>
          <w:color w:val="232323"/>
        </w:rPr>
        <w:t> § 53 odst. 9, § 57 odst. 5 a 6 a § 58 odst. 1, 2 a 5, která upravují povinnost použít za jízdy ochrannou přilbu a reflexní označení, užívat za stanovených podmínek osvětlení a další.</w:t>
      </w:r>
      <w:r w:rsidR="003F496C">
        <w:rPr>
          <w:rFonts w:cstheme="minorHAnsi"/>
          <w:color w:val="232323"/>
        </w:rPr>
        <w:t xml:space="preserve"> </w:t>
      </w:r>
      <w:r w:rsidRPr="00146530">
        <w:rPr>
          <w:rFonts w:cstheme="minorHAnsi"/>
          <w:color w:val="232323"/>
        </w:rPr>
        <w:t xml:space="preserve">Změnu definice osobního technického prostředku se navrhuje promítnout též do § 124 odst. 13 písm. d) </w:t>
      </w:r>
      <w:r w:rsidRPr="00146530">
        <w:rPr>
          <w:rFonts w:cstheme="minorHAnsi"/>
          <w:bCs/>
        </w:rPr>
        <w:t xml:space="preserve">zákona o silničním provozu, které upravuje přestupek spáchaný mimo jiné při užívání osobního přepravníku, což je žádoucí rozšířit na všechny </w:t>
      </w:r>
      <w:r w:rsidRPr="00146530">
        <w:rPr>
          <w:rFonts w:cstheme="minorHAnsi"/>
          <w:color w:val="232323"/>
        </w:rPr>
        <w:t>osobní technické prostředk</w:t>
      </w:r>
      <w:r w:rsidRPr="00146530">
        <w:rPr>
          <w:rFonts w:cstheme="minorHAnsi"/>
          <w:bCs/>
        </w:rPr>
        <w:t>y.</w:t>
      </w:r>
      <w:r w:rsidR="003F496C">
        <w:rPr>
          <w:rFonts w:cstheme="minorHAnsi"/>
          <w:bCs/>
        </w:rPr>
        <w:t xml:space="preserve"> C</w:t>
      </w:r>
      <w:r w:rsidRPr="00146530">
        <w:rPr>
          <w:rFonts w:cstheme="minorHAnsi"/>
        </w:rPr>
        <w:t xml:space="preserve">ílem </w:t>
      </w:r>
      <w:r w:rsidR="003F496C">
        <w:rPr>
          <w:rFonts w:cstheme="minorHAnsi"/>
        </w:rPr>
        <w:t>p</w:t>
      </w:r>
      <w:r w:rsidRPr="00146530">
        <w:rPr>
          <w:rFonts w:cstheme="minorHAnsi"/>
        </w:rPr>
        <w:t>řekládaného návrhu je reflektovat rozmach elektrických koloběžek a elektrických skateboardů a zajistit bezpečnost, jak osob pohybujících se na elektrických koloběžkách a elektrických skateboardech, tak všech ostatních osob, které s nimi přichází do kontaktu.</w:t>
      </w:r>
      <w:r w:rsidR="003F496C">
        <w:rPr>
          <w:rFonts w:cstheme="minorHAnsi"/>
        </w:rPr>
        <w:t xml:space="preserve"> </w:t>
      </w:r>
      <w:r>
        <w:rPr>
          <w:rFonts w:cstheme="minorHAnsi"/>
        </w:rPr>
        <w:t xml:space="preserve">Následně </w:t>
      </w:r>
      <w:r w:rsidR="004D5E9C">
        <w:rPr>
          <w:rFonts w:cstheme="minorHAnsi"/>
        </w:rPr>
        <w:t xml:space="preserve">vznesl dotaz, že jej zajímá názor přítomných na omezení rychlostního limitu, jaké by měly existovat technické možnosti pro kontrolu těchto dopravních </w:t>
      </w:r>
      <w:r w:rsidR="004D5E9C">
        <w:rPr>
          <w:rFonts w:cstheme="minorHAnsi"/>
        </w:rPr>
        <w:lastRenderedPageBreak/>
        <w:t>prostředků a také, zda by se neměla u některých řešit „registrace“ těchto „vozidel“ a zda nějakým způsobem nenavrhnout jejich „pojištění – povinné ručení“</w:t>
      </w:r>
      <w:r w:rsidR="00FC0540">
        <w:rPr>
          <w:rFonts w:cstheme="minorHAnsi"/>
        </w:rPr>
        <w:t>..</w:t>
      </w:r>
      <w:r w:rsidR="004D5E9C">
        <w:rPr>
          <w:rFonts w:cstheme="minorHAnsi"/>
        </w:rPr>
        <w:t>.</w:t>
      </w:r>
      <w:r w:rsidR="000C7C01">
        <w:rPr>
          <w:rFonts w:cstheme="minorHAnsi"/>
        </w:rPr>
        <w:t>„</w:t>
      </w:r>
      <w:r w:rsidR="00FC0540">
        <w:rPr>
          <w:rFonts w:cstheme="minorHAnsi"/>
        </w:rPr>
        <w:t>v</w:t>
      </w:r>
      <w:r w:rsidR="004D5E9C">
        <w:rPr>
          <w:rFonts w:cstheme="minorHAnsi"/>
        </w:rPr>
        <w:t>ěk</w:t>
      </w:r>
      <w:r w:rsidR="000C7C01">
        <w:rPr>
          <w:rFonts w:cstheme="minorHAnsi"/>
        </w:rPr>
        <w:t>“</w:t>
      </w:r>
      <w:r w:rsidR="00FC0540">
        <w:rPr>
          <w:rFonts w:cstheme="minorHAnsi"/>
        </w:rPr>
        <w:t>...</w:t>
      </w:r>
      <w:r w:rsidR="000C7C01">
        <w:rPr>
          <w:rFonts w:cstheme="minorHAnsi"/>
        </w:rPr>
        <w:t>“</w:t>
      </w:r>
      <w:r w:rsidR="00FC0540">
        <w:rPr>
          <w:rFonts w:cstheme="minorHAnsi"/>
        </w:rPr>
        <w:t>ř</w:t>
      </w:r>
      <w:r w:rsidR="004D5E9C">
        <w:rPr>
          <w:rFonts w:cstheme="minorHAnsi"/>
        </w:rPr>
        <w:t>idičské</w:t>
      </w:r>
      <w:r w:rsidR="00FC0540">
        <w:rPr>
          <w:rFonts w:cstheme="minorHAnsi"/>
        </w:rPr>
        <w:t xml:space="preserve"> </w:t>
      </w:r>
      <w:r w:rsidR="004D5E9C">
        <w:rPr>
          <w:rFonts w:cstheme="minorHAnsi"/>
        </w:rPr>
        <w:t>oprávnění</w:t>
      </w:r>
      <w:r w:rsidR="000C7C01">
        <w:rPr>
          <w:rFonts w:cstheme="minorHAnsi"/>
        </w:rPr>
        <w:t>“</w:t>
      </w:r>
      <w:r w:rsidR="004D5E9C">
        <w:rPr>
          <w:rFonts w:cstheme="minorHAnsi"/>
        </w:rPr>
        <w:t xml:space="preserve">? – jde o širokou a složitou diskuzi. Nelze dopustit, aby na přečipovaných </w:t>
      </w:r>
      <w:r w:rsidR="00FC0540">
        <w:rPr>
          <w:rFonts w:cstheme="minorHAnsi"/>
        </w:rPr>
        <w:t>p</w:t>
      </w:r>
      <w:r w:rsidR="004D5E9C">
        <w:rPr>
          <w:rFonts w:cstheme="minorHAnsi"/>
        </w:rPr>
        <w:t>rostředcích jezdili řidiči velice rychle a bez ochranných prostředků.</w:t>
      </w:r>
    </w:p>
    <w:p w14:paraId="39CC4D43" w14:textId="6B08C358" w:rsidR="00CE798E" w:rsidRDefault="00CE798E" w:rsidP="00CE798E">
      <w:pPr>
        <w:autoSpaceDE w:val="0"/>
        <w:autoSpaceDN w:val="0"/>
        <w:adjustRightInd w:val="0"/>
        <w:rPr>
          <w:i/>
          <w:spacing w:val="-3"/>
          <w:u w:val="single"/>
        </w:rPr>
      </w:pPr>
      <w:r w:rsidRPr="00D1082E">
        <w:rPr>
          <w:i/>
          <w:spacing w:val="-3"/>
          <w:u w:val="single"/>
        </w:rPr>
        <w:t>diskuze:</w:t>
      </w:r>
      <w:r>
        <w:rPr>
          <w:i/>
          <w:spacing w:val="-3"/>
          <w:u w:val="single"/>
        </w:rPr>
        <w:tab/>
      </w:r>
    </w:p>
    <w:p w14:paraId="4A3AE8C0" w14:textId="77777777" w:rsidR="00CE798E" w:rsidRDefault="00CE798E" w:rsidP="00CE798E">
      <w:pPr>
        <w:autoSpaceDE w:val="0"/>
        <w:autoSpaceDN w:val="0"/>
        <w:adjustRightInd w:val="0"/>
        <w:rPr>
          <w:i/>
          <w:spacing w:val="-3"/>
          <w:u w:val="single"/>
        </w:rPr>
      </w:pPr>
    </w:p>
    <w:p w14:paraId="718AEEF0" w14:textId="3BBD7BEF" w:rsidR="00BE0B2A" w:rsidRDefault="004D5E9C" w:rsidP="00BE0B2A">
      <w:pPr>
        <w:autoSpaceDE w:val="0"/>
        <w:autoSpaceDN w:val="0"/>
        <w:adjustRightInd w:val="0"/>
        <w:ind w:firstLine="708"/>
        <w:rPr>
          <w:spacing w:val="-3"/>
        </w:rPr>
      </w:pPr>
      <w:r w:rsidRPr="004D5E9C">
        <w:rPr>
          <w:spacing w:val="-3"/>
        </w:rPr>
        <w:t xml:space="preserve">Posl. </w:t>
      </w:r>
      <w:r w:rsidRPr="004D5E9C">
        <w:rPr>
          <w:b/>
          <w:spacing w:val="-3"/>
        </w:rPr>
        <w:t>Michal Zuna</w:t>
      </w:r>
      <w:r>
        <w:rPr>
          <w:spacing w:val="-3"/>
        </w:rPr>
        <w:t xml:space="preserve"> se přihlásil ke slovu s tím, že jde o skutečně důležité téma k situaci veřejného pořádku, jelikož ½ měst a obcí se </w:t>
      </w:r>
      <w:r w:rsidR="005461E3">
        <w:rPr>
          <w:spacing w:val="-3"/>
        </w:rPr>
        <w:t>potýká s problémy s elektro-koly a elektro-koloběžkami. V součinnosti s MD proto vznikla metodika, jak situaci řešit již dnes. Negativních jevů je příliš mnoho, a proto uvedená metodika nabízí pouze částečné řešení: - lze nasazovat pokuty ve vysokých sazbách, - dopravní prostředek nově „lze odklidit“. Chybí přesné nastavení pravidel. Cílem proto je, aby došlo k propojení všech návrhů.</w:t>
      </w:r>
    </w:p>
    <w:p w14:paraId="6F485EE8" w14:textId="466DD760" w:rsidR="005461E3" w:rsidRDefault="005461E3" w:rsidP="00BE0B2A">
      <w:pPr>
        <w:autoSpaceDE w:val="0"/>
        <w:autoSpaceDN w:val="0"/>
        <w:adjustRightInd w:val="0"/>
        <w:ind w:firstLine="708"/>
        <w:rPr>
          <w:spacing w:val="-3"/>
        </w:rPr>
      </w:pPr>
    </w:p>
    <w:p w14:paraId="7EEC69B1" w14:textId="5D1308FF" w:rsidR="005461E3" w:rsidRDefault="005461E3" w:rsidP="00BE0B2A">
      <w:pPr>
        <w:autoSpaceDE w:val="0"/>
        <w:autoSpaceDN w:val="0"/>
        <w:adjustRightInd w:val="0"/>
        <w:ind w:firstLine="708"/>
        <w:rPr>
          <w:spacing w:val="-3"/>
        </w:rPr>
      </w:pPr>
      <w:r w:rsidRPr="00C727E9">
        <w:rPr>
          <w:b/>
          <w:spacing w:val="-3"/>
        </w:rPr>
        <w:t>Milan Janda</w:t>
      </w:r>
      <w:r>
        <w:rPr>
          <w:spacing w:val="-3"/>
        </w:rPr>
        <w:t xml:space="preserve"> </w:t>
      </w:r>
      <w:r w:rsidR="00FC0540">
        <w:rPr>
          <w:rFonts w:cs="Times New Roman"/>
        </w:rPr>
        <w:t>(</w:t>
      </w:r>
      <w:r w:rsidR="00FC0540">
        <w:rPr>
          <w:rFonts w:cs="Open Sans"/>
        </w:rPr>
        <w:t>MD</w:t>
      </w:r>
      <w:r w:rsidR="00FC0540">
        <w:rPr>
          <w:spacing w:val="-3"/>
        </w:rPr>
        <w:t xml:space="preserve">) </w:t>
      </w:r>
      <w:r>
        <w:rPr>
          <w:spacing w:val="-3"/>
        </w:rPr>
        <w:t>potvrdil, že aktuálně řešení již existuje, je potřeba pouze určit správné definice – řidičem je i cyklista a na koloběžky se vztahují stejná pravidla. Rozdílné jsou technické specifikace – např. odkdy je třeba mít řidičské oprávnění skup. A.</w:t>
      </w:r>
      <w:r w:rsidR="00C727E9">
        <w:rPr>
          <w:spacing w:val="-3"/>
        </w:rPr>
        <w:tab/>
      </w:r>
    </w:p>
    <w:p w14:paraId="11FB8C63" w14:textId="7A457FE3" w:rsidR="00C727E9" w:rsidRDefault="00C727E9" w:rsidP="00BE0B2A">
      <w:pPr>
        <w:autoSpaceDE w:val="0"/>
        <w:autoSpaceDN w:val="0"/>
        <w:adjustRightInd w:val="0"/>
        <w:ind w:firstLine="708"/>
        <w:rPr>
          <w:spacing w:val="-3"/>
        </w:rPr>
      </w:pPr>
    </w:p>
    <w:p w14:paraId="57482412" w14:textId="41ADDA6C" w:rsidR="00C727E9" w:rsidRDefault="00C727E9" w:rsidP="00BE0B2A">
      <w:pPr>
        <w:autoSpaceDE w:val="0"/>
        <w:autoSpaceDN w:val="0"/>
        <w:adjustRightInd w:val="0"/>
        <w:ind w:firstLine="708"/>
        <w:rPr>
          <w:spacing w:val="-3"/>
        </w:rPr>
      </w:pPr>
      <w:r w:rsidRPr="00C727E9">
        <w:rPr>
          <w:b/>
          <w:spacing w:val="-3"/>
        </w:rPr>
        <w:t>Martin Tichý</w:t>
      </w:r>
      <w:r w:rsidR="00FC0540">
        <w:rPr>
          <w:b/>
          <w:spacing w:val="-3"/>
        </w:rPr>
        <w:t xml:space="preserve"> </w:t>
      </w:r>
      <w:r w:rsidR="00FC0540">
        <w:rPr>
          <w:rFonts w:cs="Times New Roman"/>
        </w:rPr>
        <w:t>(</w:t>
      </w:r>
      <w:r w:rsidR="00FC0540">
        <w:rPr>
          <w:rFonts w:cs="Open Sans"/>
        </w:rPr>
        <w:t>MD</w:t>
      </w:r>
      <w:r w:rsidR="00FC0540">
        <w:rPr>
          <w:spacing w:val="-3"/>
        </w:rPr>
        <w:t xml:space="preserve">) </w:t>
      </w:r>
      <w:r>
        <w:rPr>
          <w:spacing w:val="-3"/>
        </w:rPr>
        <w:t xml:space="preserve">k tomu dodal, že je zde stanovena max. rychlost 25 km/hod. Pokud některé kolo nebo koloběžka jede rychlostí např. 80 km/hod., není to pokryté vyhláškou. V legislativním procesu je </w:t>
      </w:r>
      <w:r w:rsidR="00261C38">
        <w:rPr>
          <w:spacing w:val="-3"/>
        </w:rPr>
        <w:t xml:space="preserve">v tuto chvíli </w:t>
      </w:r>
      <w:r>
        <w:rPr>
          <w:spacing w:val="-3"/>
        </w:rPr>
        <w:t>vyhláška nová, kde jsou zapracovány zásadní připomínky od Policie ČR a v současné době by se měla projednávat na vyšší úrovni – MD a Policie ČR.</w:t>
      </w:r>
    </w:p>
    <w:p w14:paraId="611A9269" w14:textId="536FBB7B" w:rsidR="00C727E9" w:rsidRDefault="00C727E9" w:rsidP="00BE0B2A">
      <w:pPr>
        <w:autoSpaceDE w:val="0"/>
        <w:autoSpaceDN w:val="0"/>
        <w:adjustRightInd w:val="0"/>
        <w:ind w:firstLine="708"/>
        <w:rPr>
          <w:spacing w:val="-3"/>
        </w:rPr>
      </w:pPr>
    </w:p>
    <w:p w14:paraId="378E21C9" w14:textId="239F546D" w:rsidR="00FC0540" w:rsidRDefault="00C727E9" w:rsidP="00FC0540">
      <w:pPr>
        <w:autoSpaceDE w:val="0"/>
        <w:autoSpaceDN w:val="0"/>
        <w:adjustRightInd w:val="0"/>
        <w:ind w:firstLine="708"/>
        <w:rPr>
          <w:spacing w:val="-3"/>
        </w:rPr>
      </w:pPr>
      <w:r w:rsidRPr="00FC0540">
        <w:rPr>
          <w:b/>
          <w:spacing w:val="-3"/>
        </w:rPr>
        <w:t>Pavel Dubský</w:t>
      </w:r>
      <w:r>
        <w:rPr>
          <w:spacing w:val="-3"/>
        </w:rPr>
        <w:t xml:space="preserve"> </w:t>
      </w:r>
      <w:r w:rsidR="00FC0540">
        <w:rPr>
          <w:rFonts w:cs="Times New Roman"/>
        </w:rPr>
        <w:t>(</w:t>
      </w:r>
      <w:r w:rsidR="00FC0540">
        <w:rPr>
          <w:rFonts w:cs="Open Sans"/>
        </w:rPr>
        <w:t>MD</w:t>
      </w:r>
      <w:r w:rsidR="00FC0540">
        <w:rPr>
          <w:spacing w:val="-3"/>
        </w:rPr>
        <w:t xml:space="preserve">) </w:t>
      </w:r>
      <w:r>
        <w:rPr>
          <w:spacing w:val="-3"/>
        </w:rPr>
        <w:t>pokračoval, že je sice možné nevhodně zaparkované elektro-kolo nebo jiný podobný prostředek jako překážku odstranit, policisté z toho však mají obavy</w:t>
      </w:r>
      <w:r w:rsidR="00FC0540">
        <w:rPr>
          <w:spacing w:val="-3"/>
        </w:rPr>
        <w:t>, protože před odklizením je nutné celý zákrok</w:t>
      </w:r>
      <w:r w:rsidR="003F496C">
        <w:rPr>
          <w:spacing w:val="-3"/>
        </w:rPr>
        <w:t xml:space="preserve"> </w:t>
      </w:r>
      <w:r w:rsidR="00FC0540">
        <w:rPr>
          <w:spacing w:val="-3"/>
        </w:rPr>
        <w:t>nafotit, nebo natočit na film jako dokladový materiál k případnému soudnímu líčení. Zákonem je vše již dáno, jen je třeba se nebát.</w:t>
      </w:r>
    </w:p>
    <w:p w14:paraId="3BB0F0C6" w14:textId="0E11B612" w:rsidR="00FC0540" w:rsidRDefault="00FC0540" w:rsidP="00FC0540">
      <w:pPr>
        <w:autoSpaceDE w:val="0"/>
        <w:autoSpaceDN w:val="0"/>
        <w:adjustRightInd w:val="0"/>
        <w:rPr>
          <w:spacing w:val="-3"/>
        </w:rPr>
      </w:pPr>
    </w:p>
    <w:p w14:paraId="588297B8" w14:textId="0A5E65D3" w:rsidR="00FC0540" w:rsidRDefault="00FC0540" w:rsidP="00FC0540">
      <w:pPr>
        <w:autoSpaceDE w:val="0"/>
        <w:autoSpaceDN w:val="0"/>
        <w:adjustRightInd w:val="0"/>
        <w:rPr>
          <w:spacing w:val="-3"/>
        </w:rPr>
      </w:pPr>
      <w:r>
        <w:rPr>
          <w:spacing w:val="-3"/>
        </w:rPr>
        <w:tab/>
      </w:r>
      <w:r w:rsidRPr="00FC0540">
        <w:rPr>
          <w:b/>
          <w:spacing w:val="-3"/>
        </w:rPr>
        <w:t>Milan Janda</w:t>
      </w:r>
      <w:r>
        <w:rPr>
          <w:spacing w:val="-3"/>
        </w:rPr>
        <w:t xml:space="preserve"> </w:t>
      </w:r>
      <w:r>
        <w:rPr>
          <w:rFonts w:cs="Times New Roman"/>
        </w:rPr>
        <w:t>(</w:t>
      </w:r>
      <w:r>
        <w:rPr>
          <w:rFonts w:cs="Open Sans"/>
        </w:rPr>
        <w:t>MD</w:t>
      </w:r>
      <w:r>
        <w:rPr>
          <w:spacing w:val="-3"/>
        </w:rPr>
        <w:t xml:space="preserve">) také zareagoval, že ověření technických parametrů je již </w:t>
      </w:r>
      <w:r w:rsidR="00261C38">
        <w:rPr>
          <w:spacing w:val="-3"/>
        </w:rPr>
        <w:t xml:space="preserve">také </w:t>
      </w:r>
      <w:r>
        <w:rPr>
          <w:spacing w:val="-3"/>
        </w:rPr>
        <w:t>možné a lze k tomuto tématu otevřít další diskuzi.</w:t>
      </w:r>
    </w:p>
    <w:p w14:paraId="16B8F0D4" w14:textId="4FFBA8A4" w:rsidR="00FC0540" w:rsidRDefault="00FC0540" w:rsidP="00FC0540">
      <w:pPr>
        <w:autoSpaceDE w:val="0"/>
        <w:autoSpaceDN w:val="0"/>
        <w:adjustRightInd w:val="0"/>
        <w:rPr>
          <w:spacing w:val="-3"/>
        </w:rPr>
      </w:pPr>
    </w:p>
    <w:p w14:paraId="04817B31" w14:textId="0F276AD8" w:rsidR="00FC0540" w:rsidRDefault="00FC0540" w:rsidP="00FC0540">
      <w:pPr>
        <w:autoSpaceDE w:val="0"/>
        <w:autoSpaceDN w:val="0"/>
        <w:adjustRightInd w:val="0"/>
        <w:rPr>
          <w:spacing w:val="-3"/>
        </w:rPr>
      </w:pPr>
      <w:r>
        <w:rPr>
          <w:spacing w:val="-3"/>
        </w:rPr>
        <w:tab/>
      </w:r>
      <w:r w:rsidRPr="00FC0540">
        <w:rPr>
          <w:b/>
          <w:spacing w:val="-3"/>
        </w:rPr>
        <w:t>Pavel Chodúr</w:t>
      </w:r>
      <w:r>
        <w:rPr>
          <w:spacing w:val="-3"/>
        </w:rPr>
        <w:t xml:space="preserve"> </w:t>
      </w:r>
      <w:r>
        <w:rPr>
          <w:rFonts w:cs="Times New Roman"/>
        </w:rPr>
        <w:t>(</w:t>
      </w:r>
      <w:r>
        <w:rPr>
          <w:rFonts w:cs="Open Sans"/>
        </w:rPr>
        <w:t>MV</w:t>
      </w:r>
      <w:r>
        <w:rPr>
          <w:spacing w:val="-3"/>
        </w:rPr>
        <w:t>) sdělil, že i na MV se touto problematickou hlouběji zabývali, konkrétně řešili „BOLT“</w:t>
      </w:r>
      <w:r w:rsidR="00C6465D">
        <w:rPr>
          <w:spacing w:val="-3"/>
        </w:rPr>
        <w:br/>
        <w:t xml:space="preserve">- zda má platit poplatky za využívání veřejného prostranství, protože BOLT tento požadavek napadl. Vyvstává otázka, zda provozování pronájmu těchto vozítek patří mezi „zvláštní uživatele veřejného prostoru“ a než se </w:t>
      </w:r>
      <w:r w:rsidR="00261C38">
        <w:rPr>
          <w:spacing w:val="-3"/>
        </w:rPr>
        <w:t xml:space="preserve">tato otázka </w:t>
      </w:r>
      <w:r w:rsidR="00C6465D">
        <w:rPr>
          <w:spacing w:val="-3"/>
        </w:rPr>
        <w:t>vyřeší, tak podnikatelé z toho pouze těží. Co se týká provozu pronájmu elektro-kol, elektro-</w:t>
      </w:r>
      <w:r w:rsidR="00261C38">
        <w:rPr>
          <w:spacing w:val="-3"/>
        </w:rPr>
        <w:br/>
      </w:r>
      <w:r w:rsidR="00C6465D">
        <w:rPr>
          <w:spacing w:val="-3"/>
        </w:rPr>
        <w:t>koloběžek</w:t>
      </w:r>
      <w:r w:rsidR="000C7C01">
        <w:rPr>
          <w:spacing w:val="-3"/>
        </w:rPr>
        <w:t>…</w:t>
      </w:r>
      <w:r w:rsidR="00C6465D">
        <w:rPr>
          <w:spacing w:val="-3"/>
        </w:rPr>
        <w:t>atd., tak zde se jedná o silné prostředky a měl by k tomu být nezbytný soukromoprávní souhlas – nájem, výpůjčka, pacht, a pokud tento souhlas nebude udělen, mělo by dojít k zákazu provozu. V metodice je také zapracován pojem „komerční pronájem“ s tím, že za všechny způsobené problémy je zodpovědný provozovatel</w:t>
      </w:r>
      <w:r w:rsidR="00AB205F">
        <w:rPr>
          <w:spacing w:val="-3"/>
        </w:rPr>
        <w:t>. Stávající úprava obsahuje dostatečně silné možnosti a také je zde prostor pro obecní normotvorbu.</w:t>
      </w:r>
    </w:p>
    <w:p w14:paraId="22DF0350" w14:textId="608EDDA4" w:rsidR="00AB205F" w:rsidRDefault="00AB205F" w:rsidP="00FC0540">
      <w:pPr>
        <w:autoSpaceDE w:val="0"/>
        <w:autoSpaceDN w:val="0"/>
        <w:adjustRightInd w:val="0"/>
        <w:rPr>
          <w:spacing w:val="-3"/>
        </w:rPr>
      </w:pPr>
    </w:p>
    <w:p w14:paraId="63D9C4A7" w14:textId="05B35A7E" w:rsidR="00AB205F" w:rsidRDefault="00AB205F" w:rsidP="00FC0540">
      <w:pPr>
        <w:autoSpaceDE w:val="0"/>
        <w:autoSpaceDN w:val="0"/>
        <w:adjustRightInd w:val="0"/>
        <w:rPr>
          <w:spacing w:val="-3"/>
        </w:rPr>
      </w:pPr>
      <w:r>
        <w:rPr>
          <w:spacing w:val="-3"/>
        </w:rPr>
        <w:tab/>
        <w:t xml:space="preserve">Posl. </w:t>
      </w:r>
      <w:r w:rsidRPr="00AB205F">
        <w:rPr>
          <w:b/>
          <w:spacing w:val="-3"/>
        </w:rPr>
        <w:t>Martin Exner</w:t>
      </w:r>
      <w:r>
        <w:rPr>
          <w:spacing w:val="-3"/>
        </w:rPr>
        <w:t xml:space="preserve"> také poukázal na to, že pokud je stanovena max. rychlost 25 km/hod., tak není možná jízda po chodníku a na silnici se jedná o velice pomalou jízdu, která může v některých úsecích podstatně brzdit silniční provoz.</w:t>
      </w:r>
    </w:p>
    <w:p w14:paraId="4CA35496" w14:textId="30F0DCE7" w:rsidR="00AB205F" w:rsidRDefault="00AB205F" w:rsidP="00FC0540">
      <w:pPr>
        <w:autoSpaceDE w:val="0"/>
        <w:autoSpaceDN w:val="0"/>
        <w:adjustRightInd w:val="0"/>
        <w:rPr>
          <w:spacing w:val="-3"/>
        </w:rPr>
      </w:pPr>
    </w:p>
    <w:p w14:paraId="23575EAA" w14:textId="70999ED7" w:rsidR="00AB205F" w:rsidRPr="004D5E9C" w:rsidRDefault="00AB205F" w:rsidP="00FC0540">
      <w:pPr>
        <w:autoSpaceDE w:val="0"/>
        <w:autoSpaceDN w:val="0"/>
        <w:adjustRightInd w:val="0"/>
        <w:rPr>
          <w:spacing w:val="-3"/>
        </w:rPr>
      </w:pPr>
      <w:r>
        <w:rPr>
          <w:spacing w:val="-3"/>
        </w:rPr>
        <w:tab/>
      </w:r>
      <w:r w:rsidRPr="00AB205F">
        <w:rPr>
          <w:spacing w:val="-3"/>
        </w:rPr>
        <w:t>Posl.</w:t>
      </w:r>
      <w:r w:rsidRPr="00BB3C67">
        <w:rPr>
          <w:b/>
          <w:spacing w:val="-3"/>
        </w:rPr>
        <w:t xml:space="preserve"> Milan Feranec</w:t>
      </w:r>
      <w:r>
        <w:rPr>
          <w:spacing w:val="-3"/>
        </w:rPr>
        <w:t xml:space="preserve"> sdělil, že pokud zmíněná „metodika“ MD řeší pravidla, tak by jej zajímal celý její obsah.</w:t>
      </w:r>
    </w:p>
    <w:p w14:paraId="08C23971" w14:textId="63F26E08" w:rsidR="00BE0B2A" w:rsidRDefault="00BE0B2A" w:rsidP="00EF3F6A">
      <w:pPr>
        <w:autoSpaceDE w:val="0"/>
        <w:autoSpaceDN w:val="0"/>
        <w:adjustRightInd w:val="0"/>
        <w:rPr>
          <w:i/>
          <w:spacing w:val="-3"/>
          <w:u w:val="single"/>
        </w:rPr>
      </w:pPr>
    </w:p>
    <w:p w14:paraId="66741C25" w14:textId="554A3BA1" w:rsidR="00FC0540" w:rsidRDefault="00AB205F" w:rsidP="00EF3F6A">
      <w:pPr>
        <w:autoSpaceDE w:val="0"/>
        <w:autoSpaceDN w:val="0"/>
        <w:adjustRightInd w:val="0"/>
        <w:rPr>
          <w:spacing w:val="-3"/>
        </w:rPr>
      </w:pPr>
      <w:r w:rsidRPr="00AB205F">
        <w:rPr>
          <w:spacing w:val="-3"/>
        </w:rPr>
        <w:tab/>
      </w:r>
      <w:r w:rsidRPr="00FC0540">
        <w:rPr>
          <w:b/>
          <w:spacing w:val="-3"/>
        </w:rPr>
        <w:t>Pavel Chodúr</w:t>
      </w:r>
      <w:r>
        <w:rPr>
          <w:spacing w:val="-3"/>
        </w:rPr>
        <w:t xml:space="preserve"> </w:t>
      </w:r>
      <w:r>
        <w:rPr>
          <w:rFonts w:cs="Times New Roman"/>
        </w:rPr>
        <w:t>(</w:t>
      </w:r>
      <w:r>
        <w:rPr>
          <w:rFonts w:cs="Open Sans"/>
        </w:rPr>
        <w:t>MV</w:t>
      </w:r>
      <w:r>
        <w:rPr>
          <w:spacing w:val="-3"/>
        </w:rPr>
        <w:t>) ke zveřejnění metodiky MD sdělil, že aktuálně je ve stavu finálních úprav a ke konci jara by měla být k dispozici.</w:t>
      </w:r>
    </w:p>
    <w:p w14:paraId="1BDE78B1" w14:textId="40C8D2AD" w:rsidR="00AB205F" w:rsidRDefault="00AB205F" w:rsidP="00EF3F6A">
      <w:pPr>
        <w:autoSpaceDE w:val="0"/>
        <w:autoSpaceDN w:val="0"/>
        <w:adjustRightInd w:val="0"/>
        <w:rPr>
          <w:spacing w:val="-3"/>
        </w:rPr>
      </w:pPr>
    </w:p>
    <w:p w14:paraId="73470F69" w14:textId="6B7860A5" w:rsidR="00AB205F" w:rsidRDefault="00AB205F" w:rsidP="00EF3F6A">
      <w:pPr>
        <w:autoSpaceDE w:val="0"/>
        <w:autoSpaceDN w:val="0"/>
        <w:adjustRightInd w:val="0"/>
        <w:rPr>
          <w:spacing w:val="-3"/>
        </w:rPr>
      </w:pPr>
      <w:r>
        <w:rPr>
          <w:spacing w:val="-3"/>
        </w:rPr>
        <w:tab/>
      </w:r>
      <w:r w:rsidRPr="00BE690B">
        <w:rPr>
          <w:spacing w:val="-3"/>
        </w:rPr>
        <w:t>Posl.</w:t>
      </w:r>
      <w:r>
        <w:rPr>
          <w:b/>
          <w:spacing w:val="-3"/>
        </w:rPr>
        <w:t xml:space="preserve"> </w:t>
      </w:r>
      <w:r w:rsidR="00BE690B">
        <w:rPr>
          <w:b/>
          <w:spacing w:val="-3"/>
        </w:rPr>
        <w:t>Antonín Tesařík</w:t>
      </w:r>
      <w:r w:rsidR="00BE690B">
        <w:rPr>
          <w:spacing w:val="-3"/>
        </w:rPr>
        <w:t xml:space="preserve"> také zareagoval, že škála elektro-mobility je velmi široká a je velice tristní, jak moc pokulháváme v podmínkách, které jsou již dávno zavedeny v EU.</w:t>
      </w:r>
    </w:p>
    <w:p w14:paraId="0420888A" w14:textId="6F22CD81" w:rsidR="00BE690B" w:rsidRDefault="00BE690B" w:rsidP="00EF3F6A">
      <w:pPr>
        <w:autoSpaceDE w:val="0"/>
        <w:autoSpaceDN w:val="0"/>
        <w:adjustRightInd w:val="0"/>
        <w:rPr>
          <w:spacing w:val="-3"/>
        </w:rPr>
      </w:pPr>
    </w:p>
    <w:p w14:paraId="3CB678A0" w14:textId="77777777" w:rsidR="003F496C" w:rsidRDefault="00BE690B" w:rsidP="00EF3F6A">
      <w:pPr>
        <w:autoSpaceDE w:val="0"/>
        <w:autoSpaceDN w:val="0"/>
        <w:adjustRightInd w:val="0"/>
        <w:rPr>
          <w:spacing w:val="-3"/>
        </w:rPr>
      </w:pPr>
      <w:r>
        <w:rPr>
          <w:spacing w:val="-3"/>
        </w:rPr>
        <w:tab/>
      </w:r>
    </w:p>
    <w:p w14:paraId="59254FE0" w14:textId="77777777" w:rsidR="003F496C" w:rsidRDefault="003F496C" w:rsidP="00EF3F6A">
      <w:pPr>
        <w:autoSpaceDE w:val="0"/>
        <w:autoSpaceDN w:val="0"/>
        <w:adjustRightInd w:val="0"/>
        <w:rPr>
          <w:spacing w:val="-3"/>
        </w:rPr>
      </w:pPr>
    </w:p>
    <w:p w14:paraId="34D6F139" w14:textId="77777777" w:rsidR="003F496C" w:rsidRDefault="003F496C" w:rsidP="003F496C">
      <w:pPr>
        <w:autoSpaceDE w:val="0"/>
        <w:autoSpaceDN w:val="0"/>
        <w:adjustRightInd w:val="0"/>
        <w:ind w:firstLine="708"/>
        <w:rPr>
          <w:spacing w:val="-3"/>
        </w:rPr>
      </w:pPr>
    </w:p>
    <w:p w14:paraId="2532B09F" w14:textId="50C1B345" w:rsidR="00BE690B" w:rsidRDefault="00BE690B" w:rsidP="003F496C">
      <w:pPr>
        <w:autoSpaceDE w:val="0"/>
        <w:autoSpaceDN w:val="0"/>
        <w:adjustRightInd w:val="0"/>
        <w:ind w:firstLine="708"/>
        <w:rPr>
          <w:spacing w:val="-3"/>
        </w:rPr>
      </w:pPr>
      <w:r>
        <w:rPr>
          <w:spacing w:val="-3"/>
        </w:rPr>
        <w:t xml:space="preserve">Mpř. </w:t>
      </w:r>
      <w:r>
        <w:rPr>
          <w:b/>
          <w:spacing w:val="-3"/>
        </w:rPr>
        <w:t>Zuzana Ožanová</w:t>
      </w:r>
      <w:r>
        <w:rPr>
          <w:spacing w:val="-3"/>
        </w:rPr>
        <w:t xml:space="preserve"> navrhla, aby elektro-koloběžky s vyšší rychlostí než 25 km/hod. </w:t>
      </w:r>
      <w:r w:rsidR="003F496C">
        <w:rPr>
          <w:spacing w:val="-3"/>
        </w:rPr>
        <w:t>byly</w:t>
      </w:r>
      <w:r>
        <w:rPr>
          <w:spacing w:val="-3"/>
        </w:rPr>
        <w:t xml:space="preserve"> zařazen</w:t>
      </w:r>
      <w:r w:rsidR="003F496C">
        <w:rPr>
          <w:spacing w:val="-3"/>
        </w:rPr>
        <w:t>y</w:t>
      </w:r>
      <w:r w:rsidR="003F496C">
        <w:rPr>
          <w:spacing w:val="-3"/>
        </w:rPr>
        <w:br/>
      </w:r>
      <w:r>
        <w:rPr>
          <w:spacing w:val="-3"/>
        </w:rPr>
        <w:t>do řidičské skupiny A, ale toto</w:t>
      </w:r>
      <w:r w:rsidR="003F496C">
        <w:rPr>
          <w:spacing w:val="-3"/>
        </w:rPr>
        <w:t xml:space="preserve"> nařízení</w:t>
      </w:r>
      <w:r>
        <w:rPr>
          <w:spacing w:val="-3"/>
        </w:rPr>
        <w:t xml:space="preserve"> by nemohlo být řešeno pouze vyhláškou. Dále sdělila, že v obcích by každopádně měla mít hromadná doprava přednost před cyklisty.</w:t>
      </w:r>
    </w:p>
    <w:p w14:paraId="04A39AB0" w14:textId="77777777" w:rsidR="00CE798E" w:rsidRPr="00BE690B" w:rsidRDefault="00CE798E" w:rsidP="00EF3F6A">
      <w:pPr>
        <w:autoSpaceDE w:val="0"/>
        <w:autoSpaceDN w:val="0"/>
        <w:adjustRightInd w:val="0"/>
        <w:rPr>
          <w:spacing w:val="-3"/>
        </w:rPr>
      </w:pPr>
    </w:p>
    <w:p w14:paraId="5695DD2A" w14:textId="2BDC77ED" w:rsidR="00AB205F" w:rsidRDefault="00BE690B" w:rsidP="00BE690B">
      <w:pPr>
        <w:autoSpaceDE w:val="0"/>
        <w:autoSpaceDN w:val="0"/>
        <w:adjustRightInd w:val="0"/>
        <w:ind w:firstLine="708"/>
        <w:rPr>
          <w:spacing w:val="-3"/>
        </w:rPr>
      </w:pPr>
      <w:r w:rsidRPr="00C727E9">
        <w:rPr>
          <w:b/>
          <w:spacing w:val="-3"/>
        </w:rPr>
        <w:t>Martin Tichý</w:t>
      </w:r>
      <w:r>
        <w:rPr>
          <w:b/>
          <w:spacing w:val="-3"/>
        </w:rPr>
        <w:t xml:space="preserve"> </w:t>
      </w:r>
      <w:r>
        <w:rPr>
          <w:rFonts w:cs="Times New Roman"/>
        </w:rPr>
        <w:t>(</w:t>
      </w:r>
      <w:r>
        <w:rPr>
          <w:rFonts w:cs="Open Sans"/>
        </w:rPr>
        <w:t>MD</w:t>
      </w:r>
      <w:r>
        <w:rPr>
          <w:spacing w:val="-3"/>
        </w:rPr>
        <w:t xml:space="preserve">) k otázce rychlosti uvedl, že v případě rychlosti vyšší než 25 km/hod. se již nejedná </w:t>
      </w:r>
      <w:r>
        <w:rPr>
          <w:spacing w:val="-3"/>
        </w:rPr>
        <w:br/>
        <w:t>o elektro-kolo</w:t>
      </w:r>
      <w:r w:rsidR="00EA2E91">
        <w:rPr>
          <w:spacing w:val="-3"/>
        </w:rPr>
        <w:t xml:space="preserve"> </w:t>
      </w:r>
      <w:r>
        <w:rPr>
          <w:spacing w:val="-3"/>
        </w:rPr>
        <w:t>nebo koloběžku, ale o motocykl. Je však problém zjistit, jakou rychlostí koloběžka skutečně jela. Měla by existovat větší informovanost</w:t>
      </w:r>
      <w:r w:rsidR="00ED064D">
        <w:rPr>
          <w:spacing w:val="-3"/>
        </w:rPr>
        <w:t xml:space="preserve"> </w:t>
      </w:r>
      <w:r w:rsidR="003F496C">
        <w:rPr>
          <w:spacing w:val="-3"/>
        </w:rPr>
        <w:t>veřejnosti -</w:t>
      </w:r>
      <w:r w:rsidR="00ED064D">
        <w:rPr>
          <w:spacing w:val="-3"/>
        </w:rPr>
        <w:t xml:space="preserve"> např. ve sdělovacích prostředcích by se občas mohlo objevit, jak byl někdo vysoce pokutován za nepovolené „přečipování“ a s tím spojenou nepovolenou vy</w:t>
      </w:r>
      <w:r w:rsidR="00261C38">
        <w:rPr>
          <w:spacing w:val="-3"/>
        </w:rPr>
        <w:t>sokou</w:t>
      </w:r>
      <w:r w:rsidR="00ED064D">
        <w:rPr>
          <w:spacing w:val="-3"/>
        </w:rPr>
        <w:t xml:space="preserve"> rychlost své elektro-koloběžky nebo elektro-kola.</w:t>
      </w:r>
    </w:p>
    <w:p w14:paraId="77E57AB0" w14:textId="39A09CC9" w:rsidR="00ED064D" w:rsidRDefault="00ED064D" w:rsidP="00BE690B">
      <w:pPr>
        <w:autoSpaceDE w:val="0"/>
        <w:autoSpaceDN w:val="0"/>
        <w:adjustRightInd w:val="0"/>
        <w:ind w:firstLine="708"/>
        <w:rPr>
          <w:i/>
          <w:spacing w:val="-3"/>
          <w:u w:val="single"/>
        </w:rPr>
      </w:pPr>
    </w:p>
    <w:p w14:paraId="3E6101DE" w14:textId="36CC54E8" w:rsidR="00ED064D" w:rsidRDefault="00ED064D" w:rsidP="00ED064D">
      <w:pPr>
        <w:autoSpaceDE w:val="0"/>
        <w:autoSpaceDN w:val="0"/>
        <w:adjustRightInd w:val="0"/>
        <w:ind w:firstLine="708"/>
        <w:rPr>
          <w:spacing w:val="-3"/>
        </w:rPr>
      </w:pPr>
      <w:r w:rsidRPr="00ED064D">
        <w:rPr>
          <w:b/>
          <w:spacing w:val="-3"/>
        </w:rPr>
        <w:t>Josef Pokorný</w:t>
      </w:r>
      <w:r>
        <w:rPr>
          <w:spacing w:val="-3"/>
        </w:rPr>
        <w:t xml:space="preserve"> (SDA) poté představil cíl Svazu, a to, aby na trh byla uváděna pouze ta vozidla, která splňují požadavky ČR a EU. Nicméně stále velká spousta prodejců tyto požadavky nesplňuje a navíc tito neseriózní prodejci zákazníkům často uvádějí lživé údaje – např. dle nařízení EU elektro-kolo = jízdní kolo řízené </w:t>
      </w:r>
      <w:r w:rsidR="00261C38">
        <w:rPr>
          <w:spacing w:val="-3"/>
        </w:rPr>
        <w:br/>
      </w:r>
      <w:r>
        <w:rPr>
          <w:spacing w:val="-3"/>
        </w:rPr>
        <w:t xml:space="preserve">pomocí šlapek + dodatečně doplněný motorek, u nás se </w:t>
      </w:r>
      <w:r w:rsidR="00CE798E">
        <w:rPr>
          <w:spacing w:val="-3"/>
        </w:rPr>
        <w:t xml:space="preserve">prodávají elektro-kola již zkompletovaná. Je proto </w:t>
      </w:r>
      <w:r w:rsidR="00261C38">
        <w:rPr>
          <w:spacing w:val="-3"/>
        </w:rPr>
        <w:br/>
      </w:r>
      <w:r w:rsidR="00CE798E">
        <w:rPr>
          <w:spacing w:val="-3"/>
        </w:rPr>
        <w:t xml:space="preserve">naprosto nezbytné zpracovat právní základ a </w:t>
      </w:r>
      <w:r w:rsidR="00EA2E91">
        <w:rPr>
          <w:spacing w:val="-3"/>
        </w:rPr>
        <w:t xml:space="preserve">zejména </w:t>
      </w:r>
      <w:r w:rsidR="00CE798E">
        <w:rPr>
          <w:spacing w:val="-3"/>
        </w:rPr>
        <w:t>aby legislativní úpravy obsahovaly informace o tom, co je a co není vymahatelné.</w:t>
      </w:r>
    </w:p>
    <w:p w14:paraId="258102B5" w14:textId="6151B1F1" w:rsidR="00CE798E" w:rsidRDefault="00CE798E" w:rsidP="00ED064D">
      <w:pPr>
        <w:autoSpaceDE w:val="0"/>
        <w:autoSpaceDN w:val="0"/>
        <w:adjustRightInd w:val="0"/>
        <w:ind w:firstLine="708"/>
        <w:rPr>
          <w:spacing w:val="-3"/>
        </w:rPr>
      </w:pPr>
    </w:p>
    <w:p w14:paraId="739BB5DE" w14:textId="3F057467" w:rsidR="00CE798E" w:rsidRDefault="00CE798E" w:rsidP="00ED064D">
      <w:pPr>
        <w:autoSpaceDE w:val="0"/>
        <w:autoSpaceDN w:val="0"/>
        <w:adjustRightInd w:val="0"/>
        <w:ind w:firstLine="708"/>
        <w:rPr>
          <w:spacing w:val="-3"/>
        </w:rPr>
      </w:pPr>
      <w:r>
        <w:rPr>
          <w:spacing w:val="-3"/>
        </w:rPr>
        <w:t xml:space="preserve">Posl. </w:t>
      </w:r>
      <w:r w:rsidRPr="00AB205F">
        <w:rPr>
          <w:b/>
          <w:spacing w:val="-3"/>
        </w:rPr>
        <w:t>Martin Exner</w:t>
      </w:r>
      <w:r>
        <w:rPr>
          <w:spacing w:val="-3"/>
        </w:rPr>
        <w:t xml:space="preserve"> zareagoval, že motorové vozidlo je tedy každé, které má nějaký motor. Pokud bude přečipováno na vyšší rychlost než 25 km/hod.</w:t>
      </w:r>
      <w:r w:rsidR="00261C38">
        <w:rPr>
          <w:spacing w:val="-3"/>
        </w:rPr>
        <w:t>,</w:t>
      </w:r>
      <w:r>
        <w:rPr>
          <w:spacing w:val="-3"/>
        </w:rPr>
        <w:t xml:space="preserve"> měly by být udělovány hodně vysoké sankce.</w:t>
      </w:r>
    </w:p>
    <w:p w14:paraId="1AB1D381" w14:textId="77777777" w:rsidR="00CE798E" w:rsidRDefault="00CE798E" w:rsidP="00ED064D">
      <w:pPr>
        <w:autoSpaceDE w:val="0"/>
        <w:autoSpaceDN w:val="0"/>
        <w:adjustRightInd w:val="0"/>
        <w:ind w:firstLine="708"/>
        <w:rPr>
          <w:spacing w:val="-3"/>
        </w:rPr>
      </w:pPr>
    </w:p>
    <w:p w14:paraId="162462BD" w14:textId="5BAC3E32" w:rsidR="00CE798E" w:rsidRPr="00CE798E" w:rsidRDefault="00CE798E" w:rsidP="00ED064D">
      <w:pPr>
        <w:autoSpaceDE w:val="0"/>
        <w:autoSpaceDN w:val="0"/>
        <w:adjustRightInd w:val="0"/>
        <w:ind w:firstLine="708"/>
        <w:rPr>
          <w:spacing w:val="-3"/>
        </w:rPr>
      </w:pPr>
      <w:r>
        <w:rPr>
          <w:spacing w:val="-3"/>
        </w:rPr>
        <w:t xml:space="preserve">Posl. </w:t>
      </w:r>
      <w:r>
        <w:rPr>
          <w:b/>
          <w:spacing w:val="-3"/>
        </w:rPr>
        <w:t>Jiří Hájek</w:t>
      </w:r>
      <w:r>
        <w:rPr>
          <w:spacing w:val="-3"/>
        </w:rPr>
        <w:t xml:space="preserve"> vyjádřil svůj plný souhlas s vystoupením p. Pokorného a mpř. Ožanové, protože skutečně lze na skateboardu s motorkem vyvinout rychlost 60 km/hod. Ze strany MD je slyšet, že vše již je ošetřené, avšak stále chybí právní vymahatelnost – policie se bojí </w:t>
      </w:r>
      <w:r w:rsidR="00EA2E91">
        <w:rPr>
          <w:spacing w:val="-3"/>
        </w:rPr>
        <w:t>sankcionovat</w:t>
      </w:r>
      <w:r>
        <w:rPr>
          <w:spacing w:val="-3"/>
        </w:rPr>
        <w:t xml:space="preserve">. V dnešní době se díky elektro-mobilitě </w:t>
      </w:r>
      <w:r w:rsidR="00261C38">
        <w:rPr>
          <w:spacing w:val="-3"/>
        </w:rPr>
        <w:br/>
      </w:r>
      <w:r>
        <w:rPr>
          <w:spacing w:val="-3"/>
        </w:rPr>
        <w:t>pohybujeme v úplně novém rozměru a nelze se proto tvářit, že vše je již splněno a</w:t>
      </w:r>
      <w:r w:rsidR="00261C38">
        <w:rPr>
          <w:spacing w:val="-3"/>
        </w:rPr>
        <w:t xml:space="preserve"> právě proto</w:t>
      </w:r>
      <w:r>
        <w:rPr>
          <w:spacing w:val="-3"/>
        </w:rPr>
        <w:t xml:space="preserve"> </w:t>
      </w:r>
      <w:r w:rsidR="00261C38">
        <w:rPr>
          <w:spacing w:val="-3"/>
        </w:rPr>
        <w:t xml:space="preserve">že </w:t>
      </w:r>
      <w:r>
        <w:rPr>
          <w:spacing w:val="-3"/>
        </w:rPr>
        <w:t xml:space="preserve">je velice rád za probíhající diskuzi. </w:t>
      </w:r>
    </w:p>
    <w:p w14:paraId="4C257D71" w14:textId="77777777" w:rsidR="00AB205F" w:rsidRDefault="00AB205F" w:rsidP="00EF3F6A">
      <w:pPr>
        <w:autoSpaceDE w:val="0"/>
        <w:autoSpaceDN w:val="0"/>
        <w:adjustRightInd w:val="0"/>
        <w:rPr>
          <w:i/>
          <w:spacing w:val="-3"/>
          <w:u w:val="single"/>
        </w:rPr>
      </w:pPr>
    </w:p>
    <w:p w14:paraId="5B0B426C" w14:textId="40F6F4D4" w:rsidR="00A5214B" w:rsidRPr="00A5214B" w:rsidRDefault="00EA2E91" w:rsidP="00A5214B">
      <w:pPr>
        <w:ind w:firstLine="708"/>
        <w:rPr>
          <w:rFonts w:cstheme="minorHAnsi"/>
        </w:rPr>
      </w:pPr>
      <w:r w:rsidRPr="00EA2E91">
        <w:rPr>
          <w:rFonts w:cstheme="minorHAnsi"/>
          <w:b/>
          <w:bCs/>
        </w:rPr>
        <w:t>David Suchan</w:t>
      </w:r>
      <w:r>
        <w:rPr>
          <w:rFonts w:cstheme="minorHAnsi"/>
          <w:bCs/>
        </w:rPr>
        <w:t xml:space="preserve"> (PPČR) ve svém vystoupení sdělil, že</w:t>
      </w:r>
      <w:r w:rsidRPr="00AD1620">
        <w:rPr>
          <w:rFonts w:cstheme="minorHAnsi"/>
          <w:bCs/>
        </w:rPr>
        <w:t xml:space="preserve"> </w:t>
      </w:r>
      <w:r>
        <w:rPr>
          <w:rFonts w:cstheme="minorHAnsi"/>
          <w:bCs/>
        </w:rPr>
        <w:t>v</w:t>
      </w:r>
      <w:r w:rsidRPr="00AD1620">
        <w:rPr>
          <w:rFonts w:cstheme="minorHAnsi"/>
          <w:bCs/>
        </w:rPr>
        <w:t xml:space="preserve"> současné době zaznamenáváme v rámci České republiky enormní nárůst těchto dopravních prostředků, který sebou přináší i negativa. Hlavním problémem </w:t>
      </w:r>
      <w:r>
        <w:rPr>
          <w:rFonts w:cstheme="minorHAnsi"/>
          <w:bCs/>
        </w:rPr>
        <w:t>jsou</w:t>
      </w:r>
      <w:r w:rsidRPr="00AD1620">
        <w:rPr>
          <w:rFonts w:cstheme="minorHAnsi"/>
          <w:bCs/>
        </w:rPr>
        <w:t xml:space="preserve"> nepovolené úpravy na těchto jízdních </w:t>
      </w:r>
      <w:r w:rsidR="00A5214B">
        <w:rPr>
          <w:rFonts w:cstheme="minorHAnsi"/>
          <w:bCs/>
        </w:rPr>
        <w:t>prostředcích</w:t>
      </w:r>
      <w:r w:rsidRPr="00AD1620">
        <w:rPr>
          <w:rFonts w:cstheme="minorHAnsi"/>
          <w:bCs/>
        </w:rPr>
        <w:t xml:space="preserve">, které zvyšují jejich rychlost jízdy. </w:t>
      </w:r>
      <w:r w:rsidR="00A5214B" w:rsidRPr="00AD1620">
        <w:rPr>
          <w:rFonts w:cstheme="minorHAnsi"/>
        </w:rPr>
        <w:t xml:space="preserve">Pomocný motorek nesmí být ve vozidle integrovaný od výrobce, ale musí se jednat o dodatečnou montáž. Tento motorek musí jít snadno odpojit tak, aby byl nadále zachován původní charakter jízdního kola a řidič tohoto vozidla, třeba v případě poruchy motorku, mohl dále pokračovat v jízdě jako na dopravním prostředku, který není vybaven pomocným motorkem. Tento motorek má být, jak je z názvu patrné, pouze pomocným, nikoliv hlavním a jediným zdrojem pohonu. </w:t>
      </w:r>
      <w:r w:rsidR="00A5214B" w:rsidRPr="00A5214B">
        <w:rPr>
          <w:rFonts w:cstheme="minorHAnsi"/>
        </w:rPr>
        <w:t xml:space="preserve">V současné době jsou některými výrobci uváděna na trh jízdní kola (koloběžky) s pomocným motorkem, který umožňuje více jízdních režimů (módů). V návodech na použití výrobku se pak uvádí, že na jízdu po komunikacích se vztahuje pouze některý z jízdních režimů, a uživatel je upozorněn na to, že v ostatních režimech tento prostředek pro provoz na pozemních komunikacích nesmí být použit. Odpovědnost se tak přenáší z výrobce, který z nabízených funkcionalit profituje, na uživatele, kteří v provozu na pozemních komunikacích doporučení úmyslně či neúmyslně nerespektují. </w:t>
      </w:r>
      <w:r w:rsidR="0008560E">
        <w:rPr>
          <w:rFonts w:cstheme="minorHAnsi"/>
        </w:rPr>
        <w:t>Je proto</w:t>
      </w:r>
      <w:r w:rsidR="00A5214B" w:rsidRPr="00AD1620">
        <w:rPr>
          <w:rFonts w:cstheme="minorHAnsi"/>
        </w:rPr>
        <w:t xml:space="preserve"> nepřípustné, aby pro provoz na pozemních komunikacích bylo schváleno vozidlo, které požadované technické parametry splňuje pouze za určitých podmínek a snadným přepnutím jízdního režimu se změní na neschválené vozidlo, </w:t>
      </w:r>
      <w:r w:rsidR="003F496C">
        <w:rPr>
          <w:rFonts w:cstheme="minorHAnsi"/>
        </w:rPr>
        <w:br/>
      </w:r>
      <w:r w:rsidR="00A5214B" w:rsidRPr="00AD1620">
        <w:rPr>
          <w:rFonts w:cstheme="minorHAnsi"/>
        </w:rPr>
        <w:t xml:space="preserve">případně vozidlo, s jehož provozováním jsou spojeny další povinnosti (např. registrace v registru silničních vozidel, použití helmy, řidičské oprávnění, povinné ručení apod.). Koloběžka s přídavným motorkem </w:t>
      </w:r>
      <w:r w:rsidR="003F496C">
        <w:rPr>
          <w:rFonts w:cstheme="minorHAnsi"/>
        </w:rPr>
        <w:br/>
      </w:r>
      <w:r w:rsidR="00A5214B" w:rsidRPr="00AD1620">
        <w:rPr>
          <w:rFonts w:cstheme="minorHAnsi"/>
        </w:rPr>
        <w:t>(elektro</w:t>
      </w:r>
      <w:r w:rsidR="00A5214B">
        <w:rPr>
          <w:rFonts w:cstheme="minorHAnsi"/>
        </w:rPr>
        <w:t>-</w:t>
      </w:r>
      <w:r w:rsidR="00A5214B" w:rsidRPr="00AD1620">
        <w:rPr>
          <w:rFonts w:cstheme="minorHAnsi"/>
        </w:rPr>
        <w:t xml:space="preserve">koloběžka), která bude mít sedátko, pak ztrácí původní charakter koloběžky. V tomto případě se tedy nejedná o pomocný motorek, ale o výhradní pohonnou jednotku vozidla, a </w:t>
      </w:r>
      <w:r w:rsidR="003F496C">
        <w:rPr>
          <w:rFonts w:cstheme="minorHAnsi"/>
        </w:rPr>
        <w:t xml:space="preserve">tudíž toto </w:t>
      </w:r>
      <w:r w:rsidR="00A5214B" w:rsidRPr="00AD1620">
        <w:rPr>
          <w:rFonts w:cstheme="minorHAnsi"/>
        </w:rPr>
        <w:t xml:space="preserve">vozidlo spadá do příslušné kategorie motorových vozidel. </w:t>
      </w:r>
      <w:r w:rsidR="00A5214B" w:rsidRPr="00A5214B">
        <w:rPr>
          <w:rFonts w:cstheme="minorHAnsi"/>
        </w:rPr>
        <w:t xml:space="preserve">Pokud vozidlo nesplňuje podmínky </w:t>
      </w:r>
      <w:r w:rsidR="00A5214B">
        <w:rPr>
          <w:rFonts w:cstheme="minorHAnsi"/>
        </w:rPr>
        <w:t>„</w:t>
      </w:r>
      <w:r w:rsidR="00A5214B" w:rsidRPr="00A5214B">
        <w:rPr>
          <w:rFonts w:cstheme="minorHAnsi"/>
        </w:rPr>
        <w:t xml:space="preserve">jízdní kolo s přídavným </w:t>
      </w:r>
      <w:r w:rsidR="003F496C">
        <w:rPr>
          <w:rFonts w:cstheme="minorHAnsi"/>
        </w:rPr>
        <w:br/>
      </w:r>
      <w:r w:rsidR="00A5214B" w:rsidRPr="00A5214B">
        <w:rPr>
          <w:rFonts w:cstheme="minorHAnsi"/>
        </w:rPr>
        <w:t>motorkem</w:t>
      </w:r>
      <w:r w:rsidR="00A5214B">
        <w:rPr>
          <w:rFonts w:cstheme="minorHAnsi"/>
        </w:rPr>
        <w:t>“</w:t>
      </w:r>
      <w:r w:rsidR="00A5214B" w:rsidRPr="00A5214B">
        <w:rPr>
          <w:rFonts w:cstheme="minorHAnsi"/>
        </w:rPr>
        <w:t xml:space="preserve"> anebo podmínky uvedené v nařízení </w:t>
      </w:r>
      <w:r w:rsidR="000C7C01">
        <w:rPr>
          <w:rFonts w:cstheme="minorHAnsi"/>
        </w:rPr>
        <w:t>E</w:t>
      </w:r>
      <w:r w:rsidR="00A5214B" w:rsidRPr="00A5214B">
        <w:rPr>
          <w:rFonts w:cstheme="minorHAnsi"/>
        </w:rPr>
        <w:t>vropského parlamentu a Rady (EU), má vlastník vozidla, pokud ho hodlá užívat v provozu na pozemních komunikacích, povinnost vozidlo zaregistrovat v registru silničních vozidel. S touto registrací jsou spojeny zákonem stanovené povinnosti (jako třeba prokázat, že vozidlo má povinné pojištění odpovědnosti z provozu vozidla, povinnost předložit příslušné doklady kontrolnímu orgánu apod.).</w:t>
      </w:r>
      <w:r w:rsidR="00A5214B">
        <w:rPr>
          <w:rFonts w:cstheme="minorHAnsi"/>
        </w:rPr>
        <w:t xml:space="preserve"> Proto, co se týká Policie ČR, tak po legislativní stránce zde situac</w:t>
      </w:r>
      <w:r w:rsidR="003F496C">
        <w:rPr>
          <w:rFonts w:cstheme="minorHAnsi"/>
        </w:rPr>
        <w:t>e</w:t>
      </w:r>
      <w:r w:rsidR="00A5214B">
        <w:rPr>
          <w:rFonts w:cstheme="minorHAnsi"/>
        </w:rPr>
        <w:t xml:space="preserve"> řešen</w:t>
      </w:r>
      <w:r w:rsidR="003F496C">
        <w:rPr>
          <w:rFonts w:cstheme="minorHAnsi"/>
        </w:rPr>
        <w:t>a</w:t>
      </w:r>
      <w:r w:rsidR="00A5214B">
        <w:rPr>
          <w:rFonts w:cstheme="minorHAnsi"/>
        </w:rPr>
        <w:t xml:space="preserve"> </w:t>
      </w:r>
      <w:r w:rsidR="003F496C">
        <w:rPr>
          <w:rFonts w:cstheme="minorHAnsi"/>
        </w:rPr>
        <w:t>je</w:t>
      </w:r>
      <w:r w:rsidR="00A5214B">
        <w:rPr>
          <w:rFonts w:cstheme="minorHAnsi"/>
        </w:rPr>
        <w:t xml:space="preserve"> </w:t>
      </w:r>
      <w:r w:rsidR="003F496C">
        <w:rPr>
          <w:rFonts w:cstheme="minorHAnsi"/>
        </w:rPr>
        <w:t>-</w:t>
      </w:r>
      <w:r w:rsidR="00A5214B">
        <w:rPr>
          <w:rFonts w:cstheme="minorHAnsi"/>
        </w:rPr>
        <w:t xml:space="preserve"> vozítka bez sedátek nemusí mít SPZ, ale pojištění ano </w:t>
      </w:r>
      <w:r w:rsidR="003F496C">
        <w:rPr>
          <w:rFonts w:cstheme="minorHAnsi"/>
        </w:rPr>
        <w:t>-</w:t>
      </w:r>
      <w:r w:rsidR="00A5214B">
        <w:rPr>
          <w:rFonts w:cstheme="minorHAnsi"/>
        </w:rPr>
        <w:t xml:space="preserve"> stejně jako malé motocykly. Jisté ústupky elektro-mobilitě jsou pochopitelné, a to z toho důvodu, že doposud nejsou dány přesné mantinely.</w:t>
      </w:r>
    </w:p>
    <w:p w14:paraId="1EA48C2A" w14:textId="77777777" w:rsidR="00EA2E91" w:rsidRDefault="00EA2E91" w:rsidP="00F642B0">
      <w:pPr>
        <w:autoSpaceDE w:val="0"/>
        <w:autoSpaceDN w:val="0"/>
        <w:adjustRightInd w:val="0"/>
        <w:rPr>
          <w:rFonts w:cstheme="minorHAnsi"/>
          <w:bCs/>
        </w:rPr>
      </w:pPr>
    </w:p>
    <w:p w14:paraId="2701F5EA" w14:textId="22DF7AC4" w:rsidR="00A5214B" w:rsidRDefault="00A5214B" w:rsidP="00A5214B">
      <w:pPr>
        <w:autoSpaceDE w:val="0"/>
        <w:autoSpaceDN w:val="0"/>
        <w:adjustRightInd w:val="0"/>
        <w:ind w:firstLine="708"/>
        <w:rPr>
          <w:rFonts w:cstheme="minorHAnsi"/>
          <w:bCs/>
        </w:rPr>
      </w:pPr>
      <w:r>
        <w:rPr>
          <w:rFonts w:cstheme="minorHAnsi"/>
          <w:bCs/>
        </w:rPr>
        <w:t xml:space="preserve">Posl. </w:t>
      </w:r>
      <w:r w:rsidRPr="00A5214B">
        <w:rPr>
          <w:rFonts w:cstheme="minorHAnsi"/>
          <w:b/>
          <w:bCs/>
        </w:rPr>
        <w:t>Stanislav Berkovec</w:t>
      </w:r>
      <w:r>
        <w:rPr>
          <w:rFonts w:cstheme="minorHAnsi"/>
          <w:bCs/>
        </w:rPr>
        <w:t xml:space="preserve"> se přihlásil ke slovu s tím, že téma je natolik široké, že by si zasloužilo svolání konference a nabídl v tomto ohledu svoji případnou mediální pomoc.</w:t>
      </w:r>
    </w:p>
    <w:p w14:paraId="746884C3" w14:textId="77777777" w:rsidR="00A5214B" w:rsidRDefault="00A5214B" w:rsidP="00A5214B">
      <w:pPr>
        <w:autoSpaceDE w:val="0"/>
        <w:autoSpaceDN w:val="0"/>
        <w:adjustRightInd w:val="0"/>
        <w:ind w:firstLine="708"/>
        <w:rPr>
          <w:rFonts w:cstheme="minorHAnsi"/>
          <w:bCs/>
        </w:rPr>
      </w:pPr>
    </w:p>
    <w:p w14:paraId="666EE4A0" w14:textId="4CEFEB57" w:rsidR="00C04310" w:rsidRDefault="000341E5" w:rsidP="0008560E">
      <w:pPr>
        <w:autoSpaceDE w:val="0"/>
        <w:autoSpaceDN w:val="0"/>
        <w:adjustRightInd w:val="0"/>
      </w:pPr>
      <w:r>
        <w:rPr>
          <w:rFonts w:cstheme="minorHAnsi"/>
          <w:bCs/>
        </w:rPr>
        <w:tab/>
        <w:t xml:space="preserve">Př. </w:t>
      </w:r>
      <w:r w:rsidRPr="000341E5">
        <w:rPr>
          <w:rFonts w:cstheme="minorHAnsi"/>
          <w:b/>
          <w:bCs/>
        </w:rPr>
        <w:t>Ondřej Lochman</w:t>
      </w:r>
      <w:r>
        <w:rPr>
          <w:rFonts w:cstheme="minorHAnsi"/>
          <w:bCs/>
        </w:rPr>
        <w:t xml:space="preserve"> </w:t>
      </w:r>
      <w:r w:rsidR="00A5214B">
        <w:rPr>
          <w:rFonts w:cstheme="minorHAnsi"/>
          <w:bCs/>
        </w:rPr>
        <w:t>poté vystoupil sdělením, že úprava „361“ je v řešení a v tuto chvíli jsou velice důležité diskuze</w:t>
      </w:r>
      <w:r w:rsidR="0008560E">
        <w:rPr>
          <w:rFonts w:cstheme="minorHAnsi"/>
          <w:bCs/>
        </w:rPr>
        <w:t xml:space="preserve">, aby </w:t>
      </w:r>
      <w:r w:rsidR="003F496C">
        <w:rPr>
          <w:rFonts w:cstheme="minorHAnsi"/>
          <w:bCs/>
        </w:rPr>
        <w:t>mohlo dojít</w:t>
      </w:r>
      <w:r w:rsidR="0008560E">
        <w:rPr>
          <w:rFonts w:cstheme="minorHAnsi"/>
          <w:bCs/>
        </w:rPr>
        <w:t xml:space="preserve"> k potřebným změnám ve všech vyhláškách. Je třeba osvětlit tento nový fenomén i v patřičných st. orgánech. Za cca ¼ roku by se mohl k tomuto tématu uskutečnit seminář/konference a v této souvislosti požádal MD o poskytnutí zmíněné metodiky a </w:t>
      </w:r>
      <w:r w:rsidR="000C7C01">
        <w:rPr>
          <w:rFonts w:cstheme="minorHAnsi"/>
          <w:bCs/>
        </w:rPr>
        <w:t>současně</w:t>
      </w:r>
      <w:r w:rsidR="0008560E">
        <w:rPr>
          <w:rFonts w:cstheme="minorHAnsi"/>
          <w:bCs/>
        </w:rPr>
        <w:t xml:space="preserve"> požádal pana Milana Jandu </w:t>
      </w:r>
      <w:r w:rsidR="00261C38">
        <w:rPr>
          <w:rFonts w:cstheme="minorHAnsi"/>
          <w:bCs/>
        </w:rPr>
        <w:br/>
      </w:r>
      <w:r w:rsidR="0008560E">
        <w:rPr>
          <w:rFonts w:cstheme="minorHAnsi"/>
          <w:bCs/>
        </w:rPr>
        <w:t xml:space="preserve">o zaslání vyjádření k podnětům, které zazněly v průběhu schůze. Následně poděkoval </w:t>
      </w:r>
      <w:r w:rsidR="005F2537">
        <w:t xml:space="preserve">za </w:t>
      </w:r>
      <w:r w:rsidR="00352907">
        <w:t xml:space="preserve">velice </w:t>
      </w:r>
      <w:r w:rsidR="005F2537">
        <w:t>přínosn</w:t>
      </w:r>
      <w:r w:rsidR="00261C38">
        <w:t>ou</w:t>
      </w:r>
      <w:r w:rsidR="005F2537">
        <w:t xml:space="preserve"> </w:t>
      </w:r>
      <w:r w:rsidR="00261C38">
        <w:br/>
        <w:t>diskuzi</w:t>
      </w:r>
      <w:r w:rsidR="0008560E">
        <w:t xml:space="preserve"> a</w:t>
      </w:r>
      <w:r w:rsidR="00352907">
        <w:t xml:space="preserve"> vzhledem k vyčerpanému časovému rámci</w:t>
      </w:r>
      <w:r w:rsidR="00261C38">
        <w:t xml:space="preserve"> </w:t>
      </w:r>
      <w:r w:rsidR="00BF637E">
        <w:t xml:space="preserve">také poděkoval </w:t>
      </w:r>
      <w:r w:rsidR="00CD40CE">
        <w:t>všem přítomným hostům</w:t>
      </w:r>
      <w:r w:rsidR="005F2537">
        <w:t xml:space="preserve"> </w:t>
      </w:r>
      <w:r w:rsidR="00CD40CE">
        <w:t xml:space="preserve">a členům podvýboru </w:t>
      </w:r>
      <w:r w:rsidR="00352907">
        <w:t>za jejich</w:t>
      </w:r>
      <w:r w:rsidR="00CD40CE">
        <w:t xml:space="preserve"> účast a schůzi ukončil.</w:t>
      </w:r>
    </w:p>
    <w:p w14:paraId="5A62B132" w14:textId="268A2D88" w:rsidR="00D15CE9" w:rsidRDefault="00C712BC">
      <w:pPr>
        <w:pStyle w:val="HVomluvy"/>
        <w:tabs>
          <w:tab w:val="clear" w:pos="1110"/>
          <w:tab w:val="left" w:pos="567"/>
        </w:tabs>
        <w:spacing w:before="360" w:after="480" w:line="288" w:lineRule="auto"/>
        <w:rPr>
          <w:rFonts w:asciiTheme="minorHAnsi" w:hAnsiTheme="minorHAnsi" w:cs="Open Sans"/>
          <w:i/>
          <w:sz w:val="22"/>
          <w:szCs w:val="22"/>
        </w:rPr>
      </w:pPr>
      <w:r>
        <w:rPr>
          <w:rFonts w:asciiTheme="minorHAnsi" w:hAnsiTheme="minorHAnsi" w:cs="Open Sans"/>
          <w:i/>
          <w:sz w:val="22"/>
          <w:szCs w:val="22"/>
        </w:rPr>
        <w:t>Schůze byla ukončena v</w:t>
      </w:r>
      <w:r w:rsidR="0008560E">
        <w:rPr>
          <w:rFonts w:asciiTheme="minorHAnsi" w:hAnsiTheme="minorHAnsi" w:cs="Open Sans"/>
          <w:i/>
          <w:sz w:val="22"/>
          <w:szCs w:val="22"/>
        </w:rPr>
        <w:t>e</w:t>
      </w:r>
      <w:r>
        <w:rPr>
          <w:rFonts w:asciiTheme="minorHAnsi" w:hAnsiTheme="minorHAnsi" w:cs="Open Sans"/>
          <w:i/>
          <w:sz w:val="22"/>
          <w:szCs w:val="22"/>
        </w:rPr>
        <w:t> </w:t>
      </w:r>
      <w:r w:rsidR="005F6D2C">
        <w:rPr>
          <w:rFonts w:asciiTheme="minorHAnsi" w:hAnsiTheme="minorHAnsi" w:cs="Open Sans"/>
          <w:i/>
          <w:sz w:val="22"/>
          <w:szCs w:val="22"/>
        </w:rPr>
        <w:t>1</w:t>
      </w:r>
      <w:r w:rsidR="0008560E">
        <w:rPr>
          <w:rFonts w:asciiTheme="minorHAnsi" w:hAnsiTheme="minorHAnsi" w:cs="Open Sans"/>
          <w:i/>
          <w:sz w:val="22"/>
          <w:szCs w:val="22"/>
        </w:rPr>
        <w:t>4</w:t>
      </w:r>
      <w:r>
        <w:rPr>
          <w:rFonts w:asciiTheme="minorHAnsi" w:hAnsiTheme="minorHAnsi" w:cs="Open Sans"/>
          <w:i/>
          <w:sz w:val="22"/>
          <w:szCs w:val="22"/>
        </w:rPr>
        <w:t>:</w:t>
      </w:r>
      <w:r w:rsidR="0008560E">
        <w:rPr>
          <w:rFonts w:asciiTheme="minorHAnsi" w:hAnsiTheme="minorHAnsi" w:cs="Open Sans"/>
          <w:i/>
          <w:sz w:val="22"/>
          <w:szCs w:val="22"/>
        </w:rPr>
        <w:t>5</w:t>
      </w:r>
      <w:r w:rsidR="00830504">
        <w:rPr>
          <w:rFonts w:asciiTheme="minorHAnsi" w:hAnsiTheme="minorHAnsi" w:cs="Open Sans"/>
          <w:i/>
          <w:sz w:val="22"/>
          <w:szCs w:val="22"/>
        </w:rPr>
        <w:t>0</w:t>
      </w:r>
      <w:r>
        <w:rPr>
          <w:rFonts w:asciiTheme="minorHAnsi" w:hAnsiTheme="minorHAnsi" w:cs="Open Sans"/>
          <w:i/>
          <w:sz w:val="22"/>
          <w:szCs w:val="22"/>
        </w:rPr>
        <w:t xml:space="preserve"> hod.</w:t>
      </w:r>
    </w:p>
    <w:p w14:paraId="5E25D56F" w14:textId="77777777" w:rsidR="00EA0CBD" w:rsidRDefault="00EA0CBD">
      <w:pPr>
        <w:pStyle w:val="HVomluvy"/>
        <w:tabs>
          <w:tab w:val="clear" w:pos="1110"/>
          <w:tab w:val="left" w:pos="567"/>
        </w:tabs>
        <w:spacing w:before="360" w:after="480" w:line="288" w:lineRule="auto"/>
        <w:rPr>
          <w:rFonts w:asciiTheme="minorHAnsi" w:hAnsiTheme="minorHAnsi" w:cs="Open Sans"/>
          <w:i/>
          <w:sz w:val="22"/>
          <w:szCs w:val="22"/>
        </w:rPr>
      </w:pPr>
    </w:p>
    <w:p w14:paraId="6C79E208" w14:textId="5C3DA157" w:rsidR="00D15CE9" w:rsidRDefault="00C712BC">
      <w:pPr>
        <w:tabs>
          <w:tab w:val="center" w:pos="1418"/>
          <w:tab w:val="center" w:pos="4536"/>
          <w:tab w:val="center" w:pos="7655"/>
        </w:tabs>
        <w:rPr>
          <w:lang w:eastAsia="cs-CZ"/>
        </w:rPr>
      </w:pPr>
      <w:r>
        <w:rPr>
          <w:lang w:eastAsia="cs-CZ"/>
        </w:rPr>
        <w:t xml:space="preserve">               </w:t>
      </w:r>
      <w:r w:rsidR="004061D3">
        <w:rPr>
          <w:lang w:eastAsia="cs-CZ"/>
        </w:rPr>
        <w:t xml:space="preserve"> </w:t>
      </w:r>
      <w:r w:rsidR="005F6D2C">
        <w:rPr>
          <w:lang w:eastAsia="cs-CZ"/>
        </w:rPr>
        <w:t>Martin  E x n e r</w:t>
      </w:r>
      <w:r>
        <w:rPr>
          <w:lang w:eastAsia="cs-CZ"/>
        </w:rPr>
        <w:t xml:space="preserve"> </w:t>
      </w:r>
      <w:r w:rsidR="00C04310">
        <w:rPr>
          <w:lang w:eastAsia="cs-CZ"/>
        </w:rPr>
        <w:t xml:space="preserve"> </w:t>
      </w:r>
      <w:r w:rsidR="00692240">
        <w:rPr>
          <w:lang w:eastAsia="cs-CZ"/>
        </w:rPr>
        <w:t>v.r.</w:t>
      </w:r>
      <w:r>
        <w:rPr>
          <w:lang w:eastAsia="cs-CZ"/>
        </w:rPr>
        <w:t xml:space="preserve">                                                           </w:t>
      </w:r>
      <w:r w:rsidR="00692240">
        <w:rPr>
          <w:lang w:eastAsia="cs-CZ"/>
        </w:rPr>
        <w:t xml:space="preserve"> </w:t>
      </w:r>
      <w:bookmarkStart w:id="0" w:name="_GoBack"/>
      <w:bookmarkEnd w:id="0"/>
      <w:r>
        <w:rPr>
          <w:lang w:eastAsia="cs-CZ"/>
        </w:rPr>
        <w:t xml:space="preserve"> </w:t>
      </w:r>
      <w:r w:rsidR="00352907">
        <w:rPr>
          <w:lang w:eastAsia="cs-CZ"/>
        </w:rPr>
        <w:t xml:space="preserve">       </w:t>
      </w:r>
      <w:r>
        <w:rPr>
          <w:lang w:eastAsia="cs-CZ"/>
        </w:rPr>
        <w:t xml:space="preserve">    Ondřej  L o c h m a n  </w:t>
      </w:r>
      <w:r w:rsidR="00692240">
        <w:rPr>
          <w:lang w:eastAsia="cs-CZ"/>
        </w:rPr>
        <w:t>v.r.</w:t>
      </w:r>
    </w:p>
    <w:p w14:paraId="1AE13D87" w14:textId="77777777" w:rsidR="00D15CE9" w:rsidRDefault="00C712BC">
      <w:pPr>
        <w:tabs>
          <w:tab w:val="center" w:pos="1418"/>
          <w:tab w:val="center" w:pos="4536"/>
          <w:tab w:val="center" w:pos="7655"/>
        </w:tabs>
        <w:spacing w:after="960"/>
        <w:rPr>
          <w:lang w:eastAsia="cs-CZ"/>
        </w:rPr>
      </w:pPr>
      <w:r>
        <w:rPr>
          <w:lang w:eastAsia="cs-CZ"/>
        </w:rPr>
        <w:tab/>
        <w:t xml:space="preserve">            ověřovatel podvýboru</w:t>
      </w:r>
      <w:r>
        <w:rPr>
          <w:lang w:eastAsia="cs-CZ"/>
        </w:rPr>
        <w:tab/>
        <w:t xml:space="preserve">                                                                        </w:t>
      </w:r>
      <w:r w:rsidR="00C04310">
        <w:rPr>
          <w:lang w:eastAsia="cs-CZ"/>
        </w:rPr>
        <w:t xml:space="preserve">  </w:t>
      </w:r>
      <w:r>
        <w:rPr>
          <w:lang w:eastAsia="cs-CZ"/>
        </w:rPr>
        <w:t xml:space="preserve">předseda podvýboru </w:t>
      </w:r>
    </w:p>
    <w:p w14:paraId="4E0217D1" w14:textId="7AB93E2A" w:rsidR="00D15CE9" w:rsidRPr="00EA0CBD" w:rsidRDefault="00C712BC" w:rsidP="00EA0CBD">
      <w:pPr>
        <w:pStyle w:val="Bezmezer"/>
        <w:rPr>
          <w:i/>
          <w:sz w:val="20"/>
          <w:szCs w:val="20"/>
        </w:rPr>
      </w:pPr>
      <w:r w:rsidRPr="00EA0CBD">
        <w:rPr>
          <w:rFonts w:cs="Times New Roman"/>
          <w:i/>
          <w:sz w:val="20"/>
          <w:szCs w:val="20"/>
        </w:rPr>
        <w:t xml:space="preserve">zapsala: </w:t>
      </w:r>
      <w:r w:rsidRPr="00EA0CBD">
        <w:rPr>
          <w:rFonts w:cs="Times New Roman"/>
          <w:i/>
          <w:sz w:val="20"/>
          <w:szCs w:val="20"/>
        </w:rPr>
        <w:tab/>
        <w:t>Michaela Bandi</w:t>
      </w:r>
      <w:r w:rsidR="008C0E41">
        <w:rPr>
          <w:rFonts w:cs="Times New Roman"/>
          <w:i/>
          <w:sz w:val="20"/>
          <w:szCs w:val="20"/>
        </w:rPr>
        <w:tab/>
      </w:r>
      <w:r w:rsidRPr="00EA0CBD">
        <w:rPr>
          <w:rFonts w:cs="Times New Roman"/>
          <w:i/>
          <w:sz w:val="20"/>
          <w:szCs w:val="20"/>
        </w:rPr>
        <w:br/>
      </w:r>
      <w:r w:rsidRPr="00EA0CBD">
        <w:rPr>
          <w:i/>
          <w:sz w:val="20"/>
          <w:szCs w:val="20"/>
        </w:rPr>
        <w:t xml:space="preserve">dne:                  </w:t>
      </w:r>
      <w:r w:rsidR="00170730">
        <w:rPr>
          <w:i/>
          <w:sz w:val="20"/>
          <w:szCs w:val="20"/>
        </w:rPr>
        <w:t xml:space="preserve">     </w:t>
      </w:r>
      <w:r w:rsidR="0008560E">
        <w:rPr>
          <w:i/>
          <w:sz w:val="20"/>
          <w:szCs w:val="20"/>
        </w:rPr>
        <w:t>9</w:t>
      </w:r>
      <w:r w:rsidRPr="00EA0CBD">
        <w:rPr>
          <w:i/>
          <w:sz w:val="20"/>
          <w:szCs w:val="20"/>
        </w:rPr>
        <w:t xml:space="preserve">. </w:t>
      </w:r>
      <w:r w:rsidR="0008560E">
        <w:rPr>
          <w:i/>
          <w:sz w:val="20"/>
          <w:szCs w:val="20"/>
        </w:rPr>
        <w:t>března</w:t>
      </w:r>
      <w:r w:rsidRPr="00EA0CBD">
        <w:rPr>
          <w:i/>
          <w:sz w:val="20"/>
          <w:szCs w:val="20"/>
        </w:rPr>
        <w:t xml:space="preserve"> 20</w:t>
      </w:r>
      <w:r w:rsidR="00352907">
        <w:rPr>
          <w:i/>
          <w:sz w:val="20"/>
          <w:szCs w:val="20"/>
        </w:rPr>
        <w:t>23</w:t>
      </w:r>
    </w:p>
    <w:sectPr w:rsidR="00D15CE9" w:rsidRPr="00EA0CBD" w:rsidSect="002D2D53">
      <w:footerReference w:type="default" r:id="rId8"/>
      <w:pgSz w:w="11906" w:h="16838"/>
      <w:pgMar w:top="993" w:right="1271" w:bottom="1135" w:left="1095"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F6501" w14:textId="77777777" w:rsidR="0004459C" w:rsidRDefault="0004459C">
      <w:r>
        <w:separator/>
      </w:r>
    </w:p>
  </w:endnote>
  <w:endnote w:type="continuationSeparator" w:id="0">
    <w:p w14:paraId="47713D8B" w14:textId="77777777" w:rsidR="0004459C" w:rsidRDefault="0004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023227"/>
      <w:docPartObj>
        <w:docPartGallery w:val="Page Numbers (Bottom of Page)"/>
        <w:docPartUnique/>
      </w:docPartObj>
    </w:sdtPr>
    <w:sdtEndPr/>
    <w:sdtContent>
      <w:p w14:paraId="2B11C055" w14:textId="77777777" w:rsidR="0004459C" w:rsidRDefault="0004459C">
        <w:pPr>
          <w:pStyle w:val="Zpat"/>
          <w:jc w:val="center"/>
          <w:rPr>
            <w:i/>
            <w:sz w:val="18"/>
            <w:szCs w:val="18"/>
          </w:rPr>
        </w:pPr>
        <w:r>
          <w:rPr>
            <w:i/>
            <w:sz w:val="18"/>
            <w:szCs w:val="18"/>
          </w:rPr>
          <w:fldChar w:fldCharType="begin"/>
        </w:r>
        <w:r>
          <w:rPr>
            <w:i/>
            <w:sz w:val="18"/>
            <w:szCs w:val="18"/>
          </w:rPr>
          <w:instrText>PAGE</w:instrText>
        </w:r>
        <w:r>
          <w:rPr>
            <w:i/>
            <w:sz w:val="18"/>
            <w:szCs w:val="18"/>
          </w:rPr>
          <w:fldChar w:fldCharType="separate"/>
        </w:r>
        <w:r>
          <w:rPr>
            <w:i/>
            <w:noProof/>
            <w:sz w:val="18"/>
            <w:szCs w:val="18"/>
          </w:rPr>
          <w:t>7</w:t>
        </w:r>
        <w:r>
          <w:rPr>
            <w:i/>
            <w:sz w:val="18"/>
            <w:szCs w:val="18"/>
          </w:rPr>
          <w:fldChar w:fldCharType="end"/>
        </w:r>
      </w:p>
    </w:sdtContent>
  </w:sdt>
  <w:p w14:paraId="630C3AD8" w14:textId="77777777" w:rsidR="0004459C" w:rsidRDefault="0004459C">
    <w:pPr>
      <w:pStyle w:val="Zpat"/>
    </w:pPr>
  </w:p>
  <w:p w14:paraId="673A529F" w14:textId="77777777" w:rsidR="0004459C" w:rsidRDefault="000445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ADCDC" w14:textId="77777777" w:rsidR="0004459C" w:rsidRDefault="0004459C">
      <w:r>
        <w:separator/>
      </w:r>
    </w:p>
  </w:footnote>
  <w:footnote w:type="continuationSeparator" w:id="0">
    <w:p w14:paraId="6D2362C1" w14:textId="77777777" w:rsidR="0004459C" w:rsidRDefault="0004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002"/>
    <w:multiLevelType w:val="hybridMultilevel"/>
    <w:tmpl w:val="0AE68916"/>
    <w:lvl w:ilvl="0" w:tplc="8466CE0A">
      <w:start w:val="1"/>
      <w:numFmt w:val="bullet"/>
      <w:lvlText w:val="-"/>
      <w:lvlJc w:val="left"/>
      <w:pPr>
        <w:ind w:left="1770" w:hanging="360"/>
      </w:pPr>
      <w:rPr>
        <w:rFonts w:ascii="Calibri" w:eastAsiaTheme="minorHAnsi"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 w15:restartNumberingAfterBreak="0">
    <w:nsid w:val="0C596933"/>
    <w:multiLevelType w:val="multilevel"/>
    <w:tmpl w:val="161A4E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23006FF7"/>
    <w:multiLevelType w:val="multilevel"/>
    <w:tmpl w:val="2A0206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9765520"/>
    <w:multiLevelType w:val="hybridMultilevel"/>
    <w:tmpl w:val="7C067F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5A36146"/>
    <w:multiLevelType w:val="hybridMultilevel"/>
    <w:tmpl w:val="503C83A6"/>
    <w:lvl w:ilvl="0" w:tplc="04050005">
      <w:start w:val="1"/>
      <w:numFmt w:val="bullet"/>
      <w:lvlText w:val=""/>
      <w:lvlJc w:val="left"/>
      <w:pPr>
        <w:ind w:left="3315" w:hanging="360"/>
      </w:pPr>
      <w:rPr>
        <w:rFonts w:ascii="Wingdings" w:hAnsi="Wingdings" w:hint="default"/>
      </w:rPr>
    </w:lvl>
    <w:lvl w:ilvl="1" w:tplc="04050003" w:tentative="1">
      <w:start w:val="1"/>
      <w:numFmt w:val="bullet"/>
      <w:lvlText w:val="o"/>
      <w:lvlJc w:val="left"/>
      <w:pPr>
        <w:ind w:left="4035" w:hanging="360"/>
      </w:pPr>
      <w:rPr>
        <w:rFonts w:ascii="Courier New" w:hAnsi="Courier New" w:cs="Courier New" w:hint="default"/>
      </w:rPr>
    </w:lvl>
    <w:lvl w:ilvl="2" w:tplc="04050005" w:tentative="1">
      <w:start w:val="1"/>
      <w:numFmt w:val="bullet"/>
      <w:lvlText w:val=""/>
      <w:lvlJc w:val="left"/>
      <w:pPr>
        <w:ind w:left="4755" w:hanging="360"/>
      </w:pPr>
      <w:rPr>
        <w:rFonts w:ascii="Wingdings" w:hAnsi="Wingdings" w:hint="default"/>
      </w:rPr>
    </w:lvl>
    <w:lvl w:ilvl="3" w:tplc="04050001" w:tentative="1">
      <w:start w:val="1"/>
      <w:numFmt w:val="bullet"/>
      <w:lvlText w:val=""/>
      <w:lvlJc w:val="left"/>
      <w:pPr>
        <w:ind w:left="5475" w:hanging="360"/>
      </w:pPr>
      <w:rPr>
        <w:rFonts w:ascii="Symbol" w:hAnsi="Symbol" w:hint="default"/>
      </w:rPr>
    </w:lvl>
    <w:lvl w:ilvl="4" w:tplc="04050003" w:tentative="1">
      <w:start w:val="1"/>
      <w:numFmt w:val="bullet"/>
      <w:lvlText w:val="o"/>
      <w:lvlJc w:val="left"/>
      <w:pPr>
        <w:ind w:left="6195" w:hanging="360"/>
      </w:pPr>
      <w:rPr>
        <w:rFonts w:ascii="Courier New" w:hAnsi="Courier New" w:cs="Courier New" w:hint="default"/>
      </w:rPr>
    </w:lvl>
    <w:lvl w:ilvl="5" w:tplc="04050005" w:tentative="1">
      <w:start w:val="1"/>
      <w:numFmt w:val="bullet"/>
      <w:lvlText w:val=""/>
      <w:lvlJc w:val="left"/>
      <w:pPr>
        <w:ind w:left="6915" w:hanging="360"/>
      </w:pPr>
      <w:rPr>
        <w:rFonts w:ascii="Wingdings" w:hAnsi="Wingdings" w:hint="default"/>
      </w:rPr>
    </w:lvl>
    <w:lvl w:ilvl="6" w:tplc="04050001" w:tentative="1">
      <w:start w:val="1"/>
      <w:numFmt w:val="bullet"/>
      <w:lvlText w:val=""/>
      <w:lvlJc w:val="left"/>
      <w:pPr>
        <w:ind w:left="7635" w:hanging="360"/>
      </w:pPr>
      <w:rPr>
        <w:rFonts w:ascii="Symbol" w:hAnsi="Symbol" w:hint="default"/>
      </w:rPr>
    </w:lvl>
    <w:lvl w:ilvl="7" w:tplc="04050003" w:tentative="1">
      <w:start w:val="1"/>
      <w:numFmt w:val="bullet"/>
      <w:lvlText w:val="o"/>
      <w:lvlJc w:val="left"/>
      <w:pPr>
        <w:ind w:left="8355" w:hanging="360"/>
      </w:pPr>
      <w:rPr>
        <w:rFonts w:ascii="Courier New" w:hAnsi="Courier New" w:cs="Courier New" w:hint="default"/>
      </w:rPr>
    </w:lvl>
    <w:lvl w:ilvl="8" w:tplc="04050005" w:tentative="1">
      <w:start w:val="1"/>
      <w:numFmt w:val="bullet"/>
      <w:lvlText w:val=""/>
      <w:lvlJc w:val="left"/>
      <w:pPr>
        <w:ind w:left="9075" w:hanging="360"/>
      </w:pPr>
      <w:rPr>
        <w:rFonts w:ascii="Wingdings" w:hAnsi="Wingdings" w:hint="default"/>
      </w:rPr>
    </w:lvl>
  </w:abstractNum>
  <w:abstractNum w:abstractNumId="5" w15:restartNumberingAfterBreak="0">
    <w:nsid w:val="3C780E0C"/>
    <w:multiLevelType w:val="hybridMultilevel"/>
    <w:tmpl w:val="6192758C"/>
    <w:lvl w:ilvl="0" w:tplc="E4C87E8A">
      <w:start w:val="1"/>
      <w:numFmt w:val="decimal"/>
      <w:lvlText w:val="%1."/>
      <w:lvlJc w:val="left"/>
      <w:pPr>
        <w:ind w:left="720" w:hanging="360"/>
      </w:pPr>
      <w:rPr>
        <w:rFonts w:hint="default"/>
        <w:b/>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137C10"/>
    <w:multiLevelType w:val="hybridMultilevel"/>
    <w:tmpl w:val="9D52CCF8"/>
    <w:lvl w:ilvl="0" w:tplc="136EC344">
      <w:start w:val="3"/>
      <w:numFmt w:val="bullet"/>
      <w:lvlText w:val="-"/>
      <w:lvlJc w:val="left"/>
      <w:pPr>
        <w:ind w:left="1773" w:hanging="360"/>
      </w:pPr>
      <w:rPr>
        <w:rFonts w:ascii="Calibri" w:eastAsiaTheme="minorHAnsi" w:hAnsi="Calibri" w:cs="Calibri"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7" w15:restartNumberingAfterBreak="0">
    <w:nsid w:val="496D2DED"/>
    <w:multiLevelType w:val="hybridMultilevel"/>
    <w:tmpl w:val="C5C476F6"/>
    <w:lvl w:ilvl="0" w:tplc="179C3162">
      <w:start w:val="1"/>
      <w:numFmt w:val="bullet"/>
      <w:lvlText w:val=""/>
      <w:lvlJc w:val="left"/>
      <w:pPr>
        <w:ind w:left="720" w:hanging="360"/>
      </w:pPr>
      <w:rPr>
        <w:rFonts w:ascii="Symbol" w:hAnsi="Symbol"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2E726A"/>
    <w:multiLevelType w:val="multilevel"/>
    <w:tmpl w:val="F06E2BD2"/>
    <w:lvl w:ilvl="0">
      <w:start w:val="1"/>
      <w:numFmt w:val="decimal"/>
      <w:lvlText w:val="%1)"/>
      <w:lvlJc w:val="left"/>
      <w:pPr>
        <w:tabs>
          <w:tab w:val="num" w:pos="0"/>
        </w:tabs>
        <w:ind w:left="757" w:hanging="360"/>
      </w:pPr>
      <w:rPr>
        <w:b w:val="0"/>
        <w:i w:val="0"/>
      </w:r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rPr>
        <w:b w:val="0"/>
        <w:i w:val="0"/>
      </w:r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9" w15:restartNumberingAfterBreak="0">
    <w:nsid w:val="55916DB7"/>
    <w:multiLevelType w:val="multilevel"/>
    <w:tmpl w:val="9828B4F0"/>
    <w:lvl w:ilvl="0">
      <w:numFmt w:val="bullet"/>
      <w:lvlText w:val="-"/>
      <w:lvlJc w:val="left"/>
      <w:pPr>
        <w:tabs>
          <w:tab w:val="num" w:pos="0"/>
        </w:tabs>
        <w:ind w:left="3240" w:hanging="360"/>
      </w:pPr>
      <w:rPr>
        <w:rFonts w:ascii="Calibri" w:hAnsi="Calibri" w:cs="Calibri" w:hint="default"/>
      </w:rPr>
    </w:lvl>
    <w:lvl w:ilvl="1">
      <w:start w:val="1"/>
      <w:numFmt w:val="bullet"/>
      <w:lvlText w:val="o"/>
      <w:lvlJc w:val="left"/>
      <w:pPr>
        <w:tabs>
          <w:tab w:val="num" w:pos="0"/>
        </w:tabs>
        <w:ind w:left="3960" w:hanging="360"/>
      </w:pPr>
      <w:rPr>
        <w:rFonts w:ascii="Courier New" w:hAnsi="Courier New" w:cs="Courier New" w:hint="default"/>
      </w:rPr>
    </w:lvl>
    <w:lvl w:ilvl="2">
      <w:start w:val="1"/>
      <w:numFmt w:val="bullet"/>
      <w:lvlText w:val=""/>
      <w:lvlJc w:val="left"/>
      <w:pPr>
        <w:tabs>
          <w:tab w:val="num" w:pos="0"/>
        </w:tabs>
        <w:ind w:left="4680" w:hanging="360"/>
      </w:pPr>
      <w:rPr>
        <w:rFonts w:ascii="Wingdings" w:hAnsi="Wingdings" w:cs="Wingdings" w:hint="default"/>
      </w:rPr>
    </w:lvl>
    <w:lvl w:ilvl="3">
      <w:start w:val="1"/>
      <w:numFmt w:val="bullet"/>
      <w:lvlText w:val=""/>
      <w:lvlJc w:val="left"/>
      <w:pPr>
        <w:tabs>
          <w:tab w:val="num" w:pos="0"/>
        </w:tabs>
        <w:ind w:left="5400" w:hanging="360"/>
      </w:pPr>
      <w:rPr>
        <w:rFonts w:ascii="Symbol" w:hAnsi="Symbol" w:cs="Symbol" w:hint="default"/>
      </w:rPr>
    </w:lvl>
    <w:lvl w:ilvl="4">
      <w:start w:val="1"/>
      <w:numFmt w:val="bullet"/>
      <w:lvlText w:val="o"/>
      <w:lvlJc w:val="left"/>
      <w:pPr>
        <w:tabs>
          <w:tab w:val="num" w:pos="0"/>
        </w:tabs>
        <w:ind w:left="6120" w:hanging="360"/>
      </w:pPr>
      <w:rPr>
        <w:rFonts w:ascii="Courier New" w:hAnsi="Courier New" w:cs="Courier New" w:hint="default"/>
      </w:rPr>
    </w:lvl>
    <w:lvl w:ilvl="5">
      <w:start w:val="1"/>
      <w:numFmt w:val="bullet"/>
      <w:lvlText w:val=""/>
      <w:lvlJc w:val="left"/>
      <w:pPr>
        <w:tabs>
          <w:tab w:val="num" w:pos="0"/>
        </w:tabs>
        <w:ind w:left="6840" w:hanging="360"/>
      </w:pPr>
      <w:rPr>
        <w:rFonts w:ascii="Wingdings" w:hAnsi="Wingdings" w:cs="Wingdings" w:hint="default"/>
      </w:rPr>
    </w:lvl>
    <w:lvl w:ilvl="6">
      <w:start w:val="1"/>
      <w:numFmt w:val="bullet"/>
      <w:lvlText w:val=""/>
      <w:lvlJc w:val="left"/>
      <w:pPr>
        <w:tabs>
          <w:tab w:val="num" w:pos="0"/>
        </w:tabs>
        <w:ind w:left="7560" w:hanging="360"/>
      </w:pPr>
      <w:rPr>
        <w:rFonts w:ascii="Symbol" w:hAnsi="Symbol" w:cs="Symbol" w:hint="default"/>
      </w:rPr>
    </w:lvl>
    <w:lvl w:ilvl="7">
      <w:start w:val="1"/>
      <w:numFmt w:val="bullet"/>
      <w:lvlText w:val="o"/>
      <w:lvlJc w:val="left"/>
      <w:pPr>
        <w:tabs>
          <w:tab w:val="num" w:pos="0"/>
        </w:tabs>
        <w:ind w:left="8280" w:hanging="360"/>
      </w:pPr>
      <w:rPr>
        <w:rFonts w:ascii="Courier New" w:hAnsi="Courier New" w:cs="Courier New" w:hint="default"/>
      </w:rPr>
    </w:lvl>
    <w:lvl w:ilvl="8">
      <w:start w:val="1"/>
      <w:numFmt w:val="bullet"/>
      <w:lvlText w:val=""/>
      <w:lvlJc w:val="left"/>
      <w:pPr>
        <w:tabs>
          <w:tab w:val="num" w:pos="0"/>
        </w:tabs>
        <w:ind w:left="9000" w:hanging="360"/>
      </w:pPr>
      <w:rPr>
        <w:rFonts w:ascii="Wingdings" w:hAnsi="Wingdings" w:cs="Wingdings" w:hint="default"/>
      </w:rPr>
    </w:lvl>
  </w:abstractNum>
  <w:abstractNum w:abstractNumId="10" w15:restartNumberingAfterBreak="0">
    <w:nsid w:val="5D4D26D7"/>
    <w:multiLevelType w:val="multilevel"/>
    <w:tmpl w:val="7E48F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8D91D39"/>
    <w:multiLevelType w:val="hybridMultilevel"/>
    <w:tmpl w:val="AB86C548"/>
    <w:lvl w:ilvl="0" w:tplc="04050005">
      <w:start w:val="1"/>
      <w:numFmt w:val="bullet"/>
      <w:lvlText w:val=""/>
      <w:lvlJc w:val="left"/>
      <w:pPr>
        <w:ind w:left="3315" w:hanging="360"/>
      </w:pPr>
      <w:rPr>
        <w:rFonts w:ascii="Wingdings" w:hAnsi="Wingdings" w:hint="default"/>
      </w:rPr>
    </w:lvl>
    <w:lvl w:ilvl="1" w:tplc="04050003" w:tentative="1">
      <w:start w:val="1"/>
      <w:numFmt w:val="bullet"/>
      <w:lvlText w:val="o"/>
      <w:lvlJc w:val="left"/>
      <w:pPr>
        <w:ind w:left="4035" w:hanging="360"/>
      </w:pPr>
      <w:rPr>
        <w:rFonts w:ascii="Courier New" w:hAnsi="Courier New" w:cs="Courier New" w:hint="default"/>
      </w:rPr>
    </w:lvl>
    <w:lvl w:ilvl="2" w:tplc="04050005" w:tentative="1">
      <w:start w:val="1"/>
      <w:numFmt w:val="bullet"/>
      <w:lvlText w:val=""/>
      <w:lvlJc w:val="left"/>
      <w:pPr>
        <w:ind w:left="4755" w:hanging="360"/>
      </w:pPr>
      <w:rPr>
        <w:rFonts w:ascii="Wingdings" w:hAnsi="Wingdings" w:hint="default"/>
      </w:rPr>
    </w:lvl>
    <w:lvl w:ilvl="3" w:tplc="04050001" w:tentative="1">
      <w:start w:val="1"/>
      <w:numFmt w:val="bullet"/>
      <w:lvlText w:val=""/>
      <w:lvlJc w:val="left"/>
      <w:pPr>
        <w:ind w:left="5475" w:hanging="360"/>
      </w:pPr>
      <w:rPr>
        <w:rFonts w:ascii="Symbol" w:hAnsi="Symbol" w:hint="default"/>
      </w:rPr>
    </w:lvl>
    <w:lvl w:ilvl="4" w:tplc="04050003" w:tentative="1">
      <w:start w:val="1"/>
      <w:numFmt w:val="bullet"/>
      <w:lvlText w:val="o"/>
      <w:lvlJc w:val="left"/>
      <w:pPr>
        <w:ind w:left="6195" w:hanging="360"/>
      </w:pPr>
      <w:rPr>
        <w:rFonts w:ascii="Courier New" w:hAnsi="Courier New" w:cs="Courier New" w:hint="default"/>
      </w:rPr>
    </w:lvl>
    <w:lvl w:ilvl="5" w:tplc="04050005" w:tentative="1">
      <w:start w:val="1"/>
      <w:numFmt w:val="bullet"/>
      <w:lvlText w:val=""/>
      <w:lvlJc w:val="left"/>
      <w:pPr>
        <w:ind w:left="6915" w:hanging="360"/>
      </w:pPr>
      <w:rPr>
        <w:rFonts w:ascii="Wingdings" w:hAnsi="Wingdings" w:hint="default"/>
      </w:rPr>
    </w:lvl>
    <w:lvl w:ilvl="6" w:tplc="04050001" w:tentative="1">
      <w:start w:val="1"/>
      <w:numFmt w:val="bullet"/>
      <w:lvlText w:val=""/>
      <w:lvlJc w:val="left"/>
      <w:pPr>
        <w:ind w:left="7635" w:hanging="360"/>
      </w:pPr>
      <w:rPr>
        <w:rFonts w:ascii="Symbol" w:hAnsi="Symbol" w:hint="default"/>
      </w:rPr>
    </w:lvl>
    <w:lvl w:ilvl="7" w:tplc="04050003" w:tentative="1">
      <w:start w:val="1"/>
      <w:numFmt w:val="bullet"/>
      <w:lvlText w:val="o"/>
      <w:lvlJc w:val="left"/>
      <w:pPr>
        <w:ind w:left="8355" w:hanging="360"/>
      </w:pPr>
      <w:rPr>
        <w:rFonts w:ascii="Courier New" w:hAnsi="Courier New" w:cs="Courier New" w:hint="default"/>
      </w:rPr>
    </w:lvl>
    <w:lvl w:ilvl="8" w:tplc="04050005" w:tentative="1">
      <w:start w:val="1"/>
      <w:numFmt w:val="bullet"/>
      <w:lvlText w:val=""/>
      <w:lvlJc w:val="left"/>
      <w:pPr>
        <w:ind w:left="9075" w:hanging="360"/>
      </w:pPr>
      <w:rPr>
        <w:rFonts w:ascii="Wingdings" w:hAnsi="Wingdings" w:hint="default"/>
      </w:rPr>
    </w:lvl>
  </w:abstractNum>
  <w:abstractNum w:abstractNumId="12" w15:restartNumberingAfterBreak="0">
    <w:nsid w:val="68E553E5"/>
    <w:multiLevelType w:val="multilevel"/>
    <w:tmpl w:val="5FBE8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BC4214"/>
    <w:multiLevelType w:val="hybridMultilevel"/>
    <w:tmpl w:val="96189044"/>
    <w:lvl w:ilvl="0" w:tplc="E3FA76B4">
      <w:start w:val="1"/>
      <w:numFmt w:val="decimal"/>
      <w:lvlText w:val="%1."/>
      <w:lvlJc w:val="left"/>
      <w:pPr>
        <w:ind w:left="722" w:hanging="360"/>
      </w:pPr>
      <w:rPr>
        <w:b w:val="0"/>
        <w:bCs w:val="0"/>
        <w:sz w:val="24"/>
        <w:szCs w:val="24"/>
      </w:rPr>
    </w:lvl>
    <w:lvl w:ilvl="1" w:tplc="04050019">
      <w:start w:val="1"/>
      <w:numFmt w:val="lowerLetter"/>
      <w:lvlText w:val="%2."/>
      <w:lvlJc w:val="left"/>
      <w:pPr>
        <w:ind w:left="1442" w:hanging="360"/>
      </w:pPr>
    </w:lvl>
    <w:lvl w:ilvl="2" w:tplc="0405001B">
      <w:start w:val="1"/>
      <w:numFmt w:val="lowerRoman"/>
      <w:lvlText w:val="%3."/>
      <w:lvlJc w:val="right"/>
      <w:pPr>
        <w:ind w:left="2162" w:hanging="180"/>
      </w:pPr>
    </w:lvl>
    <w:lvl w:ilvl="3" w:tplc="0405000F">
      <w:start w:val="1"/>
      <w:numFmt w:val="decimal"/>
      <w:lvlText w:val="%4."/>
      <w:lvlJc w:val="left"/>
      <w:pPr>
        <w:ind w:left="2882" w:hanging="360"/>
      </w:pPr>
    </w:lvl>
    <w:lvl w:ilvl="4" w:tplc="04050019">
      <w:start w:val="1"/>
      <w:numFmt w:val="lowerLetter"/>
      <w:lvlText w:val="%5."/>
      <w:lvlJc w:val="left"/>
      <w:pPr>
        <w:ind w:left="3602" w:hanging="360"/>
      </w:pPr>
    </w:lvl>
    <w:lvl w:ilvl="5" w:tplc="0405001B">
      <w:start w:val="1"/>
      <w:numFmt w:val="lowerRoman"/>
      <w:lvlText w:val="%6."/>
      <w:lvlJc w:val="right"/>
      <w:pPr>
        <w:ind w:left="4322" w:hanging="180"/>
      </w:pPr>
    </w:lvl>
    <w:lvl w:ilvl="6" w:tplc="0405000F">
      <w:start w:val="1"/>
      <w:numFmt w:val="decimal"/>
      <w:lvlText w:val="%7."/>
      <w:lvlJc w:val="left"/>
      <w:pPr>
        <w:ind w:left="5042" w:hanging="360"/>
      </w:pPr>
    </w:lvl>
    <w:lvl w:ilvl="7" w:tplc="04050019">
      <w:start w:val="1"/>
      <w:numFmt w:val="lowerLetter"/>
      <w:lvlText w:val="%8."/>
      <w:lvlJc w:val="left"/>
      <w:pPr>
        <w:ind w:left="5762" w:hanging="360"/>
      </w:pPr>
    </w:lvl>
    <w:lvl w:ilvl="8" w:tplc="0405001B">
      <w:start w:val="1"/>
      <w:numFmt w:val="lowerRoman"/>
      <w:lvlText w:val="%9."/>
      <w:lvlJc w:val="right"/>
      <w:pPr>
        <w:ind w:left="6482" w:hanging="180"/>
      </w:pPr>
    </w:lvl>
  </w:abstractNum>
  <w:abstractNum w:abstractNumId="14" w15:restartNumberingAfterBreak="0">
    <w:nsid w:val="776357A5"/>
    <w:multiLevelType w:val="multilevel"/>
    <w:tmpl w:val="4FFABC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5" w15:restartNumberingAfterBreak="0">
    <w:nsid w:val="7C46689E"/>
    <w:multiLevelType w:val="hybridMultilevel"/>
    <w:tmpl w:val="D4D0D1DA"/>
    <w:lvl w:ilvl="0" w:tplc="3A8ED340">
      <w:start w:val="2"/>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abstractNumId w:val="8"/>
  </w:num>
  <w:num w:numId="2">
    <w:abstractNumId w:val="14"/>
  </w:num>
  <w:num w:numId="3">
    <w:abstractNumId w:val="1"/>
  </w:num>
  <w:num w:numId="4">
    <w:abstractNumId w:val="9"/>
  </w:num>
  <w:num w:numId="5">
    <w:abstractNumId w:val="12"/>
  </w:num>
  <w:num w:numId="6">
    <w:abstractNumId w:val="10"/>
  </w:num>
  <w:num w:numId="7">
    <w:abstractNumId w:val="2"/>
  </w:num>
  <w:num w:numId="8">
    <w:abstractNumId w:val="12"/>
    <w:lvlOverride w:ilvl="0">
      <w:startOverride w:val="1"/>
    </w:lvlOverride>
  </w:num>
  <w:num w:numId="9">
    <w:abstractNumId w:val="10"/>
    <w:lvlOverride w:ilvl="0">
      <w:startOverride w:val="1"/>
    </w:lvlOverride>
  </w:num>
  <w:num w:numId="10">
    <w:abstractNumId w:val="13"/>
  </w:num>
  <w:num w:numId="11">
    <w:abstractNumId w:val="0"/>
  </w:num>
  <w:num w:numId="12">
    <w:abstractNumId w:val="6"/>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CE9"/>
    <w:rsid w:val="00000E90"/>
    <w:rsid w:val="00005105"/>
    <w:rsid w:val="0002261F"/>
    <w:rsid w:val="000341E5"/>
    <w:rsid w:val="00043B73"/>
    <w:rsid w:val="0004459C"/>
    <w:rsid w:val="00047850"/>
    <w:rsid w:val="000515E0"/>
    <w:rsid w:val="000743B4"/>
    <w:rsid w:val="00080EC7"/>
    <w:rsid w:val="0008560E"/>
    <w:rsid w:val="0009167D"/>
    <w:rsid w:val="00096FD1"/>
    <w:rsid w:val="000A0F6D"/>
    <w:rsid w:val="000A249A"/>
    <w:rsid w:val="000A7AFF"/>
    <w:rsid w:val="000B331D"/>
    <w:rsid w:val="000C7C01"/>
    <w:rsid w:val="000E2F81"/>
    <w:rsid w:val="000E4EE6"/>
    <w:rsid w:val="000F084C"/>
    <w:rsid w:val="000F24A3"/>
    <w:rsid w:val="00105ADE"/>
    <w:rsid w:val="001060C8"/>
    <w:rsid w:val="0011289F"/>
    <w:rsid w:val="00112A3A"/>
    <w:rsid w:val="00134527"/>
    <w:rsid w:val="001416C6"/>
    <w:rsid w:val="00143174"/>
    <w:rsid w:val="00155D03"/>
    <w:rsid w:val="00170730"/>
    <w:rsid w:val="0017315E"/>
    <w:rsid w:val="0019315C"/>
    <w:rsid w:val="001C56DF"/>
    <w:rsid w:val="001D1951"/>
    <w:rsid w:val="001D6788"/>
    <w:rsid w:val="001E7A3B"/>
    <w:rsid w:val="001F0E49"/>
    <w:rsid w:val="0020167D"/>
    <w:rsid w:val="002036CD"/>
    <w:rsid w:val="00221EFE"/>
    <w:rsid w:val="002332F7"/>
    <w:rsid w:val="002337E5"/>
    <w:rsid w:val="00235D76"/>
    <w:rsid w:val="00245CD0"/>
    <w:rsid w:val="00254ADB"/>
    <w:rsid w:val="00261C38"/>
    <w:rsid w:val="00281EBC"/>
    <w:rsid w:val="002A05E0"/>
    <w:rsid w:val="002A4726"/>
    <w:rsid w:val="002B1F3E"/>
    <w:rsid w:val="002B2EDA"/>
    <w:rsid w:val="002B46F5"/>
    <w:rsid w:val="002C00B7"/>
    <w:rsid w:val="002D2D53"/>
    <w:rsid w:val="002E10DB"/>
    <w:rsid w:val="003027B5"/>
    <w:rsid w:val="003042A7"/>
    <w:rsid w:val="00312E71"/>
    <w:rsid w:val="00314276"/>
    <w:rsid w:val="00317325"/>
    <w:rsid w:val="00343708"/>
    <w:rsid w:val="00352907"/>
    <w:rsid w:val="00366585"/>
    <w:rsid w:val="00374B36"/>
    <w:rsid w:val="0038009A"/>
    <w:rsid w:val="00392AA6"/>
    <w:rsid w:val="003A4DB6"/>
    <w:rsid w:val="003B27B1"/>
    <w:rsid w:val="003B7CA3"/>
    <w:rsid w:val="003C6D8C"/>
    <w:rsid w:val="003D62AA"/>
    <w:rsid w:val="003D65CA"/>
    <w:rsid w:val="003D7F8E"/>
    <w:rsid w:val="003E0C58"/>
    <w:rsid w:val="003F496C"/>
    <w:rsid w:val="00403D2D"/>
    <w:rsid w:val="004061D3"/>
    <w:rsid w:val="0040681C"/>
    <w:rsid w:val="00412197"/>
    <w:rsid w:val="00414B93"/>
    <w:rsid w:val="004202F7"/>
    <w:rsid w:val="00422961"/>
    <w:rsid w:val="00426473"/>
    <w:rsid w:val="00426EA5"/>
    <w:rsid w:val="00426FF8"/>
    <w:rsid w:val="004318AD"/>
    <w:rsid w:val="00434C8C"/>
    <w:rsid w:val="00436238"/>
    <w:rsid w:val="00451DFE"/>
    <w:rsid w:val="00456502"/>
    <w:rsid w:val="004725BF"/>
    <w:rsid w:val="00481484"/>
    <w:rsid w:val="0049069F"/>
    <w:rsid w:val="00496B0E"/>
    <w:rsid w:val="004A569E"/>
    <w:rsid w:val="004A6E85"/>
    <w:rsid w:val="004B0080"/>
    <w:rsid w:val="004B07BD"/>
    <w:rsid w:val="004B564C"/>
    <w:rsid w:val="004B6F02"/>
    <w:rsid w:val="004C017C"/>
    <w:rsid w:val="004D11CF"/>
    <w:rsid w:val="004D5E9C"/>
    <w:rsid w:val="004E6BEA"/>
    <w:rsid w:val="004F6520"/>
    <w:rsid w:val="004F7226"/>
    <w:rsid w:val="0050664A"/>
    <w:rsid w:val="00515E70"/>
    <w:rsid w:val="00520DEA"/>
    <w:rsid w:val="00525DD0"/>
    <w:rsid w:val="005461E3"/>
    <w:rsid w:val="00546418"/>
    <w:rsid w:val="0055211F"/>
    <w:rsid w:val="0056348F"/>
    <w:rsid w:val="0056529A"/>
    <w:rsid w:val="005704AE"/>
    <w:rsid w:val="00572FA1"/>
    <w:rsid w:val="00576B8A"/>
    <w:rsid w:val="00580AC7"/>
    <w:rsid w:val="00581C13"/>
    <w:rsid w:val="0059135F"/>
    <w:rsid w:val="00596584"/>
    <w:rsid w:val="005F2537"/>
    <w:rsid w:val="005F5B35"/>
    <w:rsid w:val="005F6D2C"/>
    <w:rsid w:val="00613000"/>
    <w:rsid w:val="00615EDD"/>
    <w:rsid w:val="0065208F"/>
    <w:rsid w:val="00654E4C"/>
    <w:rsid w:val="00655347"/>
    <w:rsid w:val="00660345"/>
    <w:rsid w:val="00691B0B"/>
    <w:rsid w:val="00692240"/>
    <w:rsid w:val="006924F7"/>
    <w:rsid w:val="006A4774"/>
    <w:rsid w:val="006C599D"/>
    <w:rsid w:val="006F274B"/>
    <w:rsid w:val="00702ACC"/>
    <w:rsid w:val="007057AE"/>
    <w:rsid w:val="00706D8B"/>
    <w:rsid w:val="00714084"/>
    <w:rsid w:val="007355FF"/>
    <w:rsid w:val="00763E09"/>
    <w:rsid w:val="00764179"/>
    <w:rsid w:val="00773BBA"/>
    <w:rsid w:val="00780DC7"/>
    <w:rsid w:val="00781217"/>
    <w:rsid w:val="00783BFB"/>
    <w:rsid w:val="00792F0D"/>
    <w:rsid w:val="00794732"/>
    <w:rsid w:val="00794EA1"/>
    <w:rsid w:val="007D1872"/>
    <w:rsid w:val="007D2D3A"/>
    <w:rsid w:val="007D5DF7"/>
    <w:rsid w:val="007E2BF6"/>
    <w:rsid w:val="007E70F3"/>
    <w:rsid w:val="007F5EB8"/>
    <w:rsid w:val="008104F4"/>
    <w:rsid w:val="00810CAD"/>
    <w:rsid w:val="00822179"/>
    <w:rsid w:val="00826777"/>
    <w:rsid w:val="00830504"/>
    <w:rsid w:val="008365F6"/>
    <w:rsid w:val="00837849"/>
    <w:rsid w:val="008545E4"/>
    <w:rsid w:val="00870FFD"/>
    <w:rsid w:val="0089117D"/>
    <w:rsid w:val="008C0E41"/>
    <w:rsid w:val="008D7430"/>
    <w:rsid w:val="008F735B"/>
    <w:rsid w:val="00933008"/>
    <w:rsid w:val="00950A45"/>
    <w:rsid w:val="00951E1E"/>
    <w:rsid w:val="00962F4E"/>
    <w:rsid w:val="009642E1"/>
    <w:rsid w:val="00974D80"/>
    <w:rsid w:val="0098036A"/>
    <w:rsid w:val="00980E2A"/>
    <w:rsid w:val="00981302"/>
    <w:rsid w:val="00982933"/>
    <w:rsid w:val="009841C5"/>
    <w:rsid w:val="009877BE"/>
    <w:rsid w:val="00993FF7"/>
    <w:rsid w:val="009A669D"/>
    <w:rsid w:val="009B7789"/>
    <w:rsid w:val="009C5021"/>
    <w:rsid w:val="009D220E"/>
    <w:rsid w:val="009D61FE"/>
    <w:rsid w:val="009E6CB5"/>
    <w:rsid w:val="00A07F79"/>
    <w:rsid w:val="00A13CCB"/>
    <w:rsid w:val="00A17797"/>
    <w:rsid w:val="00A25500"/>
    <w:rsid w:val="00A47D4B"/>
    <w:rsid w:val="00A5214B"/>
    <w:rsid w:val="00A84678"/>
    <w:rsid w:val="00AA1992"/>
    <w:rsid w:val="00AB1DA2"/>
    <w:rsid w:val="00AB205F"/>
    <w:rsid w:val="00AC4006"/>
    <w:rsid w:val="00AD0B71"/>
    <w:rsid w:val="00AD42A0"/>
    <w:rsid w:val="00AF48DF"/>
    <w:rsid w:val="00B0460B"/>
    <w:rsid w:val="00B072E0"/>
    <w:rsid w:val="00B13C46"/>
    <w:rsid w:val="00B215CD"/>
    <w:rsid w:val="00B23E2F"/>
    <w:rsid w:val="00B46948"/>
    <w:rsid w:val="00B536B5"/>
    <w:rsid w:val="00B56DE1"/>
    <w:rsid w:val="00B63883"/>
    <w:rsid w:val="00B67FE6"/>
    <w:rsid w:val="00B85868"/>
    <w:rsid w:val="00B91648"/>
    <w:rsid w:val="00B960CC"/>
    <w:rsid w:val="00BA31AC"/>
    <w:rsid w:val="00BA61A9"/>
    <w:rsid w:val="00BA6B06"/>
    <w:rsid w:val="00BB148D"/>
    <w:rsid w:val="00BB3C67"/>
    <w:rsid w:val="00BB6628"/>
    <w:rsid w:val="00BD17BE"/>
    <w:rsid w:val="00BE0829"/>
    <w:rsid w:val="00BE0B2A"/>
    <w:rsid w:val="00BE690B"/>
    <w:rsid w:val="00BE70B1"/>
    <w:rsid w:val="00BF637E"/>
    <w:rsid w:val="00C04310"/>
    <w:rsid w:val="00C14229"/>
    <w:rsid w:val="00C17FE5"/>
    <w:rsid w:val="00C3741F"/>
    <w:rsid w:val="00C37963"/>
    <w:rsid w:val="00C41F20"/>
    <w:rsid w:val="00C5285D"/>
    <w:rsid w:val="00C6465D"/>
    <w:rsid w:val="00C712BC"/>
    <w:rsid w:val="00C727E9"/>
    <w:rsid w:val="00CC626C"/>
    <w:rsid w:val="00CD40CE"/>
    <w:rsid w:val="00CD4EBB"/>
    <w:rsid w:val="00CD5EE1"/>
    <w:rsid w:val="00CE59D0"/>
    <w:rsid w:val="00CE798E"/>
    <w:rsid w:val="00CF3C5D"/>
    <w:rsid w:val="00D05C7A"/>
    <w:rsid w:val="00D07CE3"/>
    <w:rsid w:val="00D1082E"/>
    <w:rsid w:val="00D15CE9"/>
    <w:rsid w:val="00D22DDA"/>
    <w:rsid w:val="00D33FBB"/>
    <w:rsid w:val="00D51343"/>
    <w:rsid w:val="00D570C5"/>
    <w:rsid w:val="00D61854"/>
    <w:rsid w:val="00D646A4"/>
    <w:rsid w:val="00D6570F"/>
    <w:rsid w:val="00D71982"/>
    <w:rsid w:val="00D764B6"/>
    <w:rsid w:val="00D803A0"/>
    <w:rsid w:val="00D850FC"/>
    <w:rsid w:val="00D85F2C"/>
    <w:rsid w:val="00D86A36"/>
    <w:rsid w:val="00D90836"/>
    <w:rsid w:val="00D91ACA"/>
    <w:rsid w:val="00D91DB7"/>
    <w:rsid w:val="00D94D0C"/>
    <w:rsid w:val="00DA0F5E"/>
    <w:rsid w:val="00DB2E6D"/>
    <w:rsid w:val="00DC4150"/>
    <w:rsid w:val="00DC5D64"/>
    <w:rsid w:val="00DE78AF"/>
    <w:rsid w:val="00E026AE"/>
    <w:rsid w:val="00E10254"/>
    <w:rsid w:val="00E146A0"/>
    <w:rsid w:val="00E14F26"/>
    <w:rsid w:val="00E15293"/>
    <w:rsid w:val="00E16F4C"/>
    <w:rsid w:val="00E21CDD"/>
    <w:rsid w:val="00E3135E"/>
    <w:rsid w:val="00E32235"/>
    <w:rsid w:val="00E3796D"/>
    <w:rsid w:val="00E4131A"/>
    <w:rsid w:val="00E42B73"/>
    <w:rsid w:val="00E50DF0"/>
    <w:rsid w:val="00E72ECC"/>
    <w:rsid w:val="00E73806"/>
    <w:rsid w:val="00E808A8"/>
    <w:rsid w:val="00EA0CBD"/>
    <w:rsid w:val="00EA2E91"/>
    <w:rsid w:val="00EC3889"/>
    <w:rsid w:val="00ED064D"/>
    <w:rsid w:val="00ED0BD9"/>
    <w:rsid w:val="00EF3F6A"/>
    <w:rsid w:val="00EF6C8C"/>
    <w:rsid w:val="00F3147A"/>
    <w:rsid w:val="00F63DDD"/>
    <w:rsid w:val="00F642B0"/>
    <w:rsid w:val="00F72B9B"/>
    <w:rsid w:val="00F802B5"/>
    <w:rsid w:val="00F82D7D"/>
    <w:rsid w:val="00F84B85"/>
    <w:rsid w:val="00F85145"/>
    <w:rsid w:val="00FA6397"/>
    <w:rsid w:val="00FC0540"/>
    <w:rsid w:val="00FD450B"/>
    <w:rsid w:val="00FE6224"/>
    <w:rsid w:val="00FF14F1"/>
    <w:rsid w:val="00FF151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EE2428"/>
  <w15:docId w15:val="{9A0F4DED-A938-47D5-A602-0DCC2E6B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EC16EA"/>
    <w:rPr>
      <w:color w:val="0563C1" w:themeColor="hyperlink"/>
      <w:u w:val="single"/>
    </w:rPr>
  </w:style>
  <w:style w:type="character" w:customStyle="1" w:styleId="TextbublinyChar">
    <w:name w:val="Text bubliny Char"/>
    <w:basedOn w:val="Standardnpsmoodstavce"/>
    <w:link w:val="Textbubliny"/>
    <w:uiPriority w:val="99"/>
    <w:semiHidden/>
    <w:qFormat/>
    <w:rsid w:val="004A5C8D"/>
    <w:rPr>
      <w:rFonts w:ascii="Segoe UI" w:hAnsi="Segoe UI" w:cs="Segoe UI"/>
      <w:sz w:val="18"/>
      <w:szCs w:val="18"/>
    </w:rPr>
  </w:style>
  <w:style w:type="character" w:customStyle="1" w:styleId="ZhlavChar">
    <w:name w:val="Záhlaví Char"/>
    <w:basedOn w:val="Standardnpsmoodstavce"/>
    <w:link w:val="Zhlav"/>
    <w:uiPriority w:val="99"/>
    <w:qFormat/>
    <w:rsid w:val="00985C7C"/>
  </w:style>
  <w:style w:type="character" w:customStyle="1" w:styleId="ZpatChar">
    <w:name w:val="Zápatí Char"/>
    <w:basedOn w:val="Standardnpsmoodstavce"/>
    <w:link w:val="Zpat"/>
    <w:uiPriority w:val="99"/>
    <w:qFormat/>
    <w:rsid w:val="00985C7C"/>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PS-hlavika1">
    <w:name w:val="PS-hlavička 1"/>
    <w:basedOn w:val="Bezmezer"/>
    <w:uiPriority w:val="99"/>
    <w:qFormat/>
    <w:rsid w:val="002E5FD4"/>
    <w:pPr>
      <w:jc w:val="center"/>
    </w:pPr>
    <w:rPr>
      <w:rFonts w:ascii="Times New Roman" w:eastAsia="Calibri" w:hAnsi="Times New Roman" w:cs="Times New Roman"/>
      <w:b/>
      <w:i/>
      <w:sz w:val="24"/>
    </w:rPr>
  </w:style>
  <w:style w:type="paragraph" w:customStyle="1" w:styleId="PS-hlavika2">
    <w:name w:val="PS-hlavička2"/>
    <w:basedOn w:val="Normln"/>
    <w:next w:val="PS-hlavika1"/>
    <w:uiPriority w:val="99"/>
    <w:qFormat/>
    <w:rsid w:val="002E5FD4"/>
    <w:pPr>
      <w:jc w:val="center"/>
    </w:pPr>
    <w:rPr>
      <w:rFonts w:ascii="Times New Roman" w:eastAsia="Calibri" w:hAnsi="Times New Roman" w:cs="Times New Roman"/>
      <w:b/>
      <w:i/>
      <w:caps/>
      <w:sz w:val="36"/>
    </w:rPr>
  </w:style>
  <w:style w:type="paragraph" w:customStyle="1" w:styleId="PS-hlavika3">
    <w:name w:val="PS-hlavička3"/>
    <w:basedOn w:val="Bezmezer"/>
    <w:next w:val="PS-hlavika1"/>
    <w:uiPriority w:val="99"/>
    <w:qFormat/>
    <w:rsid w:val="002E5FD4"/>
    <w:pPr>
      <w:spacing w:before="240" w:after="160"/>
      <w:jc w:val="center"/>
    </w:pPr>
    <w:rPr>
      <w:rFonts w:ascii="Times New Roman" w:eastAsia="Calibri" w:hAnsi="Times New Roman" w:cs="Times New Roman"/>
      <w:b/>
      <w:i/>
      <w:caps/>
      <w:spacing w:val="60"/>
      <w:sz w:val="32"/>
    </w:rPr>
  </w:style>
  <w:style w:type="paragraph" w:customStyle="1" w:styleId="PS-msto">
    <w:name w:val="PS-místo"/>
    <w:basedOn w:val="Bezmezer"/>
    <w:next w:val="Bezmezer"/>
    <w:uiPriority w:val="99"/>
    <w:qFormat/>
    <w:rsid w:val="002E5FD4"/>
    <w:pPr>
      <w:pBdr>
        <w:bottom w:val="single" w:sz="2" w:space="12" w:color="000000"/>
      </w:pBdr>
      <w:spacing w:before="240" w:after="400"/>
      <w:jc w:val="center"/>
    </w:pPr>
    <w:rPr>
      <w:rFonts w:ascii="Times New Roman" w:eastAsia="Calibri" w:hAnsi="Times New Roman" w:cs="Times New Roman"/>
      <w:sz w:val="24"/>
    </w:rPr>
  </w:style>
  <w:style w:type="paragraph" w:customStyle="1" w:styleId="HVomluvy">
    <w:name w:val="HV omluvy"/>
    <w:basedOn w:val="Normln"/>
    <w:uiPriority w:val="99"/>
    <w:qFormat/>
    <w:rsid w:val="002E5FD4"/>
    <w:pPr>
      <w:widowControl w:val="0"/>
      <w:tabs>
        <w:tab w:val="left" w:pos="1110"/>
      </w:tabs>
      <w:spacing w:after="360"/>
    </w:pPr>
    <w:rPr>
      <w:rFonts w:ascii="Tahoma" w:eastAsia="SimSun" w:hAnsi="Tahoma" w:cs="Mangal"/>
      <w:kern w:val="2"/>
      <w:sz w:val="19"/>
      <w:szCs w:val="19"/>
      <w:lang w:eastAsia="cs-CZ"/>
    </w:rPr>
  </w:style>
  <w:style w:type="paragraph" w:styleId="Bezmezer">
    <w:name w:val="No Spacing"/>
    <w:uiPriority w:val="1"/>
    <w:qFormat/>
    <w:rsid w:val="002E5FD4"/>
    <w:rPr>
      <w:sz w:val="22"/>
    </w:rPr>
  </w:style>
  <w:style w:type="paragraph" w:styleId="Odstavecseseznamem">
    <w:name w:val="List Paragraph"/>
    <w:basedOn w:val="Normln"/>
    <w:uiPriority w:val="34"/>
    <w:qFormat/>
    <w:rsid w:val="00EC16EA"/>
    <w:pPr>
      <w:ind w:left="720"/>
    </w:pPr>
    <w:rPr>
      <w:rFonts w:ascii="Calibri" w:eastAsia="Times New Roman" w:hAnsi="Calibri" w:cs="Times New Roman"/>
      <w:sz w:val="24"/>
      <w:szCs w:val="24"/>
    </w:rPr>
  </w:style>
  <w:style w:type="paragraph" w:customStyle="1" w:styleId="HVslobodu">
    <w:name w:val="HV číslo bodu"/>
    <w:basedOn w:val="Normln"/>
    <w:uiPriority w:val="99"/>
    <w:qFormat/>
    <w:rsid w:val="00EC16EA"/>
    <w:pPr>
      <w:widowControl w:val="0"/>
      <w:spacing w:before="480"/>
      <w:jc w:val="center"/>
    </w:pPr>
    <w:rPr>
      <w:rFonts w:ascii="Tahoma" w:eastAsia="SimSun" w:hAnsi="Tahoma" w:cs="Mangal"/>
      <w:b/>
      <w:bCs/>
      <w:color w:val="00000A"/>
      <w:sz w:val="19"/>
      <w:szCs w:val="19"/>
      <w:lang w:eastAsia="cs-CZ"/>
    </w:rPr>
  </w:style>
  <w:style w:type="paragraph" w:customStyle="1" w:styleId="HVpodpis">
    <w:name w:val="HV podpis"/>
    <w:basedOn w:val="Normln"/>
    <w:uiPriority w:val="99"/>
    <w:qFormat/>
    <w:rsid w:val="00DA3B6A"/>
    <w:pPr>
      <w:widowControl w:val="0"/>
      <w:tabs>
        <w:tab w:val="center" w:pos="1985"/>
        <w:tab w:val="center" w:pos="7088"/>
      </w:tabs>
    </w:pPr>
    <w:rPr>
      <w:rFonts w:ascii="Tahoma" w:eastAsia="SimSun" w:hAnsi="Tahoma" w:cs="Mangal"/>
      <w:color w:val="00000A"/>
      <w:sz w:val="19"/>
      <w:szCs w:val="19"/>
      <w:lang w:eastAsia="cs-CZ"/>
    </w:rPr>
  </w:style>
  <w:style w:type="paragraph" w:styleId="Textbubliny">
    <w:name w:val="Balloon Text"/>
    <w:basedOn w:val="Normln"/>
    <w:link w:val="TextbublinyChar"/>
    <w:uiPriority w:val="99"/>
    <w:semiHidden/>
    <w:unhideWhenUsed/>
    <w:qFormat/>
    <w:rsid w:val="004A5C8D"/>
    <w:rPr>
      <w:rFonts w:ascii="Segoe UI" w:hAnsi="Segoe UI" w:cs="Segoe UI"/>
      <w:sz w:val="18"/>
      <w:szCs w:val="18"/>
    </w:rPr>
  </w:style>
  <w:style w:type="paragraph" w:customStyle="1" w:styleId="PSnzevzkona">
    <w:name w:val="PS název zákona"/>
    <w:basedOn w:val="Normln"/>
    <w:next w:val="Normln"/>
    <w:qFormat/>
    <w:rsid w:val="00FC7849"/>
    <w:pPr>
      <w:pBdr>
        <w:bottom w:val="single" w:sz="4" w:space="12" w:color="000000"/>
      </w:pBdr>
      <w:spacing w:before="360" w:after="120"/>
      <w:jc w:val="center"/>
    </w:pPr>
    <w:rPr>
      <w:rFonts w:ascii="Times New Roman" w:eastAsia="Calibri" w:hAnsi="Times New Roman" w:cs="Times New Roman"/>
      <w:sz w:val="24"/>
      <w:szCs w:val="24"/>
    </w:rPr>
  </w:style>
  <w:style w:type="paragraph" w:customStyle="1" w:styleId="PStextHV">
    <w:name w:val="PS text HV"/>
    <w:basedOn w:val="Normln"/>
    <w:qFormat/>
    <w:rsid w:val="00FC7849"/>
    <w:pPr>
      <w:spacing w:before="360" w:after="360"/>
      <w:ind w:firstLine="708"/>
    </w:pPr>
    <w:rPr>
      <w:rFonts w:ascii="Times New Roman" w:eastAsia="Times New Roman" w:hAnsi="Times New Roman" w:cs="Times New Roman"/>
      <w:color w:val="000000"/>
      <w:spacing w:val="-4"/>
      <w:sz w:val="24"/>
      <w:szCs w:val="24"/>
      <w:lang w:eastAsia="cs-CZ"/>
    </w:rPr>
  </w:style>
  <w:style w:type="paragraph" w:styleId="slovanseznam">
    <w:name w:val="List Number"/>
    <w:basedOn w:val="Normln"/>
    <w:uiPriority w:val="99"/>
    <w:unhideWhenUsed/>
    <w:qFormat/>
    <w:rsid w:val="00FC7849"/>
    <w:pPr>
      <w:widowControl w:val="0"/>
      <w:tabs>
        <w:tab w:val="left" w:pos="360"/>
      </w:tabs>
      <w:ind w:left="360" w:hanging="360"/>
      <w:contextualSpacing/>
      <w:textAlignment w:val="baseline"/>
    </w:pPr>
    <w:rPr>
      <w:rFonts w:ascii="Times New Roman" w:eastAsia="SimSun" w:hAnsi="Times New Roman" w:cs="Mangal"/>
      <w:kern w:val="2"/>
      <w:sz w:val="24"/>
      <w:szCs w:val="21"/>
      <w:lang w:eastAsia="zh-CN" w:bidi="hi-IN"/>
    </w:rPr>
  </w:style>
  <w:style w:type="paragraph" w:customStyle="1" w:styleId="Zhlavazpat">
    <w:name w:val="Záhlaví a zápatí"/>
    <w:basedOn w:val="Normln"/>
    <w:qFormat/>
  </w:style>
  <w:style w:type="paragraph" w:styleId="Zhlav">
    <w:name w:val="header"/>
    <w:basedOn w:val="Normln"/>
    <w:link w:val="ZhlavChar"/>
    <w:uiPriority w:val="99"/>
    <w:unhideWhenUsed/>
    <w:rsid w:val="00985C7C"/>
    <w:pPr>
      <w:tabs>
        <w:tab w:val="center" w:pos="4536"/>
        <w:tab w:val="right" w:pos="9072"/>
      </w:tabs>
    </w:pPr>
  </w:style>
  <w:style w:type="paragraph" w:styleId="Zpat">
    <w:name w:val="footer"/>
    <w:basedOn w:val="Normln"/>
    <w:link w:val="ZpatChar"/>
    <w:uiPriority w:val="99"/>
    <w:unhideWhenUsed/>
    <w:rsid w:val="00985C7C"/>
    <w:pPr>
      <w:tabs>
        <w:tab w:val="center" w:pos="4536"/>
        <w:tab w:val="right" w:pos="9072"/>
      </w:tabs>
    </w:pPr>
  </w:style>
  <w:style w:type="table" w:styleId="Prosttabulka4">
    <w:name w:val="Plain Table 4"/>
    <w:basedOn w:val="Normlntabulka"/>
    <w:uiPriority w:val="44"/>
    <w:rsid w:val="0002261F"/>
    <w:rPr>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lnweb">
    <w:name w:val="Normal (Web)"/>
    <w:basedOn w:val="Normln"/>
    <w:uiPriority w:val="99"/>
    <w:semiHidden/>
    <w:unhideWhenUsed/>
    <w:rsid w:val="000A7AFF"/>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A7AFF"/>
    <w:rPr>
      <w:color w:val="0000FF"/>
      <w:u w:val="single"/>
    </w:rPr>
  </w:style>
  <w:style w:type="paragraph" w:customStyle="1" w:styleId="Default">
    <w:name w:val="Default"/>
    <w:rsid w:val="009877BE"/>
    <w:pPr>
      <w:autoSpaceDE w:val="0"/>
      <w:autoSpaceDN w:val="0"/>
      <w:adjustRightInd w:val="0"/>
    </w:pPr>
    <w:rPr>
      <w:rFonts w:ascii="Verdana" w:hAnsi="Verdana" w:cs="Verdana"/>
      <w:color w:val="000000"/>
      <w:sz w:val="24"/>
      <w:szCs w:val="24"/>
    </w:rPr>
  </w:style>
  <w:style w:type="paragraph" w:customStyle="1" w:styleId="Zkladntext21">
    <w:name w:val="Základní text 21"/>
    <w:basedOn w:val="Normln"/>
    <w:rsid w:val="00A5214B"/>
    <w:pPr>
      <w:framePr w:hSpace="141" w:wrap="auto" w:vAnchor="text" w:hAnchor="margin" w:y="178"/>
      <w:overflowPunct w:val="0"/>
      <w:autoSpaceDE w:val="0"/>
      <w:autoSpaceDN w:val="0"/>
      <w:adjustRightInd w:val="0"/>
      <w:textAlignment w:val="baseline"/>
    </w:pPr>
    <w:rPr>
      <w:rFonts w:ascii="Arial" w:eastAsia="Times New Roman" w:hAnsi="Arial" w:cs="Times New Roman"/>
      <w:b/>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1700">
      <w:bodyDiv w:val="1"/>
      <w:marLeft w:val="0"/>
      <w:marRight w:val="0"/>
      <w:marTop w:val="0"/>
      <w:marBottom w:val="0"/>
      <w:divBdr>
        <w:top w:val="none" w:sz="0" w:space="0" w:color="auto"/>
        <w:left w:val="none" w:sz="0" w:space="0" w:color="auto"/>
        <w:bottom w:val="none" w:sz="0" w:space="0" w:color="auto"/>
        <w:right w:val="none" w:sz="0" w:space="0" w:color="auto"/>
      </w:divBdr>
    </w:div>
    <w:div w:id="540555297">
      <w:bodyDiv w:val="1"/>
      <w:marLeft w:val="0"/>
      <w:marRight w:val="0"/>
      <w:marTop w:val="0"/>
      <w:marBottom w:val="0"/>
      <w:divBdr>
        <w:top w:val="none" w:sz="0" w:space="0" w:color="auto"/>
        <w:left w:val="none" w:sz="0" w:space="0" w:color="auto"/>
        <w:bottom w:val="none" w:sz="0" w:space="0" w:color="auto"/>
        <w:right w:val="none" w:sz="0" w:space="0" w:color="auto"/>
      </w:divBdr>
    </w:div>
    <w:div w:id="560094421">
      <w:bodyDiv w:val="1"/>
      <w:marLeft w:val="0"/>
      <w:marRight w:val="0"/>
      <w:marTop w:val="0"/>
      <w:marBottom w:val="0"/>
      <w:divBdr>
        <w:top w:val="none" w:sz="0" w:space="0" w:color="auto"/>
        <w:left w:val="none" w:sz="0" w:space="0" w:color="auto"/>
        <w:bottom w:val="none" w:sz="0" w:space="0" w:color="auto"/>
        <w:right w:val="none" w:sz="0" w:space="0" w:color="auto"/>
      </w:divBdr>
      <w:divsChild>
        <w:div w:id="1903324962">
          <w:marLeft w:val="1410"/>
          <w:marRight w:val="0"/>
          <w:marTop w:val="0"/>
          <w:marBottom w:val="0"/>
          <w:divBdr>
            <w:top w:val="none" w:sz="0" w:space="0" w:color="auto"/>
            <w:left w:val="none" w:sz="0" w:space="0" w:color="auto"/>
            <w:bottom w:val="none" w:sz="0" w:space="0" w:color="auto"/>
            <w:right w:val="none" w:sz="0" w:space="0" w:color="auto"/>
          </w:divBdr>
          <w:divsChild>
            <w:div w:id="1259681835">
              <w:marLeft w:val="0"/>
              <w:marRight w:val="0"/>
              <w:marTop w:val="0"/>
              <w:marBottom w:val="384"/>
              <w:divBdr>
                <w:top w:val="none" w:sz="0" w:space="0" w:color="auto"/>
                <w:left w:val="none" w:sz="0" w:space="0" w:color="auto"/>
                <w:bottom w:val="none" w:sz="0" w:space="0" w:color="auto"/>
                <w:right w:val="none" w:sz="0" w:space="0" w:color="auto"/>
              </w:divBdr>
              <w:divsChild>
                <w:div w:id="1104037875">
                  <w:marLeft w:val="0"/>
                  <w:marRight w:val="0"/>
                  <w:marTop w:val="0"/>
                  <w:marBottom w:val="360"/>
                  <w:divBdr>
                    <w:top w:val="none" w:sz="0" w:space="0" w:color="auto"/>
                    <w:left w:val="none" w:sz="0" w:space="0" w:color="auto"/>
                    <w:bottom w:val="none" w:sz="0" w:space="0" w:color="auto"/>
                    <w:right w:val="none" w:sz="0" w:space="0" w:color="auto"/>
                  </w:divBdr>
                  <w:divsChild>
                    <w:div w:id="20582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1653">
          <w:marLeft w:val="1410"/>
          <w:marRight w:val="0"/>
          <w:marTop w:val="0"/>
          <w:marBottom w:val="0"/>
          <w:divBdr>
            <w:top w:val="none" w:sz="0" w:space="0" w:color="auto"/>
            <w:left w:val="none" w:sz="0" w:space="0" w:color="auto"/>
            <w:bottom w:val="none" w:sz="0" w:space="0" w:color="auto"/>
            <w:right w:val="none" w:sz="0" w:space="0" w:color="auto"/>
          </w:divBdr>
          <w:divsChild>
            <w:div w:id="49159296">
              <w:marLeft w:val="0"/>
              <w:marRight w:val="0"/>
              <w:marTop w:val="0"/>
              <w:marBottom w:val="0"/>
              <w:divBdr>
                <w:top w:val="none" w:sz="0" w:space="0" w:color="auto"/>
                <w:left w:val="none" w:sz="0" w:space="0" w:color="auto"/>
                <w:bottom w:val="none" w:sz="0" w:space="0" w:color="auto"/>
                <w:right w:val="none" w:sz="0" w:space="0" w:color="auto"/>
              </w:divBdr>
              <w:divsChild>
                <w:div w:id="1002244714">
                  <w:marLeft w:val="0"/>
                  <w:marRight w:val="0"/>
                  <w:marTop w:val="0"/>
                  <w:marBottom w:val="0"/>
                  <w:divBdr>
                    <w:top w:val="none" w:sz="0" w:space="0" w:color="auto"/>
                    <w:left w:val="none" w:sz="0" w:space="0" w:color="auto"/>
                    <w:bottom w:val="none" w:sz="0" w:space="0" w:color="auto"/>
                    <w:right w:val="none" w:sz="0" w:space="0" w:color="auto"/>
                  </w:divBdr>
                  <w:divsChild>
                    <w:div w:id="741635088">
                      <w:marLeft w:val="0"/>
                      <w:marRight w:val="0"/>
                      <w:marTop w:val="0"/>
                      <w:marBottom w:val="0"/>
                      <w:divBdr>
                        <w:top w:val="none" w:sz="0" w:space="0" w:color="auto"/>
                        <w:left w:val="none" w:sz="0" w:space="0" w:color="auto"/>
                        <w:bottom w:val="none" w:sz="0" w:space="0" w:color="auto"/>
                        <w:right w:val="none" w:sz="0" w:space="0" w:color="auto"/>
                      </w:divBdr>
                      <w:divsChild>
                        <w:div w:id="103769163">
                          <w:marLeft w:val="0"/>
                          <w:marRight w:val="0"/>
                          <w:marTop w:val="0"/>
                          <w:marBottom w:val="0"/>
                          <w:divBdr>
                            <w:top w:val="none" w:sz="0" w:space="0" w:color="auto"/>
                            <w:left w:val="none" w:sz="0" w:space="0" w:color="auto"/>
                            <w:bottom w:val="none" w:sz="0" w:space="0" w:color="auto"/>
                            <w:right w:val="none" w:sz="0" w:space="0" w:color="auto"/>
                          </w:divBdr>
                          <w:divsChild>
                            <w:div w:id="999235938">
                              <w:marLeft w:val="0"/>
                              <w:marRight w:val="0"/>
                              <w:marTop w:val="0"/>
                              <w:marBottom w:val="360"/>
                              <w:divBdr>
                                <w:top w:val="none" w:sz="0" w:space="0" w:color="auto"/>
                                <w:left w:val="none" w:sz="0" w:space="0" w:color="auto"/>
                                <w:bottom w:val="single" w:sz="12" w:space="0" w:color="ECEFF1"/>
                                <w:right w:val="none" w:sz="0" w:space="0" w:color="auto"/>
                              </w:divBdr>
                              <w:divsChild>
                                <w:div w:id="347830936">
                                  <w:marLeft w:val="0"/>
                                  <w:marRight w:val="0"/>
                                  <w:marTop w:val="0"/>
                                  <w:marBottom w:val="0"/>
                                  <w:divBdr>
                                    <w:top w:val="none" w:sz="0" w:space="0" w:color="auto"/>
                                    <w:left w:val="none" w:sz="0" w:space="0" w:color="auto"/>
                                    <w:bottom w:val="none" w:sz="0" w:space="0" w:color="auto"/>
                                    <w:right w:val="none" w:sz="0" w:space="0" w:color="auto"/>
                                  </w:divBdr>
                                </w:div>
                              </w:divsChild>
                            </w:div>
                            <w:div w:id="1154300365">
                              <w:marLeft w:val="0"/>
                              <w:marRight w:val="0"/>
                              <w:marTop w:val="0"/>
                              <w:marBottom w:val="240"/>
                              <w:divBdr>
                                <w:top w:val="none" w:sz="0" w:space="0" w:color="auto"/>
                                <w:left w:val="none" w:sz="0" w:space="0" w:color="auto"/>
                                <w:bottom w:val="none" w:sz="0" w:space="0" w:color="auto"/>
                                <w:right w:val="none" w:sz="0" w:space="0" w:color="auto"/>
                              </w:divBdr>
                              <w:divsChild>
                                <w:div w:id="989358568">
                                  <w:marLeft w:val="0"/>
                                  <w:marRight w:val="0"/>
                                  <w:marTop w:val="0"/>
                                  <w:marBottom w:val="0"/>
                                  <w:divBdr>
                                    <w:top w:val="none" w:sz="0" w:space="0" w:color="auto"/>
                                    <w:left w:val="none" w:sz="0" w:space="0" w:color="auto"/>
                                    <w:bottom w:val="none" w:sz="0" w:space="0" w:color="auto"/>
                                    <w:right w:val="none" w:sz="0" w:space="0" w:color="auto"/>
                                  </w:divBdr>
                                </w:div>
                                <w:div w:id="201749187">
                                  <w:marLeft w:val="15"/>
                                  <w:marRight w:val="0"/>
                                  <w:marTop w:val="0"/>
                                  <w:marBottom w:val="0"/>
                                  <w:divBdr>
                                    <w:top w:val="none" w:sz="0" w:space="0" w:color="auto"/>
                                    <w:left w:val="none" w:sz="0" w:space="0" w:color="auto"/>
                                    <w:bottom w:val="none" w:sz="0" w:space="0" w:color="auto"/>
                                    <w:right w:val="none" w:sz="0" w:space="0" w:color="auto"/>
                                  </w:divBdr>
                                </w:div>
                                <w:div w:id="1060442260">
                                  <w:marLeft w:val="15"/>
                                  <w:marRight w:val="0"/>
                                  <w:marTop w:val="0"/>
                                  <w:marBottom w:val="0"/>
                                  <w:divBdr>
                                    <w:top w:val="none" w:sz="0" w:space="0" w:color="auto"/>
                                    <w:left w:val="none" w:sz="0" w:space="0" w:color="auto"/>
                                    <w:bottom w:val="none" w:sz="0" w:space="0" w:color="auto"/>
                                    <w:right w:val="none" w:sz="0" w:space="0" w:color="auto"/>
                                  </w:divBdr>
                                </w:div>
                                <w:div w:id="346831548">
                                  <w:marLeft w:val="15"/>
                                  <w:marRight w:val="0"/>
                                  <w:marTop w:val="0"/>
                                  <w:marBottom w:val="0"/>
                                  <w:divBdr>
                                    <w:top w:val="none" w:sz="0" w:space="0" w:color="auto"/>
                                    <w:left w:val="none" w:sz="0" w:space="0" w:color="auto"/>
                                    <w:bottom w:val="none" w:sz="0" w:space="0" w:color="auto"/>
                                    <w:right w:val="none" w:sz="0" w:space="0" w:color="auto"/>
                                  </w:divBdr>
                                  <w:divsChild>
                                    <w:div w:id="772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9122">
                              <w:marLeft w:val="0"/>
                              <w:marRight w:val="0"/>
                              <w:marTop w:val="0"/>
                              <w:marBottom w:val="0"/>
                              <w:divBdr>
                                <w:top w:val="none" w:sz="0" w:space="0" w:color="auto"/>
                                <w:left w:val="none" w:sz="0" w:space="0" w:color="auto"/>
                                <w:bottom w:val="none" w:sz="0" w:space="0" w:color="auto"/>
                                <w:right w:val="none" w:sz="0" w:space="0" w:color="auto"/>
                              </w:divBdr>
                              <w:divsChild>
                                <w:div w:id="374961807">
                                  <w:marLeft w:val="0"/>
                                  <w:marRight w:val="0"/>
                                  <w:marTop w:val="0"/>
                                  <w:marBottom w:val="360"/>
                                  <w:divBdr>
                                    <w:top w:val="none" w:sz="0" w:space="0" w:color="auto"/>
                                    <w:left w:val="none" w:sz="0" w:space="0" w:color="auto"/>
                                    <w:bottom w:val="none" w:sz="0" w:space="0" w:color="auto"/>
                                    <w:right w:val="none" w:sz="0" w:space="0" w:color="auto"/>
                                  </w:divBdr>
                                  <w:divsChild>
                                    <w:div w:id="212348798">
                                      <w:marLeft w:val="0"/>
                                      <w:marRight w:val="0"/>
                                      <w:marTop w:val="0"/>
                                      <w:marBottom w:val="0"/>
                                      <w:divBdr>
                                        <w:top w:val="none" w:sz="0" w:space="0" w:color="auto"/>
                                        <w:left w:val="none" w:sz="0" w:space="0" w:color="auto"/>
                                        <w:bottom w:val="none" w:sz="0" w:space="0" w:color="auto"/>
                                        <w:right w:val="none" w:sz="0" w:space="0" w:color="auto"/>
                                      </w:divBdr>
                                      <w:divsChild>
                                        <w:div w:id="362904088">
                                          <w:marLeft w:val="0"/>
                                          <w:marRight w:val="0"/>
                                          <w:marTop w:val="0"/>
                                          <w:marBottom w:val="0"/>
                                          <w:divBdr>
                                            <w:top w:val="none" w:sz="0" w:space="0" w:color="auto"/>
                                            <w:left w:val="none" w:sz="0" w:space="0" w:color="auto"/>
                                            <w:bottom w:val="none" w:sz="0" w:space="0" w:color="auto"/>
                                            <w:right w:val="none" w:sz="0" w:space="0" w:color="auto"/>
                                          </w:divBdr>
                                          <w:divsChild>
                                            <w:div w:id="28459720">
                                              <w:marLeft w:val="0"/>
                                              <w:marRight w:val="0"/>
                                              <w:marTop w:val="100"/>
                                              <w:marBottom w:val="100"/>
                                              <w:divBdr>
                                                <w:top w:val="none" w:sz="0" w:space="0" w:color="auto"/>
                                                <w:left w:val="none" w:sz="0" w:space="0" w:color="auto"/>
                                                <w:bottom w:val="none" w:sz="0" w:space="0" w:color="auto"/>
                                                <w:right w:val="none" w:sz="0" w:space="0" w:color="auto"/>
                                              </w:divBdr>
                                              <w:divsChild>
                                                <w:div w:id="135302318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106096">
      <w:bodyDiv w:val="1"/>
      <w:marLeft w:val="0"/>
      <w:marRight w:val="0"/>
      <w:marTop w:val="0"/>
      <w:marBottom w:val="0"/>
      <w:divBdr>
        <w:top w:val="none" w:sz="0" w:space="0" w:color="auto"/>
        <w:left w:val="none" w:sz="0" w:space="0" w:color="auto"/>
        <w:bottom w:val="none" w:sz="0" w:space="0" w:color="auto"/>
        <w:right w:val="none" w:sz="0" w:space="0" w:color="auto"/>
      </w:divBdr>
    </w:div>
    <w:div w:id="1312757793">
      <w:bodyDiv w:val="1"/>
      <w:marLeft w:val="0"/>
      <w:marRight w:val="0"/>
      <w:marTop w:val="0"/>
      <w:marBottom w:val="0"/>
      <w:divBdr>
        <w:top w:val="none" w:sz="0" w:space="0" w:color="auto"/>
        <w:left w:val="none" w:sz="0" w:space="0" w:color="auto"/>
        <w:bottom w:val="none" w:sz="0" w:space="0" w:color="auto"/>
        <w:right w:val="none" w:sz="0" w:space="0" w:color="auto"/>
      </w:divBdr>
    </w:div>
    <w:div w:id="152417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8C41-8132-4F76-A0C1-FD7CA8D9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2759</Words>
  <Characters>16283</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Parlament CR</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Bandi Michaela</dc:creator>
  <dc:description/>
  <cp:lastModifiedBy>Michaela Bandi</cp:lastModifiedBy>
  <cp:revision>2</cp:revision>
  <cp:lastPrinted>2023-03-14T14:07:00Z</cp:lastPrinted>
  <dcterms:created xsi:type="dcterms:W3CDTF">2023-03-16T13:07:00Z</dcterms:created>
  <dcterms:modified xsi:type="dcterms:W3CDTF">2023-03-16T13:07:00Z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Parlament CR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