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12B" w:rsidRDefault="008E0A36" w:rsidP="00AD214E">
      <w:pPr>
        <w:jc w:val="right"/>
      </w:pPr>
      <w:r>
        <w:t>PS200343134</w:t>
      </w:r>
    </w:p>
    <w:p w:rsidR="00FD0DEC" w:rsidRDefault="00FD0DEC" w:rsidP="00AD214E">
      <w:pPr>
        <w:jc w:val="right"/>
      </w:pPr>
      <w:bookmarkStart w:id="0" w:name="_GoBack"/>
      <w:bookmarkEnd w:id="0"/>
    </w:p>
    <w:p w:rsidR="008F2303" w:rsidRDefault="008F2303" w:rsidP="00AD214E">
      <w:pPr>
        <w:jc w:val="righ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12B">
        <w:tc>
          <w:tcPr>
            <w:tcW w:w="9212" w:type="dxa"/>
          </w:tcPr>
          <w:p w:rsidR="0020512B" w:rsidRDefault="00C42BE2">
            <w:pPr>
              <w:pStyle w:val="Nadpis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Parlament České republiky</w:t>
            </w:r>
          </w:p>
          <w:p w:rsidR="0020512B" w:rsidRDefault="00C42BE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20512B" w:rsidRDefault="00C42BE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20</w:t>
            </w:r>
            <w:r w:rsidR="003F0463">
              <w:rPr>
                <w:b/>
                <w:i/>
                <w:sz w:val="36"/>
              </w:rPr>
              <w:t>2</w:t>
            </w:r>
            <w:r w:rsidR="00B11CFA">
              <w:rPr>
                <w:b/>
                <w:i/>
                <w:sz w:val="36"/>
              </w:rPr>
              <w:t>3</w:t>
            </w:r>
          </w:p>
          <w:p w:rsidR="0020512B" w:rsidRDefault="00250C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C42BE2">
              <w:rPr>
                <w:b/>
                <w:i/>
              </w:rPr>
              <w:t>. volební období</w:t>
            </w:r>
          </w:p>
        </w:tc>
      </w:tr>
      <w:tr w:rsidR="0020512B">
        <w:tc>
          <w:tcPr>
            <w:tcW w:w="9212" w:type="dxa"/>
          </w:tcPr>
          <w:p w:rsidR="0020512B" w:rsidRDefault="0020512B">
            <w:pPr>
              <w:jc w:val="center"/>
              <w:rPr>
                <w:b/>
                <w:i/>
              </w:rPr>
            </w:pPr>
          </w:p>
        </w:tc>
      </w:tr>
      <w:tr w:rsidR="0020512B">
        <w:tc>
          <w:tcPr>
            <w:tcW w:w="9212" w:type="dxa"/>
          </w:tcPr>
          <w:p w:rsidR="0020512B" w:rsidRDefault="00C42BE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Z Á P I S</w:t>
            </w:r>
          </w:p>
        </w:tc>
      </w:tr>
      <w:tr w:rsidR="0020512B">
        <w:tc>
          <w:tcPr>
            <w:tcW w:w="9212" w:type="dxa"/>
          </w:tcPr>
          <w:p w:rsidR="0020512B" w:rsidRDefault="00C42BE2" w:rsidP="00780D4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z </w:t>
            </w:r>
            <w:r w:rsidR="005A562C">
              <w:rPr>
                <w:b/>
                <w:i/>
              </w:rPr>
              <w:t>20</w:t>
            </w:r>
            <w:r>
              <w:rPr>
                <w:b/>
                <w:i/>
              </w:rPr>
              <w:t>. schůze</w:t>
            </w:r>
          </w:p>
        </w:tc>
      </w:tr>
      <w:tr w:rsidR="0020512B">
        <w:tc>
          <w:tcPr>
            <w:tcW w:w="9212" w:type="dxa"/>
          </w:tcPr>
          <w:p w:rsidR="0020512B" w:rsidRDefault="00C42BE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zemědělského výboru,</w:t>
            </w:r>
          </w:p>
        </w:tc>
      </w:tr>
      <w:tr w:rsidR="0020512B">
        <w:tc>
          <w:tcPr>
            <w:tcW w:w="9212" w:type="dxa"/>
          </w:tcPr>
          <w:p w:rsidR="0020512B" w:rsidRDefault="00C42BE2" w:rsidP="00780D4D">
            <w:pPr>
              <w:spacing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která se konala dne</w:t>
            </w:r>
            <w:r w:rsidR="00E67546">
              <w:rPr>
                <w:b/>
                <w:i/>
              </w:rPr>
              <w:t xml:space="preserve"> </w:t>
            </w:r>
            <w:r w:rsidR="005A562C">
              <w:rPr>
                <w:b/>
                <w:i/>
              </w:rPr>
              <w:t>24</w:t>
            </w:r>
            <w:r>
              <w:rPr>
                <w:b/>
                <w:i/>
              </w:rPr>
              <w:t xml:space="preserve">. </w:t>
            </w:r>
            <w:r w:rsidR="00A0032D">
              <w:rPr>
                <w:b/>
                <w:i/>
              </w:rPr>
              <w:t>března</w:t>
            </w:r>
            <w:r>
              <w:rPr>
                <w:b/>
                <w:i/>
              </w:rPr>
              <w:t xml:space="preserve"> 20</w:t>
            </w:r>
            <w:r w:rsidR="00250C2F">
              <w:rPr>
                <w:b/>
                <w:i/>
              </w:rPr>
              <w:t>2</w:t>
            </w:r>
            <w:r w:rsidR="00B11CFA">
              <w:rPr>
                <w:b/>
                <w:i/>
              </w:rPr>
              <w:t>3</w:t>
            </w:r>
          </w:p>
        </w:tc>
      </w:tr>
      <w:tr w:rsidR="0020512B">
        <w:tc>
          <w:tcPr>
            <w:tcW w:w="9212" w:type="dxa"/>
            <w:tcBorders>
              <w:bottom w:val="single" w:sz="4" w:space="0" w:color="auto"/>
            </w:tcBorders>
          </w:tcPr>
          <w:p w:rsidR="0020512B" w:rsidRDefault="00CF75DF" w:rsidP="00CF75DF">
            <w:pPr>
              <w:spacing w:line="480" w:lineRule="auto"/>
              <w:jc w:val="center"/>
              <w:rPr>
                <w:i/>
              </w:rPr>
            </w:pPr>
            <w:r>
              <w:t xml:space="preserve">v </w:t>
            </w:r>
            <w:r w:rsidR="00C42BE2">
              <w:t>P</w:t>
            </w:r>
            <w:r w:rsidR="00A812AF">
              <w:t>S PČR</w:t>
            </w:r>
          </w:p>
        </w:tc>
      </w:tr>
    </w:tbl>
    <w:p w:rsidR="0020512B" w:rsidRDefault="0020512B">
      <w:pPr>
        <w:jc w:val="center"/>
        <w:rPr>
          <w:rFonts w:ascii="Arial" w:hAnsi="Arial"/>
          <w:b/>
          <w:sz w:val="28"/>
        </w:rPr>
      </w:pPr>
    </w:p>
    <w:p w:rsidR="0072335B" w:rsidRDefault="00C42BE2" w:rsidP="00536E2A">
      <w:pPr>
        <w:tabs>
          <w:tab w:val="left" w:pos="1134"/>
        </w:tabs>
        <w:ind w:left="1410" w:hanging="1410"/>
        <w:jc w:val="both"/>
      </w:pPr>
      <w:r>
        <w:rPr>
          <w:u w:val="single"/>
        </w:rPr>
        <w:t>Přítomni</w:t>
      </w:r>
      <w:r>
        <w:t>:</w:t>
      </w:r>
      <w:r>
        <w:tab/>
      </w:r>
      <w:r w:rsidR="00536E2A">
        <w:tab/>
        <w:t xml:space="preserve">poslankyně a </w:t>
      </w:r>
      <w:r>
        <w:t>poslanci</w:t>
      </w:r>
      <w:r w:rsidR="00780D4D">
        <w:t xml:space="preserve"> I</w:t>
      </w:r>
      <w:r w:rsidR="001E1E3A">
        <w:t>.</w:t>
      </w:r>
      <w:r w:rsidR="00780D4D">
        <w:t xml:space="preserve"> Adamec, P. </w:t>
      </w:r>
      <w:proofErr w:type="spellStart"/>
      <w:r w:rsidR="00780D4D">
        <w:t>Bělobrádek</w:t>
      </w:r>
      <w:proofErr w:type="spellEnd"/>
      <w:r w:rsidR="00780D4D">
        <w:t xml:space="preserve">, </w:t>
      </w:r>
      <w:r w:rsidR="00A96C1B">
        <w:t xml:space="preserve">P. Bendl, </w:t>
      </w:r>
      <w:r w:rsidR="00A0032D">
        <w:t xml:space="preserve">O. Černý, </w:t>
      </w:r>
      <w:r w:rsidR="003B3DD3">
        <w:t xml:space="preserve">T. Dubský, </w:t>
      </w:r>
      <w:r w:rsidR="00A96C1B">
        <w:t>J.</w:t>
      </w:r>
      <w:r w:rsidR="00E40C6B">
        <w:t> </w:t>
      </w:r>
      <w:r w:rsidR="00A96C1B">
        <w:t xml:space="preserve">Faltýnek, </w:t>
      </w:r>
      <w:r w:rsidR="00780D4D">
        <w:t xml:space="preserve">M. Hájek, </w:t>
      </w:r>
      <w:r w:rsidR="005A562C">
        <w:t xml:space="preserve">M. Oborná, </w:t>
      </w:r>
      <w:r w:rsidR="00823BDC">
        <w:t xml:space="preserve">D. Pražák, </w:t>
      </w:r>
      <w:r w:rsidR="007613B3">
        <w:t>K. Smetana</w:t>
      </w:r>
      <w:r w:rsidR="005A562C">
        <w:t xml:space="preserve"> a</w:t>
      </w:r>
      <w:r w:rsidR="007613B3">
        <w:t xml:space="preserve"> </w:t>
      </w:r>
      <w:r w:rsidR="00185A34">
        <w:t>J. Volný</w:t>
      </w:r>
      <w:r w:rsidR="0019187D">
        <w:t xml:space="preserve"> </w:t>
      </w:r>
      <w:r>
        <w:tab/>
      </w:r>
    </w:p>
    <w:p w:rsidR="0020512B" w:rsidRDefault="00536E2A" w:rsidP="00176A1C">
      <w:pPr>
        <w:tabs>
          <w:tab w:val="left" w:pos="1134"/>
        </w:tabs>
        <w:ind w:left="1410" w:hanging="1410"/>
        <w:jc w:val="both"/>
        <w:rPr>
          <w:szCs w:val="24"/>
        </w:rPr>
      </w:pPr>
      <w:r w:rsidRPr="00536E2A">
        <w:rPr>
          <w:szCs w:val="24"/>
          <w:u w:val="single"/>
        </w:rPr>
        <w:t>Omluveni</w:t>
      </w:r>
      <w:r w:rsidRPr="00536E2A">
        <w:rPr>
          <w:szCs w:val="24"/>
        </w:rPr>
        <w:t>:</w:t>
      </w:r>
      <w:r>
        <w:rPr>
          <w:szCs w:val="24"/>
        </w:rPr>
        <w:t xml:space="preserve"> </w:t>
      </w:r>
      <w:r>
        <w:rPr>
          <w:szCs w:val="24"/>
        </w:rPr>
        <w:tab/>
      </w:r>
      <w:r w:rsidR="00176A1C">
        <w:rPr>
          <w:szCs w:val="24"/>
        </w:rPr>
        <w:tab/>
      </w:r>
      <w:r w:rsidR="005A562C">
        <w:rPr>
          <w:szCs w:val="24"/>
        </w:rPr>
        <w:t xml:space="preserve">J. Kott, </w:t>
      </w:r>
      <w:r w:rsidR="00A0032D">
        <w:rPr>
          <w:szCs w:val="24"/>
        </w:rPr>
        <w:t xml:space="preserve">J. </w:t>
      </w:r>
      <w:proofErr w:type="spellStart"/>
      <w:r w:rsidR="00A0032D">
        <w:rPr>
          <w:szCs w:val="24"/>
        </w:rPr>
        <w:t>Krutáková</w:t>
      </w:r>
      <w:proofErr w:type="spellEnd"/>
      <w:r w:rsidR="00A0032D">
        <w:rPr>
          <w:szCs w:val="24"/>
        </w:rPr>
        <w:t xml:space="preserve">, </w:t>
      </w:r>
      <w:r w:rsidR="005A562C">
        <w:rPr>
          <w:szCs w:val="24"/>
        </w:rPr>
        <w:t xml:space="preserve">M. Kučera, </w:t>
      </w:r>
      <w:r w:rsidR="00A0032D">
        <w:rPr>
          <w:szCs w:val="24"/>
        </w:rPr>
        <w:t>K. Tureček</w:t>
      </w:r>
      <w:r w:rsidR="005A562C">
        <w:rPr>
          <w:szCs w:val="24"/>
        </w:rPr>
        <w:t>, V. Vomáčka</w:t>
      </w:r>
    </w:p>
    <w:p w:rsidR="00536E2A" w:rsidRDefault="00536E2A" w:rsidP="00536E2A">
      <w:pPr>
        <w:tabs>
          <w:tab w:val="left" w:pos="1134"/>
        </w:tabs>
        <w:ind w:left="1410" w:hanging="141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7909">
        <w:t xml:space="preserve">  </w:t>
      </w:r>
      <w:r>
        <w:t xml:space="preserve">(Prezenční listina </w:t>
      </w:r>
      <w:proofErr w:type="gramStart"/>
      <w:r>
        <w:t>poslanců - příloha</w:t>
      </w:r>
      <w:proofErr w:type="gramEnd"/>
      <w:r>
        <w:t xml:space="preserve"> č. 2)</w:t>
      </w:r>
    </w:p>
    <w:p w:rsidR="0020512B" w:rsidRDefault="0020512B">
      <w:pPr>
        <w:jc w:val="both"/>
      </w:pPr>
    </w:p>
    <w:p w:rsidR="0020512B" w:rsidRPr="00352C9C" w:rsidRDefault="003C3B0A" w:rsidP="00352C9C">
      <w:pPr>
        <w:tabs>
          <w:tab w:val="left" w:pos="0"/>
          <w:tab w:val="left" w:pos="709"/>
        </w:tabs>
        <w:ind w:firstLine="426"/>
        <w:jc w:val="both"/>
        <w:rPr>
          <w:i/>
        </w:rPr>
      </w:pPr>
      <w:r>
        <w:rPr>
          <w:i/>
        </w:rPr>
        <w:tab/>
      </w:r>
      <w:r w:rsidR="00C42BE2" w:rsidRPr="00352C9C">
        <w:rPr>
          <w:i/>
        </w:rPr>
        <w:t>Jednání výboru zahá</w:t>
      </w:r>
      <w:r w:rsidR="00352C9C" w:rsidRPr="00352C9C">
        <w:rPr>
          <w:i/>
        </w:rPr>
        <w:t>jil a po celou dobu řídil</w:t>
      </w:r>
      <w:r w:rsidR="00C42BE2" w:rsidRPr="00352C9C">
        <w:rPr>
          <w:i/>
        </w:rPr>
        <w:t xml:space="preserve"> </w:t>
      </w:r>
      <w:r w:rsidR="005A562C">
        <w:rPr>
          <w:i/>
        </w:rPr>
        <w:t>místo</w:t>
      </w:r>
      <w:r w:rsidR="00352C9C" w:rsidRPr="00352C9C">
        <w:rPr>
          <w:i/>
        </w:rPr>
        <w:t xml:space="preserve">předseda výboru </w:t>
      </w:r>
      <w:proofErr w:type="spellStart"/>
      <w:r w:rsidR="00352C9C" w:rsidRPr="00352C9C">
        <w:rPr>
          <w:i/>
        </w:rPr>
        <w:t>posl</w:t>
      </w:r>
      <w:proofErr w:type="spellEnd"/>
      <w:r w:rsidR="00352C9C" w:rsidRPr="00352C9C">
        <w:rPr>
          <w:i/>
        </w:rPr>
        <w:t xml:space="preserve">. </w:t>
      </w:r>
      <w:r w:rsidR="005A562C">
        <w:rPr>
          <w:i/>
          <w:u w:val="single"/>
        </w:rPr>
        <w:t>Petr Bendl</w:t>
      </w:r>
      <w:r w:rsidR="00352C9C" w:rsidRPr="00352C9C">
        <w:rPr>
          <w:i/>
        </w:rPr>
        <w:t>.</w:t>
      </w:r>
    </w:p>
    <w:p w:rsidR="0020512B" w:rsidRDefault="0020512B">
      <w:pPr>
        <w:pStyle w:val="Pavla"/>
        <w:tabs>
          <w:tab w:val="clear" w:pos="-720"/>
        </w:tabs>
        <w:suppressAutoHyphens w:val="0"/>
        <w:rPr>
          <w:spacing w:val="0"/>
        </w:rPr>
      </w:pPr>
    </w:p>
    <w:p w:rsidR="0020512B" w:rsidRDefault="00C42BE2">
      <w:pPr>
        <w:pStyle w:val="Pavla"/>
        <w:tabs>
          <w:tab w:val="clear" w:pos="-720"/>
        </w:tabs>
        <w:suppressAutoHyphens w:val="0"/>
        <w:rPr>
          <w:caps/>
          <w:spacing w:val="0"/>
        </w:rPr>
      </w:pPr>
      <w:r>
        <w:rPr>
          <w:caps/>
          <w:spacing w:val="0"/>
        </w:rPr>
        <w:t>Návrh pořadu:</w:t>
      </w:r>
    </w:p>
    <w:p w:rsidR="00ED0E79" w:rsidRDefault="00ED0E79" w:rsidP="00ED0E79">
      <w:pPr>
        <w:pStyle w:val="Odstavecseseznamem"/>
        <w:numPr>
          <w:ilvl w:val="0"/>
          <w:numId w:val="9"/>
        </w:numPr>
        <w:tabs>
          <w:tab w:val="left" w:pos="426"/>
          <w:tab w:val="left" w:pos="3402"/>
        </w:tabs>
        <w:ind w:hanging="704"/>
        <w:jc w:val="both"/>
        <w:rPr>
          <w:color w:val="000000"/>
          <w:spacing w:val="-4"/>
          <w:szCs w:val="24"/>
        </w:rPr>
      </w:pPr>
      <w:r w:rsidRPr="00864926">
        <w:rPr>
          <w:color w:val="000000"/>
          <w:spacing w:val="-4"/>
          <w:szCs w:val="24"/>
        </w:rPr>
        <w:t>Zahájení</w:t>
      </w:r>
    </w:p>
    <w:p w:rsidR="00ED0E79" w:rsidRDefault="00ED0E79" w:rsidP="00ED0E79">
      <w:pPr>
        <w:pStyle w:val="Odstavecseseznamem"/>
        <w:numPr>
          <w:ilvl w:val="0"/>
          <w:numId w:val="9"/>
        </w:numPr>
        <w:tabs>
          <w:tab w:val="left" w:pos="426"/>
          <w:tab w:val="left" w:pos="3402"/>
        </w:tabs>
        <w:ind w:left="426" w:hanging="426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>Vládní návrh zákona, který se mění zákon č. 219/2003 Sb., o uvádění do oběhu osiva a sadby pěstovaných rostlin a o změně některých zákonů (zákon o oběhu osiva a sadby), ve znění pozdějších předpisů, a další související zákony (sněmovní tisk 362)</w:t>
      </w:r>
      <w:r w:rsidR="009E6429">
        <w:rPr>
          <w:color w:val="000000"/>
          <w:spacing w:val="-4"/>
          <w:szCs w:val="24"/>
        </w:rPr>
        <w:t xml:space="preserve"> - </w:t>
      </w:r>
      <w:proofErr w:type="spellStart"/>
      <w:r w:rsidR="009E6429">
        <w:rPr>
          <w:color w:val="000000"/>
          <w:spacing w:val="-4"/>
          <w:szCs w:val="24"/>
        </w:rPr>
        <w:t>doprojednání</w:t>
      </w:r>
      <w:proofErr w:type="spellEnd"/>
    </w:p>
    <w:p w:rsidR="00ED0E79" w:rsidRDefault="00ED0E79" w:rsidP="00ED0E79">
      <w:pPr>
        <w:pStyle w:val="Odstavecseseznamem"/>
        <w:numPr>
          <w:ilvl w:val="0"/>
          <w:numId w:val="9"/>
        </w:numPr>
        <w:tabs>
          <w:tab w:val="left" w:pos="426"/>
          <w:tab w:val="left" w:pos="1560"/>
          <w:tab w:val="left" w:pos="1701"/>
          <w:tab w:val="left" w:pos="1843"/>
        </w:tabs>
        <w:ind w:hanging="704"/>
        <w:jc w:val="both"/>
        <w:rPr>
          <w:spacing w:val="-4"/>
          <w:szCs w:val="24"/>
        </w:rPr>
      </w:pPr>
      <w:r w:rsidRPr="00777477">
        <w:rPr>
          <w:spacing w:val="-4"/>
          <w:szCs w:val="24"/>
        </w:rPr>
        <w:t>Informace z</w:t>
      </w:r>
      <w:r>
        <w:rPr>
          <w:spacing w:val="-4"/>
          <w:szCs w:val="24"/>
        </w:rPr>
        <w:t> </w:t>
      </w:r>
      <w:r w:rsidRPr="00777477">
        <w:rPr>
          <w:spacing w:val="-4"/>
          <w:szCs w:val="24"/>
        </w:rPr>
        <w:t>podvýborů</w:t>
      </w:r>
    </w:p>
    <w:p w:rsidR="00ED0E79" w:rsidRDefault="009E6429" w:rsidP="00ED0E79">
      <w:pPr>
        <w:pStyle w:val="Pavla"/>
        <w:tabs>
          <w:tab w:val="clear" w:pos="-720"/>
          <w:tab w:val="left" w:pos="426"/>
          <w:tab w:val="left" w:pos="1560"/>
          <w:tab w:val="left" w:pos="1843"/>
        </w:tabs>
        <w:suppressAutoHyphens w:val="0"/>
        <w:ind w:right="284"/>
        <w:rPr>
          <w:spacing w:val="0"/>
          <w:szCs w:val="24"/>
        </w:rPr>
      </w:pPr>
      <w:r>
        <w:rPr>
          <w:spacing w:val="0"/>
          <w:szCs w:val="24"/>
        </w:rPr>
        <w:t>4</w:t>
      </w:r>
      <w:r w:rsidR="00ED0E79" w:rsidRPr="00A52C64">
        <w:rPr>
          <w:spacing w:val="0"/>
          <w:szCs w:val="24"/>
        </w:rPr>
        <w:t>.</w:t>
      </w:r>
      <w:r w:rsidR="00ED0E79" w:rsidRPr="00A52C64">
        <w:rPr>
          <w:spacing w:val="0"/>
          <w:szCs w:val="24"/>
        </w:rPr>
        <w:tab/>
        <w:t>Sdělení předsedy, různé</w:t>
      </w:r>
    </w:p>
    <w:p w:rsidR="00ED0E79" w:rsidRDefault="009E6429" w:rsidP="00ED0E79">
      <w:pPr>
        <w:pStyle w:val="Pavla"/>
        <w:tabs>
          <w:tab w:val="clear" w:pos="-720"/>
          <w:tab w:val="left" w:pos="1560"/>
          <w:tab w:val="left" w:pos="3402"/>
          <w:tab w:val="left" w:pos="4536"/>
        </w:tabs>
        <w:suppressAutoHyphens w:val="0"/>
        <w:ind w:left="426" w:right="50" w:hanging="426"/>
        <w:rPr>
          <w:spacing w:val="0"/>
          <w:szCs w:val="24"/>
        </w:rPr>
      </w:pPr>
      <w:r>
        <w:rPr>
          <w:spacing w:val="0"/>
          <w:szCs w:val="24"/>
        </w:rPr>
        <w:t>5</w:t>
      </w:r>
      <w:r w:rsidR="00ED0E79" w:rsidRPr="00A52C64">
        <w:rPr>
          <w:spacing w:val="0"/>
          <w:szCs w:val="24"/>
        </w:rPr>
        <w:t>.</w:t>
      </w:r>
      <w:r w:rsidR="00ED0E79">
        <w:rPr>
          <w:spacing w:val="0"/>
          <w:szCs w:val="24"/>
        </w:rPr>
        <w:t xml:space="preserve"> </w:t>
      </w:r>
      <w:r w:rsidR="00ED0E79">
        <w:rPr>
          <w:spacing w:val="0"/>
          <w:szCs w:val="24"/>
        </w:rPr>
        <w:tab/>
      </w:r>
      <w:r w:rsidR="00ED0E79" w:rsidRPr="00A52C64">
        <w:rPr>
          <w:spacing w:val="0"/>
          <w:szCs w:val="24"/>
        </w:rPr>
        <w:t>Návrh termínu příští schůze výboru</w:t>
      </w:r>
    </w:p>
    <w:p w:rsidR="00CF376E" w:rsidRDefault="00CF376E" w:rsidP="00CF376E">
      <w:pPr>
        <w:jc w:val="both"/>
      </w:pPr>
    </w:p>
    <w:p w:rsidR="009A2873" w:rsidRDefault="009A2873" w:rsidP="00352C9C">
      <w:pPr>
        <w:pStyle w:val="Bezmezer"/>
      </w:pPr>
    </w:p>
    <w:p w:rsidR="0020512B" w:rsidRDefault="00352C9C">
      <w:pPr>
        <w:pStyle w:val="Pavla"/>
        <w:tabs>
          <w:tab w:val="clear" w:pos="-720"/>
        </w:tabs>
        <w:suppressAutoHyphens w:val="0"/>
        <w:jc w:val="center"/>
      </w:pPr>
      <w:r>
        <w:t>1</w:t>
      </w:r>
      <w:r w:rsidR="00C42BE2">
        <w:t>.</w:t>
      </w:r>
    </w:p>
    <w:p w:rsidR="0020512B" w:rsidRDefault="00C42BE2">
      <w:pPr>
        <w:pBdr>
          <w:bottom w:val="single" w:sz="4" w:space="1" w:color="auto"/>
        </w:pBdr>
        <w:jc w:val="center"/>
      </w:pPr>
      <w:r>
        <w:t>Zahájení</w:t>
      </w:r>
    </w:p>
    <w:p w:rsidR="0020512B" w:rsidRDefault="0020512B">
      <w:pPr>
        <w:pStyle w:val="Zkladntextodsazen2"/>
        <w:rPr>
          <w:i/>
          <w:spacing w:val="6"/>
        </w:rPr>
      </w:pPr>
    </w:p>
    <w:p w:rsidR="00A5467E" w:rsidRDefault="00E929F1" w:rsidP="00A5467E">
      <w:pPr>
        <w:tabs>
          <w:tab w:val="left" w:pos="709"/>
        </w:tabs>
        <w:jc w:val="both"/>
      </w:pPr>
      <w:r>
        <w:tab/>
      </w:r>
      <w:r w:rsidR="00856A13">
        <w:t>Místop</w:t>
      </w:r>
      <w:r w:rsidR="00352C9C">
        <w:t xml:space="preserve">ředseda zemědělského výboru </w:t>
      </w:r>
      <w:proofErr w:type="spellStart"/>
      <w:r w:rsidR="00352C9C">
        <w:t>posl</w:t>
      </w:r>
      <w:proofErr w:type="spellEnd"/>
      <w:r w:rsidR="00352C9C">
        <w:t xml:space="preserve">. </w:t>
      </w:r>
      <w:r w:rsidR="00856A13">
        <w:rPr>
          <w:u w:val="single"/>
        </w:rPr>
        <w:t>P</w:t>
      </w:r>
      <w:r w:rsidR="00352C9C" w:rsidRPr="00E929F1">
        <w:rPr>
          <w:u w:val="single"/>
        </w:rPr>
        <w:t xml:space="preserve">. </w:t>
      </w:r>
      <w:r w:rsidR="00856A13">
        <w:rPr>
          <w:u w:val="single"/>
        </w:rPr>
        <w:t>Bendl</w:t>
      </w:r>
      <w:r w:rsidR="00352C9C">
        <w:t xml:space="preserve"> přivítal přítomné poslankyně a poslance. Konstatoval, že obdržel omluvu </w:t>
      </w:r>
      <w:proofErr w:type="spellStart"/>
      <w:r w:rsidR="00352C9C">
        <w:t>posl</w:t>
      </w:r>
      <w:proofErr w:type="spellEnd"/>
      <w:r w:rsidR="00E82BA2">
        <w:t xml:space="preserve">. </w:t>
      </w:r>
      <w:r w:rsidR="00856A13">
        <w:t xml:space="preserve">M. Kučery, </w:t>
      </w:r>
      <w:r w:rsidR="00856A13">
        <w:rPr>
          <w:szCs w:val="24"/>
        </w:rPr>
        <w:t xml:space="preserve">J. Kotta, J. </w:t>
      </w:r>
      <w:proofErr w:type="spellStart"/>
      <w:r w:rsidR="00856A13">
        <w:rPr>
          <w:szCs w:val="24"/>
        </w:rPr>
        <w:t>Krutákové</w:t>
      </w:r>
      <w:proofErr w:type="spellEnd"/>
      <w:r w:rsidR="00856A13">
        <w:rPr>
          <w:szCs w:val="24"/>
        </w:rPr>
        <w:t>, K. Turečka a V. Vomáčky.</w:t>
      </w:r>
      <w:r w:rsidR="00A5467E">
        <w:rPr>
          <w:szCs w:val="24"/>
        </w:rPr>
        <w:t xml:space="preserve"> </w:t>
      </w:r>
      <w:r w:rsidR="000E3A25">
        <w:rPr>
          <w:szCs w:val="24"/>
        </w:rPr>
        <w:t>Místop</w:t>
      </w:r>
      <w:r w:rsidR="00A5467E">
        <w:t xml:space="preserve">ředseda seznámil poslance s návrhem programu. </w:t>
      </w:r>
      <w:proofErr w:type="spellStart"/>
      <w:r w:rsidR="00A5467E">
        <w:t>Posl</w:t>
      </w:r>
      <w:proofErr w:type="spellEnd"/>
      <w:r w:rsidR="00A5467E">
        <w:t>. D. Pražák požád</w:t>
      </w:r>
      <w:r w:rsidR="000E3A25">
        <w:t>al</w:t>
      </w:r>
      <w:r w:rsidR="00A5467E">
        <w:t xml:space="preserve"> </w:t>
      </w:r>
      <w:r w:rsidR="000E3A25">
        <w:t xml:space="preserve">přítomné </w:t>
      </w:r>
      <w:r w:rsidR="00333095">
        <w:t>zástupce Minister</w:t>
      </w:r>
      <w:r w:rsidR="000E3A25">
        <w:t>stva zemědělství (</w:t>
      </w:r>
      <w:proofErr w:type="spellStart"/>
      <w:r w:rsidR="000E3A25">
        <w:t>MZe</w:t>
      </w:r>
      <w:proofErr w:type="spellEnd"/>
      <w:r w:rsidR="000E3A25">
        <w:t>) o</w:t>
      </w:r>
      <w:r w:rsidR="00CF61B5">
        <w:t xml:space="preserve"> jejich</w:t>
      </w:r>
      <w:r w:rsidR="000E3A25">
        <w:t xml:space="preserve"> setrvání až do bodu Různé, </w:t>
      </w:r>
      <w:r w:rsidR="00CF61B5">
        <w:t>ve kterém by vznesl své</w:t>
      </w:r>
      <w:r w:rsidR="000E3A25">
        <w:t xml:space="preserve"> dotazy. </w:t>
      </w:r>
      <w:r w:rsidR="00A5467E" w:rsidRPr="003D61D4">
        <w:t>S</w:t>
      </w:r>
      <w:r w:rsidR="00A5467E">
        <w:t xml:space="preserve"> dalším doplněním programu v otevřené rozpravě nikdo nevystoupil. Program byl schválen všemi přítomnými poslanci (+10, 0, 0); přehled hlasování je uveden v příloze č. 1, str. 1. </w:t>
      </w:r>
    </w:p>
    <w:p w:rsidR="003652C8" w:rsidRDefault="003652C8" w:rsidP="003652C8">
      <w:pPr>
        <w:tabs>
          <w:tab w:val="left" w:pos="-720"/>
          <w:tab w:val="left" w:pos="709"/>
        </w:tabs>
        <w:suppressAutoHyphens/>
        <w:jc w:val="both"/>
        <w:outlineLvl w:val="0"/>
      </w:pPr>
    </w:p>
    <w:p w:rsidR="000E3A25" w:rsidRDefault="000E3A25" w:rsidP="003652C8">
      <w:pPr>
        <w:tabs>
          <w:tab w:val="left" w:pos="-720"/>
          <w:tab w:val="left" w:pos="709"/>
        </w:tabs>
        <w:suppressAutoHyphens/>
        <w:jc w:val="both"/>
        <w:outlineLvl w:val="0"/>
      </w:pPr>
    </w:p>
    <w:p w:rsidR="000E3A25" w:rsidRDefault="000E3A25" w:rsidP="003652C8">
      <w:pPr>
        <w:tabs>
          <w:tab w:val="left" w:pos="-720"/>
          <w:tab w:val="left" w:pos="709"/>
        </w:tabs>
        <w:suppressAutoHyphens/>
        <w:jc w:val="both"/>
        <w:outlineLvl w:val="0"/>
      </w:pPr>
    </w:p>
    <w:p w:rsidR="000E3A25" w:rsidRDefault="000E3A25" w:rsidP="003652C8">
      <w:pPr>
        <w:tabs>
          <w:tab w:val="left" w:pos="-720"/>
          <w:tab w:val="left" w:pos="709"/>
        </w:tabs>
        <w:suppressAutoHyphens/>
        <w:jc w:val="both"/>
        <w:outlineLvl w:val="0"/>
      </w:pPr>
    </w:p>
    <w:p w:rsidR="0082565D" w:rsidRDefault="0082565D" w:rsidP="003C3B0A">
      <w:pPr>
        <w:tabs>
          <w:tab w:val="left" w:pos="0"/>
          <w:tab w:val="left" w:pos="426"/>
          <w:tab w:val="left" w:pos="709"/>
        </w:tabs>
        <w:jc w:val="both"/>
      </w:pPr>
    </w:p>
    <w:p w:rsidR="0020512B" w:rsidRDefault="00C42BE2" w:rsidP="00A45D36">
      <w:pPr>
        <w:pStyle w:val="Pavla"/>
        <w:tabs>
          <w:tab w:val="clear" w:pos="-720"/>
          <w:tab w:val="left" w:pos="567"/>
          <w:tab w:val="left" w:pos="1134"/>
        </w:tabs>
        <w:suppressAutoHyphens w:val="0"/>
        <w:jc w:val="center"/>
        <w:rPr>
          <w:spacing w:val="0"/>
        </w:rPr>
      </w:pPr>
      <w:r>
        <w:rPr>
          <w:spacing w:val="0"/>
        </w:rPr>
        <w:lastRenderedPageBreak/>
        <w:t>2.</w:t>
      </w:r>
    </w:p>
    <w:p w:rsidR="00B23716" w:rsidRDefault="00B23716" w:rsidP="00B23716">
      <w:pPr>
        <w:pStyle w:val="Odstavecseseznamem"/>
        <w:pBdr>
          <w:bottom w:val="single" w:sz="4" w:space="1" w:color="auto"/>
        </w:pBdr>
        <w:tabs>
          <w:tab w:val="left" w:pos="426"/>
          <w:tab w:val="left" w:pos="3402"/>
        </w:tabs>
        <w:ind w:left="426"/>
        <w:jc w:val="center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 xml:space="preserve">Vládní návrh zákona, který se mění zákon č. 219/2003 Sb., o uvádění do oběhu osiva a sadby pěstovaných rostlin a o změně některých zákonů (zákon o oběhu osiva a sadby), ve znění pozdějších předpisů, a další související zákony (sněmovní tisk 362) - </w:t>
      </w:r>
      <w:proofErr w:type="spellStart"/>
      <w:r>
        <w:rPr>
          <w:color w:val="000000"/>
          <w:spacing w:val="-4"/>
          <w:szCs w:val="24"/>
        </w:rPr>
        <w:t>doprojednání</w:t>
      </w:r>
      <w:proofErr w:type="spellEnd"/>
    </w:p>
    <w:p w:rsidR="002F69A5" w:rsidRDefault="002F69A5" w:rsidP="00A45D36">
      <w:pPr>
        <w:tabs>
          <w:tab w:val="left" w:pos="-720"/>
          <w:tab w:val="left" w:pos="709"/>
        </w:tabs>
        <w:suppressAutoHyphens/>
        <w:jc w:val="center"/>
        <w:outlineLvl w:val="0"/>
      </w:pPr>
    </w:p>
    <w:p w:rsidR="00A0032D" w:rsidRDefault="002F69A5" w:rsidP="00301841">
      <w:pPr>
        <w:pStyle w:val="Pavla"/>
        <w:tabs>
          <w:tab w:val="clear" w:pos="-720"/>
          <w:tab w:val="left" w:pos="709"/>
          <w:tab w:val="left" w:pos="3402"/>
          <w:tab w:val="left" w:pos="4536"/>
        </w:tabs>
        <w:suppressAutoHyphens w:val="0"/>
        <w:ind w:right="-1"/>
      </w:pPr>
      <w:r>
        <w:tab/>
      </w:r>
      <w:r w:rsidR="00B23716">
        <w:t>Místop</w:t>
      </w:r>
      <w:r w:rsidR="00A0032D" w:rsidRPr="004A60FF">
        <w:t xml:space="preserve">ředseda zemědělského výboru </w:t>
      </w:r>
      <w:proofErr w:type="spellStart"/>
      <w:r w:rsidR="00A0032D" w:rsidRPr="004A60FF">
        <w:t>posl</w:t>
      </w:r>
      <w:proofErr w:type="spellEnd"/>
      <w:r w:rsidR="00A0032D" w:rsidRPr="004A60FF">
        <w:t xml:space="preserve">. </w:t>
      </w:r>
      <w:r w:rsidR="00B23716">
        <w:rPr>
          <w:u w:val="single"/>
        </w:rPr>
        <w:t>P</w:t>
      </w:r>
      <w:r w:rsidR="00A0032D" w:rsidRPr="004A60FF">
        <w:rPr>
          <w:u w:val="single"/>
        </w:rPr>
        <w:t xml:space="preserve">. </w:t>
      </w:r>
      <w:r w:rsidR="00B23716">
        <w:rPr>
          <w:u w:val="single"/>
        </w:rPr>
        <w:t>Bendl</w:t>
      </w:r>
      <w:r w:rsidR="00A0032D" w:rsidRPr="004A60FF">
        <w:t xml:space="preserve"> </w:t>
      </w:r>
      <w:r w:rsidR="00301841">
        <w:t>přivítal</w:t>
      </w:r>
      <w:r w:rsidR="00A0032D" w:rsidRPr="004A60FF">
        <w:t xml:space="preserve"> za </w:t>
      </w:r>
      <w:proofErr w:type="spellStart"/>
      <w:r w:rsidR="00A0032D" w:rsidRPr="004A60FF">
        <w:t>MZe</w:t>
      </w:r>
      <w:proofErr w:type="spellEnd"/>
      <w:r w:rsidR="00A0032D" w:rsidRPr="004A60FF">
        <w:t xml:space="preserve"> P. Jílk</w:t>
      </w:r>
      <w:r w:rsidR="00860FCF">
        <w:t>a</w:t>
      </w:r>
      <w:r w:rsidR="00A0032D" w:rsidRPr="004A60FF">
        <w:t xml:space="preserve"> – </w:t>
      </w:r>
      <w:r w:rsidR="00860FCF">
        <w:t>vrchní</w:t>
      </w:r>
      <w:r w:rsidR="00AC019F">
        <w:t>ho</w:t>
      </w:r>
      <w:r w:rsidR="00860FCF">
        <w:t xml:space="preserve"> ředitel</w:t>
      </w:r>
      <w:r w:rsidR="00AC019F">
        <w:t>e</w:t>
      </w:r>
      <w:r w:rsidR="00A0032D" w:rsidRPr="004A60FF">
        <w:t xml:space="preserve"> Sekce ekologického zemědělství, komodit</w:t>
      </w:r>
      <w:r w:rsidR="000E3A25">
        <w:t>, výzkumu</w:t>
      </w:r>
      <w:r w:rsidR="00A0032D" w:rsidRPr="004A60FF">
        <w:t xml:space="preserve"> a vzdělávání</w:t>
      </w:r>
      <w:r w:rsidR="00860FCF">
        <w:t xml:space="preserve"> </w:t>
      </w:r>
      <w:r w:rsidR="00A0032D">
        <w:t>a</w:t>
      </w:r>
      <w:r w:rsidR="000E3A25">
        <w:t xml:space="preserve"> </w:t>
      </w:r>
      <w:r w:rsidR="00A0032D">
        <w:t>J.</w:t>
      </w:r>
      <w:r w:rsidR="000E3A25">
        <w:t xml:space="preserve"> </w:t>
      </w:r>
      <w:proofErr w:type="spellStart"/>
      <w:r w:rsidR="00A0032D">
        <w:t>Hejátk</w:t>
      </w:r>
      <w:r w:rsidR="00860FCF">
        <w:t>a</w:t>
      </w:r>
      <w:proofErr w:type="spellEnd"/>
      <w:r w:rsidR="00A0032D">
        <w:t xml:space="preserve"> – vedoucí</w:t>
      </w:r>
      <w:r w:rsidR="00860FCF">
        <w:t>ho</w:t>
      </w:r>
      <w:r w:rsidR="00A0032D">
        <w:t xml:space="preserve"> oddělení vnitřní legislativy</w:t>
      </w:r>
      <w:r w:rsidR="00A0032D" w:rsidRPr="004A60FF">
        <w:t>.</w:t>
      </w:r>
      <w:r w:rsidR="00A0032D">
        <w:t xml:space="preserve"> </w:t>
      </w:r>
    </w:p>
    <w:p w:rsidR="00A0032D" w:rsidRDefault="00A0032D" w:rsidP="00A0032D">
      <w:pPr>
        <w:pStyle w:val="Standard"/>
        <w:tabs>
          <w:tab w:val="left" w:pos="0"/>
          <w:tab w:val="left" w:pos="709"/>
          <w:tab w:val="left" w:pos="3969"/>
          <w:tab w:val="left" w:pos="4253"/>
          <w:tab w:val="left" w:pos="5387"/>
          <w:tab w:val="left" w:pos="7427"/>
          <w:tab w:val="left" w:pos="7994"/>
          <w:tab w:val="left" w:pos="8561"/>
        </w:tabs>
        <w:suppressAutoHyphens w:val="0"/>
      </w:pPr>
    </w:p>
    <w:p w:rsidR="00A0032D" w:rsidRDefault="00A0032D" w:rsidP="00A0032D">
      <w:pPr>
        <w:pStyle w:val="Standard"/>
        <w:tabs>
          <w:tab w:val="left" w:pos="0"/>
          <w:tab w:val="left" w:pos="709"/>
          <w:tab w:val="left" w:pos="3969"/>
          <w:tab w:val="left" w:pos="4253"/>
          <w:tab w:val="left" w:pos="5387"/>
          <w:tab w:val="left" w:pos="7427"/>
          <w:tab w:val="left" w:pos="7994"/>
          <w:tab w:val="left" w:pos="8561"/>
        </w:tabs>
        <w:suppressAutoHyphens w:val="0"/>
      </w:pPr>
      <w:r>
        <w:rPr>
          <w:i/>
        </w:rPr>
        <w:t>Pokračuje obecná rozprava.</w:t>
      </w:r>
    </w:p>
    <w:p w:rsidR="00A0032D" w:rsidRDefault="00A0032D" w:rsidP="00A0032D">
      <w:pPr>
        <w:pStyle w:val="Pavla"/>
        <w:tabs>
          <w:tab w:val="clear" w:pos="-720"/>
          <w:tab w:val="left" w:pos="426"/>
          <w:tab w:val="left" w:pos="709"/>
          <w:tab w:val="left" w:pos="3402"/>
          <w:tab w:val="left" w:pos="4536"/>
        </w:tabs>
        <w:suppressAutoHyphens w:val="0"/>
        <w:ind w:right="50"/>
      </w:pPr>
      <w:r>
        <w:tab/>
      </w:r>
      <w:r>
        <w:tab/>
        <w:t xml:space="preserve">Sdělil, že zpravodajem tohoto </w:t>
      </w:r>
      <w:r w:rsidR="00495CFD">
        <w:t>sněmovního tisku (</w:t>
      </w:r>
      <w:r>
        <w:t>ST</w:t>
      </w:r>
      <w:r w:rsidR="00495CFD">
        <w:t>)</w:t>
      </w:r>
      <w:r>
        <w:t xml:space="preserve"> byl určen </w:t>
      </w:r>
      <w:proofErr w:type="spellStart"/>
      <w:r>
        <w:t>posl</w:t>
      </w:r>
      <w:proofErr w:type="spellEnd"/>
      <w:r>
        <w:t xml:space="preserve">. </w:t>
      </w:r>
      <w:r w:rsidR="00B23716">
        <w:t>T</w:t>
      </w:r>
      <w:r>
        <w:t xml:space="preserve">. </w:t>
      </w:r>
      <w:r w:rsidR="00B23716">
        <w:t>Dubský</w:t>
      </w:r>
      <w:r>
        <w:t xml:space="preserve">. Tímto ST se </w:t>
      </w:r>
      <w:r w:rsidR="00495CFD">
        <w:t>zemědělský výbor (</w:t>
      </w:r>
      <w:r>
        <w:t>ZEV</w:t>
      </w:r>
      <w:r w:rsidR="00495CFD">
        <w:t>)</w:t>
      </w:r>
      <w:r>
        <w:t xml:space="preserve"> zabýval na své </w:t>
      </w:r>
      <w:r w:rsidR="00495CFD">
        <w:t>1</w:t>
      </w:r>
      <w:r w:rsidR="001E7422">
        <w:t>9</w:t>
      </w:r>
      <w:r>
        <w:t>. schůzi (</w:t>
      </w:r>
      <w:r w:rsidR="00495CFD">
        <w:t>1</w:t>
      </w:r>
      <w:r>
        <w:t xml:space="preserve">. </w:t>
      </w:r>
      <w:r w:rsidR="001E7422">
        <w:t>březn</w:t>
      </w:r>
      <w:r>
        <w:t>a 202</w:t>
      </w:r>
      <w:r w:rsidR="00495CFD">
        <w:t>3</w:t>
      </w:r>
      <w:r>
        <w:t xml:space="preserve">), kde bylo jednání přerušeno v obecné rozpravě. </w:t>
      </w:r>
    </w:p>
    <w:p w:rsidR="00A0032D" w:rsidRDefault="00A0032D" w:rsidP="00A0032D">
      <w:pPr>
        <w:tabs>
          <w:tab w:val="left" w:pos="567"/>
          <w:tab w:val="left" w:pos="1134"/>
          <w:tab w:val="left" w:pos="3969"/>
          <w:tab w:val="left" w:pos="4536"/>
          <w:tab w:val="left" w:pos="5103"/>
        </w:tabs>
        <w:snapToGrid w:val="0"/>
        <w:jc w:val="both"/>
      </w:pPr>
    </w:p>
    <w:p w:rsidR="00A0032D" w:rsidRDefault="00A0032D" w:rsidP="00A0032D">
      <w:pPr>
        <w:tabs>
          <w:tab w:val="left" w:pos="567"/>
          <w:tab w:val="left" w:pos="709"/>
          <w:tab w:val="left" w:pos="1134"/>
          <w:tab w:val="left" w:pos="3969"/>
          <w:tab w:val="left" w:pos="4536"/>
          <w:tab w:val="left" w:pos="5103"/>
        </w:tabs>
        <w:snapToGrid w:val="0"/>
        <w:jc w:val="both"/>
      </w:pPr>
      <w:r>
        <w:tab/>
      </w:r>
      <w:r>
        <w:tab/>
        <w:t xml:space="preserve">Zpravodaj </w:t>
      </w:r>
      <w:proofErr w:type="spellStart"/>
      <w:r>
        <w:t>posl</w:t>
      </w:r>
      <w:proofErr w:type="spellEnd"/>
      <w:r>
        <w:t xml:space="preserve">. </w:t>
      </w:r>
      <w:r w:rsidR="001E7422">
        <w:rPr>
          <w:u w:val="single"/>
        </w:rPr>
        <w:t>T</w:t>
      </w:r>
      <w:r>
        <w:rPr>
          <w:u w:val="single"/>
        </w:rPr>
        <w:t xml:space="preserve">. </w:t>
      </w:r>
      <w:r w:rsidR="001E7422">
        <w:rPr>
          <w:u w:val="single"/>
        </w:rPr>
        <w:t>Dubský</w:t>
      </w:r>
      <w:r>
        <w:t xml:space="preserve"> sdělil, že </w:t>
      </w:r>
      <w:r w:rsidR="00AA035F">
        <w:t>předložený návrh byl projednán, jak již bylo řečeno, na předcházející schůzi ZEV a byla zkrácena doba na projednání ve výborech na 30 dní. V systému jsou zaevidovány 3 pozměňovací návrhy (PN)</w:t>
      </w:r>
      <w:r w:rsidR="00A41669">
        <w:t xml:space="preserve"> (příloha zápisu č. 4, 5 a 6).</w:t>
      </w:r>
      <w:r w:rsidR="00AA035F">
        <w:t xml:space="preserve"> </w:t>
      </w:r>
    </w:p>
    <w:p w:rsidR="00224855" w:rsidRDefault="00224855" w:rsidP="00A0032D">
      <w:pPr>
        <w:tabs>
          <w:tab w:val="left" w:pos="567"/>
          <w:tab w:val="left" w:pos="709"/>
          <w:tab w:val="left" w:pos="1134"/>
          <w:tab w:val="left" w:pos="3969"/>
          <w:tab w:val="left" w:pos="4536"/>
          <w:tab w:val="left" w:pos="5103"/>
        </w:tabs>
        <w:snapToGrid w:val="0"/>
        <w:jc w:val="both"/>
      </w:pPr>
    </w:p>
    <w:p w:rsidR="00224855" w:rsidRDefault="00224855" w:rsidP="00A0032D">
      <w:pPr>
        <w:tabs>
          <w:tab w:val="left" w:pos="567"/>
          <w:tab w:val="left" w:pos="709"/>
          <w:tab w:val="left" w:pos="1134"/>
          <w:tab w:val="left" w:pos="3969"/>
          <w:tab w:val="left" w:pos="4536"/>
          <w:tab w:val="left" w:pos="5103"/>
        </w:tabs>
        <w:snapToGrid w:val="0"/>
        <w:jc w:val="both"/>
      </w:pPr>
      <w:r>
        <w:rPr>
          <w:u w:val="single"/>
        </w:rPr>
        <w:t>P. Jílek</w:t>
      </w:r>
      <w:r>
        <w:t xml:space="preserve"> sdělil, že návrh byl představen již na předchozím jednání ZEV a v této fázi to již není potřeba.</w:t>
      </w:r>
    </w:p>
    <w:p w:rsidR="00937EEB" w:rsidRDefault="00937EEB" w:rsidP="00A0032D">
      <w:pPr>
        <w:tabs>
          <w:tab w:val="left" w:pos="567"/>
          <w:tab w:val="left" w:pos="709"/>
          <w:tab w:val="left" w:pos="1134"/>
          <w:tab w:val="left" w:pos="3969"/>
          <w:tab w:val="left" w:pos="4536"/>
          <w:tab w:val="left" w:pos="5103"/>
        </w:tabs>
        <w:snapToGrid w:val="0"/>
        <w:jc w:val="both"/>
      </w:pPr>
      <w:r>
        <w:rPr>
          <w:u w:val="single"/>
        </w:rPr>
        <w:t>K. Smetana</w:t>
      </w:r>
      <w:r>
        <w:t xml:space="preserve"> vystoupil jako předkladatel podaných PN. Avizoval, že v podrobné rozpravě PN pod písm. „B“, který se týká změny rostlinolékařského zákona, stáhne. </w:t>
      </w:r>
    </w:p>
    <w:p w:rsidR="008445E8" w:rsidRDefault="008445E8" w:rsidP="00A0032D">
      <w:pPr>
        <w:tabs>
          <w:tab w:val="left" w:pos="567"/>
          <w:tab w:val="left" w:pos="709"/>
          <w:tab w:val="left" w:pos="1134"/>
          <w:tab w:val="left" w:pos="3969"/>
          <w:tab w:val="left" w:pos="4536"/>
          <w:tab w:val="left" w:pos="5103"/>
        </w:tabs>
        <w:snapToGrid w:val="0"/>
        <w:jc w:val="both"/>
      </w:pPr>
    </w:p>
    <w:p w:rsidR="008445E8" w:rsidRDefault="008445E8" w:rsidP="00A0032D">
      <w:pPr>
        <w:tabs>
          <w:tab w:val="left" w:pos="567"/>
          <w:tab w:val="left" w:pos="709"/>
          <w:tab w:val="left" w:pos="1134"/>
          <w:tab w:val="left" w:pos="3969"/>
          <w:tab w:val="left" w:pos="4536"/>
          <w:tab w:val="left" w:pos="5103"/>
        </w:tabs>
        <w:snapToGrid w:val="0"/>
        <w:jc w:val="both"/>
      </w:pPr>
      <w:r>
        <w:tab/>
      </w:r>
      <w:r>
        <w:tab/>
        <w:t xml:space="preserve">Místopředseda zemědělského výboru </w:t>
      </w:r>
      <w:proofErr w:type="spellStart"/>
      <w:r>
        <w:t>posl</w:t>
      </w:r>
      <w:proofErr w:type="spellEnd"/>
      <w:r>
        <w:t xml:space="preserve">. </w:t>
      </w:r>
      <w:r>
        <w:rPr>
          <w:u w:val="single"/>
        </w:rPr>
        <w:t>P. Bendl</w:t>
      </w:r>
      <w:r>
        <w:t xml:space="preserve"> ukončil obecnou rozpravu.</w:t>
      </w:r>
    </w:p>
    <w:p w:rsidR="00564194" w:rsidRDefault="00564194" w:rsidP="00A0032D">
      <w:pPr>
        <w:tabs>
          <w:tab w:val="left" w:pos="567"/>
          <w:tab w:val="left" w:pos="709"/>
          <w:tab w:val="left" w:pos="1134"/>
          <w:tab w:val="left" w:pos="3969"/>
          <w:tab w:val="left" w:pos="4536"/>
          <w:tab w:val="left" w:pos="5103"/>
        </w:tabs>
        <w:snapToGrid w:val="0"/>
        <w:jc w:val="both"/>
      </w:pPr>
    </w:p>
    <w:p w:rsidR="00564194" w:rsidRDefault="00564194" w:rsidP="00564194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  <w:rPr>
          <w:i/>
        </w:rPr>
      </w:pPr>
      <w:r>
        <w:rPr>
          <w:i/>
        </w:rPr>
        <w:t>Podrobná rozprava.</w:t>
      </w:r>
    </w:p>
    <w:p w:rsidR="00DE590E" w:rsidRDefault="0094050C" w:rsidP="00A0032D">
      <w:pPr>
        <w:tabs>
          <w:tab w:val="left" w:pos="567"/>
          <w:tab w:val="left" w:pos="709"/>
          <w:tab w:val="left" w:pos="1134"/>
          <w:tab w:val="left" w:pos="3969"/>
          <w:tab w:val="left" w:pos="4536"/>
          <w:tab w:val="left" w:pos="5103"/>
        </w:tabs>
        <w:snapToGrid w:val="0"/>
        <w:jc w:val="both"/>
      </w:pPr>
      <w:r>
        <w:rPr>
          <w:u w:val="single"/>
        </w:rPr>
        <w:t>P. Jílek</w:t>
      </w:r>
      <w:r>
        <w:t xml:space="preserve"> řekl, že co se týká PN, které byly předloženy, tak první PN se týká změny zákona o</w:t>
      </w:r>
      <w:r w:rsidR="009958A0">
        <w:t> </w:t>
      </w:r>
      <w:r>
        <w:t xml:space="preserve">hnojivech. Toto bylo diskutováno i na </w:t>
      </w:r>
      <w:proofErr w:type="spellStart"/>
      <w:r>
        <w:t>Antibyrokratické</w:t>
      </w:r>
      <w:proofErr w:type="spellEnd"/>
      <w:r>
        <w:t xml:space="preserve"> komisi, že je potřeba určitým způsobem legislativní povinnost, která je nyní stanovena v zákoně o hnojivech</w:t>
      </w:r>
      <w:r w:rsidR="00BB635E">
        <w:t>,</w:t>
      </w:r>
      <w:r>
        <w:t xml:space="preserve"> modifikovat. Tento návrh je v podstatě výsledkem nějakého kompromisu, který vzešel z jednání s</w:t>
      </w:r>
      <w:r w:rsidR="009958A0">
        <w:t> </w:t>
      </w:r>
      <w:r>
        <w:t xml:space="preserve">nevládními organizacemi a je v duchu i toho požadavku </w:t>
      </w:r>
      <w:proofErr w:type="spellStart"/>
      <w:r>
        <w:t>Antib</w:t>
      </w:r>
      <w:r w:rsidR="00BB635E">
        <w:t>yrokratické</w:t>
      </w:r>
      <w:proofErr w:type="spellEnd"/>
      <w:r w:rsidR="00BB635E">
        <w:t xml:space="preserve"> komise. </w:t>
      </w:r>
      <w:proofErr w:type="spellStart"/>
      <w:r w:rsidR="00BB635E">
        <w:t>MZe</w:t>
      </w:r>
      <w:proofErr w:type="spellEnd"/>
      <w:r w:rsidR="00BB635E">
        <w:t xml:space="preserve"> s tímto </w:t>
      </w:r>
      <w:r>
        <w:t>návrhem souhlasí. Co se týká druhého PN, který se týká změny zákona o šlechtěn</w:t>
      </w:r>
      <w:r w:rsidR="00416B42">
        <w:t>í a</w:t>
      </w:r>
      <w:r w:rsidR="009958A0">
        <w:t> </w:t>
      </w:r>
      <w:r w:rsidR="00416B42">
        <w:t>plemenitbě, tak d</w:t>
      </w:r>
      <w:r>
        <w:t>e facto vychází z požadavku komunitární legislativy týkající se nařízení o</w:t>
      </w:r>
      <w:r w:rsidR="009958A0">
        <w:t> </w:t>
      </w:r>
      <w:r>
        <w:t xml:space="preserve">zdraví zvířat, kde v podstatě i s ohledem na neustálý nárůst počtu ohnisek ptačí chřipky se zvyšuje dohled a zvyšuje se evidenční povinnost pro chovatele drůbeže. </w:t>
      </w:r>
      <w:r w:rsidR="00DE590E">
        <w:t>Čekali na delegovaný akt, který specifikuje, které skupiny chovatelů drůbeže nebudou tou evidencí postiženy</w:t>
      </w:r>
      <w:r w:rsidR="00416B42">
        <w:t>.</w:t>
      </w:r>
      <w:r w:rsidR="00DE590E">
        <w:t xml:space="preserve"> </w:t>
      </w:r>
      <w:r w:rsidR="00416B42">
        <w:t>T</w:t>
      </w:r>
      <w:r w:rsidR="00DE590E">
        <w:t xml:space="preserve">ento návrh </w:t>
      </w:r>
      <w:r w:rsidR="00416B42">
        <w:t xml:space="preserve">vlastně </w:t>
      </w:r>
      <w:r w:rsidR="00DE590E">
        <w:t xml:space="preserve">reflektuje to, jak je to napsáno i v těch delegovaných aktech, tzn., že jsou to chovatelé, kteří nepředstavují nevýznamné riziko z hlediska možnosti šíření ptačí </w:t>
      </w:r>
      <w:proofErr w:type="gramStart"/>
      <w:r w:rsidR="00DE590E">
        <w:t>chřipky</w:t>
      </w:r>
      <w:proofErr w:type="gramEnd"/>
      <w:r w:rsidR="00DE590E">
        <w:t xml:space="preserve"> a i té evidence. To znamená, že to budou ti chovatelé, u kterých nedochází k přemisťování zvířat, tzn., že drobnochovatelů se tato evidenční po</w:t>
      </w:r>
      <w:r w:rsidR="00416B42">
        <w:t xml:space="preserve">vinnost nedotkne. Je to </w:t>
      </w:r>
      <w:proofErr w:type="gramStart"/>
      <w:r w:rsidR="00416B42">
        <w:t>reflexe - t</w:t>
      </w:r>
      <w:r w:rsidR="00DE590E">
        <w:t>a</w:t>
      </w:r>
      <w:proofErr w:type="gramEnd"/>
      <w:r w:rsidR="00DE590E">
        <w:t xml:space="preserve"> evidenční povinnost všech těch chovatelů, kteří obchodují s drůbeží </w:t>
      </w:r>
      <w:r w:rsidR="00416B42">
        <w:t xml:space="preserve">- </w:t>
      </w:r>
      <w:r w:rsidR="00DE590E">
        <w:t>tak, aby se eliminovaly případně negativní dopady šíření, zejména ptačí chřipky, takže tam muselo dojít k určité úpravě toho, jaká skupina chovatelů je z té evidenční povinnosti vyjmuta.</w:t>
      </w:r>
    </w:p>
    <w:p w:rsidR="00937EEB" w:rsidRDefault="00564194" w:rsidP="00A0032D">
      <w:pPr>
        <w:tabs>
          <w:tab w:val="left" w:pos="567"/>
          <w:tab w:val="left" w:pos="709"/>
          <w:tab w:val="left" w:pos="1134"/>
          <w:tab w:val="left" w:pos="3969"/>
          <w:tab w:val="left" w:pos="4536"/>
          <w:tab w:val="left" w:pos="5103"/>
        </w:tabs>
        <w:snapToGrid w:val="0"/>
        <w:jc w:val="both"/>
      </w:pPr>
      <w:r>
        <w:rPr>
          <w:u w:val="single"/>
        </w:rPr>
        <w:t>D. Pražák</w:t>
      </w:r>
      <w:r>
        <w:t xml:space="preserve"> řekl, že ho </w:t>
      </w:r>
      <w:r w:rsidR="00ED4B8B">
        <w:t>zaráží, že</w:t>
      </w:r>
      <w:r w:rsidR="00AE6729">
        <w:t xml:space="preserve"> úprava zákona o hnojivech tam byla v minulém volebním období dávána. Nebylo to z popudu poslanců či směrem ze zemědělské veřejnosti, ale proto, že to chtěl ÚKZÚZ. Proto ho zaráží, že nyní to samé se upravuje. Tenkrát to tam ti stejní lidé chtěli a nyní to tam už tolik nechtějí. To jediné ho na tom zaráží.</w:t>
      </w:r>
    </w:p>
    <w:p w:rsidR="00AE6729" w:rsidRDefault="00AE6729" w:rsidP="00A0032D">
      <w:pPr>
        <w:tabs>
          <w:tab w:val="left" w:pos="567"/>
          <w:tab w:val="left" w:pos="709"/>
          <w:tab w:val="left" w:pos="1134"/>
          <w:tab w:val="left" w:pos="3969"/>
          <w:tab w:val="left" w:pos="4536"/>
          <w:tab w:val="left" w:pos="5103"/>
        </w:tabs>
        <w:snapToGrid w:val="0"/>
        <w:jc w:val="both"/>
      </w:pPr>
      <w:r>
        <w:rPr>
          <w:u w:val="single"/>
        </w:rPr>
        <w:t>P. Bendl</w:t>
      </w:r>
      <w:r>
        <w:t xml:space="preserve"> poděkoval za tento komentář. Všichni jsme toho byli více či méně účastni. PN tenkrát přinesl </w:t>
      </w:r>
      <w:proofErr w:type="spellStart"/>
      <w:r>
        <w:t>posl</w:t>
      </w:r>
      <w:proofErr w:type="spellEnd"/>
      <w:r>
        <w:t xml:space="preserve">. J. Kott právě po diskuzi s některými </w:t>
      </w:r>
      <w:proofErr w:type="spellStart"/>
      <w:r>
        <w:t>MZe</w:t>
      </w:r>
      <w:proofErr w:type="spellEnd"/>
      <w:r>
        <w:t xml:space="preserve"> zřizovanými organizacemi. Situace je taková, že tato pov</w:t>
      </w:r>
      <w:r w:rsidR="00416B42">
        <w:t xml:space="preserve">innost nakonec v zákoně </w:t>
      </w:r>
      <w:proofErr w:type="gramStart"/>
      <w:r w:rsidR="00416B42">
        <w:t>vznikla -</w:t>
      </w:r>
      <w:r>
        <w:t xml:space="preserve"> v</w:t>
      </w:r>
      <w:proofErr w:type="gramEnd"/>
      <w:r>
        <w:t xml:space="preserve"> evidenci hnojiv nad 20 ha. Ukázalo se, </w:t>
      </w:r>
      <w:r>
        <w:lastRenderedPageBreak/>
        <w:t xml:space="preserve">že to v praxi absolutně nefunguje. Systém nebyl dobře připraven. Proběhla k tomu řada jednání na úrovni </w:t>
      </w:r>
      <w:proofErr w:type="spellStart"/>
      <w:r>
        <w:t>MZe</w:t>
      </w:r>
      <w:proofErr w:type="spellEnd"/>
      <w:r>
        <w:t xml:space="preserve">, které svolávalo i nevládní organizace a všechny ty, kterých se to týká s tím, že je asi jasné, že ani faktickou změnou z 20 na 200 se nepohneme dál, pokud neupravíme ten systém poskytování této informace o systému hnojení atd. Doufá, že </w:t>
      </w:r>
      <w:proofErr w:type="spellStart"/>
      <w:r>
        <w:t>MZe</w:t>
      </w:r>
      <w:proofErr w:type="spellEnd"/>
      <w:r>
        <w:t xml:space="preserve"> to nepřipraví tak, jak to bylo připraveno nyní, tzn., že z 20 tis. subjektů, které měly tu povinnost k 31. 1. podat informaci o evidenci hnojiva, </w:t>
      </w:r>
      <w:r w:rsidR="00416B42">
        <w:t xml:space="preserve">to </w:t>
      </w:r>
      <w:r>
        <w:t xml:space="preserve">podaly 4 tis., z toho pouze 1 tis. správně, což asi naznačuje, že chyba nebude u těch subjektů, ale spíše v přípravě toho materiálu, který měl znamenat podání té informace. Doufá, že pokud ten návrh projde tak, jak je navržen – podporoval by to, ale nezůstaňme pouze u konstatování, že se něco zvedlo, ale budeme hledat opravdu systém, který bude co nejméně zatěžovat ty, kterých se to týká a postupně bude vlastně ten systém propadat z těch 200 ha směrem dolů tak, jak se to – doufejme – naučíme. Je potřeba, aby </w:t>
      </w:r>
      <w:proofErr w:type="spellStart"/>
      <w:r>
        <w:t>MZe</w:t>
      </w:r>
      <w:proofErr w:type="spellEnd"/>
      <w:r>
        <w:t xml:space="preserve"> připravilo ten systém evidence natolik jednoduchý, aby to co nejméně zatěžovalo a vlastně to sloužilo ke svému účelu. Doufá, že se do budoucna už nestane to, co se stalo nyní, protože v tuto chvíli víme, </w:t>
      </w:r>
      <w:r w:rsidR="00416B42">
        <w:t>že vědomě nenaplňujeme zákon. ÚK</w:t>
      </w:r>
      <w:r>
        <w:t xml:space="preserve">ZÚZ je si toho vědomý, </w:t>
      </w:r>
      <w:proofErr w:type="spellStart"/>
      <w:r>
        <w:t>MZe</w:t>
      </w:r>
      <w:proofErr w:type="spellEnd"/>
      <w:r>
        <w:t xml:space="preserve"> předpokládá, že též a</w:t>
      </w:r>
      <w:r w:rsidR="009958A0">
        <w:t> </w:t>
      </w:r>
      <w:r>
        <w:t xml:space="preserve">ve spolupráci s nevládními organizacemi se hledá technické řešení, jak to opravdu udělat s tím, že </w:t>
      </w:r>
      <w:r w:rsidR="004D3A50">
        <w:t xml:space="preserve">ten PN k tomu směřuje, postupně budeme snižovat velikost hektarů, kterých se to bude týkat. To znamená i těch, kteří hospodaří na těch příslušných půdních blocích apod. Doufejme, že tento způsob, když vyjde PS vstříc </w:t>
      </w:r>
      <w:proofErr w:type="spellStart"/>
      <w:r w:rsidR="004D3A50">
        <w:t>MZe</w:t>
      </w:r>
      <w:proofErr w:type="spellEnd"/>
      <w:r w:rsidR="004D3A50">
        <w:t xml:space="preserve"> v tomto ohledu, tak to už příště bude připravené lépe a tak, aby to bylo přijatelné pro ty, kterých se to týká. Toto dobře připravené nebylo a je zbytečné si to zastírat.</w:t>
      </w:r>
    </w:p>
    <w:p w:rsidR="004D3A50" w:rsidRDefault="004D3A50" w:rsidP="00A0032D">
      <w:pPr>
        <w:tabs>
          <w:tab w:val="left" w:pos="567"/>
          <w:tab w:val="left" w:pos="709"/>
          <w:tab w:val="left" w:pos="1134"/>
          <w:tab w:val="left" w:pos="3969"/>
          <w:tab w:val="left" w:pos="4536"/>
          <w:tab w:val="left" w:pos="5103"/>
        </w:tabs>
        <w:snapToGrid w:val="0"/>
        <w:jc w:val="both"/>
      </w:pPr>
      <w:r>
        <w:rPr>
          <w:u w:val="single"/>
        </w:rPr>
        <w:t>K. Smetana</w:t>
      </w:r>
      <w:r>
        <w:t xml:space="preserve"> </w:t>
      </w:r>
      <w:r w:rsidR="00FA2914">
        <w:t>konstatoval</w:t>
      </w:r>
      <w:r>
        <w:t>, že stahuje PN pod písm. „B“.</w:t>
      </w:r>
    </w:p>
    <w:p w:rsidR="004D3A50" w:rsidRDefault="004D3A50" w:rsidP="00A0032D">
      <w:pPr>
        <w:tabs>
          <w:tab w:val="left" w:pos="567"/>
          <w:tab w:val="left" w:pos="709"/>
          <w:tab w:val="left" w:pos="1134"/>
          <w:tab w:val="left" w:pos="3969"/>
          <w:tab w:val="left" w:pos="4536"/>
          <w:tab w:val="left" w:pos="5103"/>
        </w:tabs>
        <w:snapToGrid w:val="0"/>
        <w:jc w:val="both"/>
      </w:pPr>
    </w:p>
    <w:p w:rsidR="00A0032D" w:rsidRDefault="00A0032D" w:rsidP="00A0032D">
      <w:pPr>
        <w:pStyle w:val="Pavla"/>
        <w:tabs>
          <w:tab w:val="clear" w:pos="-720"/>
          <w:tab w:val="left" w:pos="426"/>
          <w:tab w:val="left" w:pos="709"/>
          <w:tab w:val="left" w:pos="3402"/>
          <w:tab w:val="left" w:pos="4536"/>
        </w:tabs>
        <w:suppressAutoHyphens w:val="0"/>
        <w:ind w:right="284"/>
      </w:pPr>
      <w:r>
        <w:tab/>
      </w:r>
      <w:r>
        <w:tab/>
      </w:r>
      <w:r w:rsidR="001E7422">
        <w:t>Místop</w:t>
      </w:r>
      <w:r>
        <w:t xml:space="preserve">ředseda zemědělského výboru </w:t>
      </w:r>
      <w:proofErr w:type="spellStart"/>
      <w:r>
        <w:t>posl</w:t>
      </w:r>
      <w:proofErr w:type="spellEnd"/>
      <w:r>
        <w:t xml:space="preserve">. </w:t>
      </w:r>
      <w:r w:rsidR="001E7422">
        <w:rPr>
          <w:u w:val="single"/>
        </w:rPr>
        <w:t>P</w:t>
      </w:r>
      <w:r>
        <w:rPr>
          <w:u w:val="single"/>
        </w:rPr>
        <w:t xml:space="preserve">. </w:t>
      </w:r>
      <w:r w:rsidR="001E7422">
        <w:rPr>
          <w:u w:val="single"/>
        </w:rPr>
        <w:t>Bendl</w:t>
      </w:r>
      <w:r>
        <w:t xml:space="preserve"> ukončil </w:t>
      </w:r>
      <w:r w:rsidR="001C63D1">
        <w:t>podrobnou</w:t>
      </w:r>
      <w:r>
        <w:t xml:space="preserve"> rozpravu.</w:t>
      </w:r>
    </w:p>
    <w:p w:rsidR="00A0032D" w:rsidRDefault="00A0032D" w:rsidP="00A0032D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right="284"/>
      </w:pPr>
    </w:p>
    <w:p w:rsidR="008445E8" w:rsidRDefault="008445E8" w:rsidP="008445E8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tab/>
        <w:t xml:space="preserve">Zpravodaj </w:t>
      </w:r>
      <w:r>
        <w:rPr>
          <w:u w:val="single"/>
        </w:rPr>
        <w:t>T</w:t>
      </w:r>
      <w:r w:rsidRPr="00653A8D">
        <w:rPr>
          <w:u w:val="single"/>
        </w:rPr>
        <w:t xml:space="preserve">. </w:t>
      </w:r>
      <w:r>
        <w:rPr>
          <w:u w:val="single"/>
        </w:rPr>
        <w:t>Dubský</w:t>
      </w:r>
      <w:r>
        <w:t xml:space="preserve"> navrhl tuto proceduru hlasování:</w:t>
      </w:r>
    </w:p>
    <w:p w:rsidR="00AB06BE" w:rsidRDefault="00AB06BE" w:rsidP="00AB06BE">
      <w:pPr>
        <w:pStyle w:val="Bezmezer"/>
        <w:numPr>
          <w:ilvl w:val="0"/>
          <w:numId w:val="23"/>
        </w:numPr>
        <w:autoSpaceDN/>
        <w:textAlignment w:val="auto"/>
        <w:rPr>
          <w:rFonts w:cs="Times New Roman"/>
        </w:rPr>
      </w:pPr>
      <w:r>
        <w:rPr>
          <w:rFonts w:cs="Times New Roman"/>
        </w:rPr>
        <w:t xml:space="preserve">O PN poslance Karla Smetany A.I.1 až 3 a A.II., en bloc jedním hlasováním, </w:t>
      </w:r>
    </w:p>
    <w:p w:rsidR="00AB06BE" w:rsidRDefault="00AB06BE" w:rsidP="00AB06BE">
      <w:pPr>
        <w:pStyle w:val="Bezmezer"/>
        <w:numPr>
          <w:ilvl w:val="0"/>
          <w:numId w:val="23"/>
        </w:numPr>
        <w:autoSpaceDN/>
        <w:textAlignment w:val="auto"/>
        <w:rPr>
          <w:rFonts w:cs="Times New Roman"/>
        </w:rPr>
      </w:pPr>
      <w:r>
        <w:rPr>
          <w:rFonts w:cs="Times New Roman"/>
        </w:rPr>
        <w:t>O PN poslance Karla Smetany C1 až C4, en bloc jedním hlasováním,</w:t>
      </w:r>
    </w:p>
    <w:p w:rsidR="00AB06BE" w:rsidRPr="00592B84" w:rsidRDefault="00AB06BE" w:rsidP="00AB06BE">
      <w:pPr>
        <w:pStyle w:val="Bezmezer"/>
        <w:ind w:left="360" w:hanging="76"/>
        <w:rPr>
          <w:rFonts w:cs="Times New Roman"/>
          <w:i/>
        </w:rPr>
      </w:pPr>
      <w:r>
        <w:rPr>
          <w:rFonts w:cs="Times New Roman"/>
        </w:rPr>
        <w:t xml:space="preserve"> </w:t>
      </w:r>
      <w:r w:rsidR="001A0E08">
        <w:rPr>
          <w:rFonts w:cs="Times New Roman"/>
        </w:rPr>
        <w:t>3</w:t>
      </w:r>
      <w:r w:rsidRPr="00D27241">
        <w:rPr>
          <w:rFonts w:cs="Times New Roman"/>
        </w:rPr>
        <w:t>.</w:t>
      </w:r>
      <w:proofErr w:type="gramStart"/>
      <w:r w:rsidRPr="00D27241">
        <w:rPr>
          <w:rFonts w:cs="Times New Roman"/>
        </w:rPr>
        <w:t>)</w:t>
      </w:r>
      <w:r>
        <w:rPr>
          <w:rFonts w:cs="Times New Roman"/>
        </w:rPr>
        <w:t xml:space="preserve">  </w:t>
      </w:r>
      <w:r w:rsidRPr="00D27241">
        <w:rPr>
          <w:rFonts w:cs="Times New Roman"/>
        </w:rPr>
        <w:t>O</w:t>
      </w:r>
      <w:proofErr w:type="gramEnd"/>
      <w:r w:rsidRPr="00D27241">
        <w:rPr>
          <w:rFonts w:cs="Times New Roman"/>
        </w:rPr>
        <w:t xml:space="preserve"> usnesení jako celku</w:t>
      </w:r>
      <w:r>
        <w:rPr>
          <w:rFonts w:cs="Times New Roman"/>
        </w:rPr>
        <w:t>.</w:t>
      </w:r>
    </w:p>
    <w:p w:rsidR="008445E8" w:rsidRDefault="008445E8" w:rsidP="008445E8">
      <w:pPr>
        <w:pStyle w:val="Bezmezer"/>
        <w:rPr>
          <w:rFonts w:cs="Times New Roman"/>
        </w:rPr>
      </w:pPr>
    </w:p>
    <w:p w:rsidR="008445E8" w:rsidRDefault="008445E8" w:rsidP="008445E8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t>Hlasování o návrhu procedury: +1</w:t>
      </w:r>
      <w:r w:rsidR="00AB06BE">
        <w:t>0</w:t>
      </w:r>
      <w:r>
        <w:t xml:space="preserve">, 0, 0. Návrh byl schválen. </w:t>
      </w:r>
    </w:p>
    <w:p w:rsidR="008445E8" w:rsidRPr="001E0641" w:rsidRDefault="008445E8" w:rsidP="008445E8">
      <w:pPr>
        <w:tabs>
          <w:tab w:val="left" w:pos="709"/>
          <w:tab w:val="left" w:pos="1134"/>
          <w:tab w:val="left" w:pos="3969"/>
          <w:tab w:val="left" w:pos="4536"/>
          <w:tab w:val="left" w:pos="5387"/>
        </w:tabs>
        <w:snapToGrid w:val="0"/>
        <w:jc w:val="both"/>
      </w:pPr>
    </w:p>
    <w:p w:rsidR="008445E8" w:rsidRDefault="008445E8" w:rsidP="008445E8">
      <w:pPr>
        <w:pStyle w:val="Bezmezer"/>
      </w:pPr>
      <w:proofErr w:type="spellStart"/>
      <w:r>
        <w:t>Add</w:t>
      </w:r>
      <w:proofErr w:type="spellEnd"/>
      <w:r>
        <w:t xml:space="preserve"> 1)</w:t>
      </w:r>
    </w:p>
    <w:p w:rsidR="008445E8" w:rsidRDefault="008445E8" w:rsidP="008445E8">
      <w:pPr>
        <w:pStyle w:val="Bezmezer"/>
      </w:pPr>
      <w:r>
        <w:t xml:space="preserve">Stanovisko </w:t>
      </w:r>
      <w:proofErr w:type="spellStart"/>
      <w:r>
        <w:t>MZe</w:t>
      </w:r>
      <w:proofErr w:type="spellEnd"/>
      <w:r>
        <w:t>: Souhlas.</w:t>
      </w:r>
    </w:p>
    <w:p w:rsidR="008445E8" w:rsidRDefault="008445E8" w:rsidP="008445E8">
      <w:pPr>
        <w:pStyle w:val="Bezmezer"/>
      </w:pPr>
      <w:r>
        <w:t>Stanovisko zpravodaje: Souhlas.</w:t>
      </w:r>
    </w:p>
    <w:p w:rsidR="008445E8" w:rsidRDefault="008445E8" w:rsidP="008445E8">
      <w:pPr>
        <w:pStyle w:val="Bezmezer"/>
      </w:pPr>
      <w:r>
        <w:t xml:space="preserve">Hlasování o PN poslance </w:t>
      </w:r>
      <w:r w:rsidR="00D52CBC">
        <w:t>Karla Smetany</w:t>
      </w:r>
      <w:r>
        <w:rPr>
          <w:rFonts w:cs="Times New Roman"/>
        </w:rPr>
        <w:t xml:space="preserve"> A</w:t>
      </w:r>
      <w:r w:rsidR="00D52CBC">
        <w:rPr>
          <w:rFonts w:cs="Times New Roman"/>
        </w:rPr>
        <w:t>.I.</w:t>
      </w:r>
      <w:r>
        <w:rPr>
          <w:rFonts w:cs="Times New Roman"/>
        </w:rPr>
        <w:t xml:space="preserve">1 až </w:t>
      </w:r>
      <w:r w:rsidR="007661A2">
        <w:rPr>
          <w:rFonts w:cs="Times New Roman"/>
        </w:rPr>
        <w:t xml:space="preserve">3 a </w:t>
      </w:r>
      <w:r>
        <w:rPr>
          <w:rFonts w:cs="Times New Roman"/>
        </w:rPr>
        <w:t>A</w:t>
      </w:r>
      <w:r w:rsidR="00D52CBC">
        <w:rPr>
          <w:rFonts w:cs="Times New Roman"/>
        </w:rPr>
        <w:t>.II</w:t>
      </w:r>
      <w:r>
        <w:t>: +1</w:t>
      </w:r>
      <w:r w:rsidR="007661A2">
        <w:t>0</w:t>
      </w:r>
      <w:r>
        <w:t>, 0, 0.</w:t>
      </w:r>
    </w:p>
    <w:p w:rsidR="008445E8" w:rsidRDefault="008445E8" w:rsidP="008445E8">
      <w:pPr>
        <w:pStyle w:val="Bezmezer"/>
      </w:pPr>
      <w:r>
        <w:t>Návrh byl přijat.</w:t>
      </w:r>
    </w:p>
    <w:p w:rsidR="008445E8" w:rsidRDefault="008445E8" w:rsidP="008445E8">
      <w:pPr>
        <w:pStyle w:val="Bezmezer"/>
      </w:pPr>
    </w:p>
    <w:p w:rsidR="008445E8" w:rsidRDefault="008445E8" w:rsidP="008445E8">
      <w:pPr>
        <w:pStyle w:val="Bezmezer"/>
      </w:pPr>
      <w:proofErr w:type="spellStart"/>
      <w:r>
        <w:t>Add</w:t>
      </w:r>
      <w:proofErr w:type="spellEnd"/>
      <w:r>
        <w:t xml:space="preserve"> 2)</w:t>
      </w:r>
    </w:p>
    <w:p w:rsidR="008445E8" w:rsidRDefault="008445E8" w:rsidP="008445E8">
      <w:pPr>
        <w:pStyle w:val="Bezmezer"/>
      </w:pPr>
      <w:r>
        <w:t xml:space="preserve">Stanovisko </w:t>
      </w:r>
      <w:proofErr w:type="spellStart"/>
      <w:r>
        <w:t>MZe</w:t>
      </w:r>
      <w:proofErr w:type="spellEnd"/>
      <w:r>
        <w:t xml:space="preserve">: </w:t>
      </w:r>
      <w:r w:rsidR="004D1AE7">
        <w:t>Souhlas</w:t>
      </w:r>
      <w:r>
        <w:t>.</w:t>
      </w:r>
    </w:p>
    <w:p w:rsidR="008445E8" w:rsidRDefault="008445E8" w:rsidP="008445E8">
      <w:pPr>
        <w:pStyle w:val="Bezmezer"/>
      </w:pPr>
      <w:r>
        <w:t>Stanovisko zpravodaje: Souhlas.</w:t>
      </w:r>
    </w:p>
    <w:p w:rsidR="008445E8" w:rsidRDefault="008445E8" w:rsidP="008445E8">
      <w:pPr>
        <w:pStyle w:val="Bezmezer"/>
      </w:pPr>
      <w:r>
        <w:t xml:space="preserve">Hlasování o PN poslance </w:t>
      </w:r>
      <w:r w:rsidR="004D1AE7">
        <w:t>Karla Smetany</w:t>
      </w:r>
      <w:r>
        <w:rPr>
          <w:rFonts w:cs="Times New Roman"/>
        </w:rPr>
        <w:t xml:space="preserve"> </w:t>
      </w:r>
      <w:r w:rsidR="004D1AE7">
        <w:rPr>
          <w:rFonts w:cs="Times New Roman"/>
        </w:rPr>
        <w:t>C</w:t>
      </w:r>
      <w:r>
        <w:rPr>
          <w:rFonts w:cs="Times New Roman"/>
        </w:rPr>
        <w:t>1</w:t>
      </w:r>
      <w:r w:rsidR="004D1AE7">
        <w:rPr>
          <w:rFonts w:cs="Times New Roman"/>
        </w:rPr>
        <w:t xml:space="preserve"> až C4</w:t>
      </w:r>
      <w:r>
        <w:t>: +1</w:t>
      </w:r>
      <w:r w:rsidR="004D1AE7">
        <w:t>0</w:t>
      </w:r>
      <w:r>
        <w:t xml:space="preserve">, 0, </w:t>
      </w:r>
      <w:r w:rsidR="004D1AE7">
        <w:t>0</w:t>
      </w:r>
      <w:r>
        <w:t>.</w:t>
      </w:r>
    </w:p>
    <w:p w:rsidR="008445E8" w:rsidRDefault="008445E8" w:rsidP="008445E8">
      <w:pPr>
        <w:pStyle w:val="Bezmezer"/>
      </w:pPr>
      <w:r>
        <w:t>Návrh byl přijat.</w:t>
      </w:r>
    </w:p>
    <w:p w:rsidR="008445E8" w:rsidRDefault="008445E8" w:rsidP="008445E8">
      <w:pPr>
        <w:pStyle w:val="Bezmezer"/>
      </w:pPr>
    </w:p>
    <w:p w:rsidR="008445E8" w:rsidRDefault="008445E8" w:rsidP="008445E8">
      <w:pPr>
        <w:pStyle w:val="Bezmezer"/>
      </w:pPr>
      <w:proofErr w:type="spellStart"/>
      <w:r>
        <w:t>Add</w:t>
      </w:r>
      <w:proofErr w:type="spellEnd"/>
      <w:r>
        <w:t xml:space="preserve"> 3)</w:t>
      </w:r>
    </w:p>
    <w:p w:rsidR="008445E8" w:rsidRDefault="008445E8" w:rsidP="008445E8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t>Hlasování o usnesení: +1</w:t>
      </w:r>
      <w:r w:rsidR="004D1AE7">
        <w:t>0</w:t>
      </w:r>
      <w:r>
        <w:t>, 0, 0.</w:t>
      </w:r>
    </w:p>
    <w:p w:rsidR="008445E8" w:rsidRDefault="008445E8" w:rsidP="008445E8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</w:p>
    <w:p w:rsidR="008445E8" w:rsidRDefault="008445E8" w:rsidP="008445E8">
      <w:pPr>
        <w:pStyle w:val="Zkladntextodsazen3"/>
        <w:tabs>
          <w:tab w:val="left" w:pos="0"/>
          <w:tab w:val="left" w:pos="426"/>
          <w:tab w:val="left" w:pos="709"/>
          <w:tab w:val="left" w:pos="3402"/>
        </w:tabs>
        <w:ind w:left="0" w:firstLine="0"/>
        <w:jc w:val="both"/>
      </w:pPr>
      <w:r>
        <w:tab/>
      </w:r>
      <w:r>
        <w:tab/>
        <w:t xml:space="preserve">Bylo přijato </w:t>
      </w:r>
      <w:r>
        <w:rPr>
          <w:b/>
        </w:rPr>
        <w:t xml:space="preserve">usnesení č. </w:t>
      </w:r>
      <w:r w:rsidR="004D1AE7">
        <w:rPr>
          <w:b/>
        </w:rPr>
        <w:t>110</w:t>
      </w:r>
      <w:r>
        <w:t xml:space="preserve"> (+1</w:t>
      </w:r>
      <w:r w:rsidR="004D1AE7">
        <w:t>0</w:t>
      </w:r>
      <w:r>
        <w:t>, 0, 0); přehled hlasování je uveden v příloze č. 1, str. 1.</w:t>
      </w:r>
    </w:p>
    <w:p w:rsidR="008445E8" w:rsidRDefault="008445E8" w:rsidP="008445E8">
      <w:pPr>
        <w:pStyle w:val="Zkladntextodsazen3"/>
        <w:tabs>
          <w:tab w:val="left" w:pos="0"/>
          <w:tab w:val="left" w:pos="426"/>
          <w:tab w:val="left" w:pos="709"/>
          <w:tab w:val="left" w:pos="3402"/>
        </w:tabs>
        <w:ind w:left="0" w:firstLine="0"/>
        <w:jc w:val="both"/>
      </w:pPr>
    </w:p>
    <w:p w:rsidR="009958A0" w:rsidRDefault="009958A0" w:rsidP="008445E8">
      <w:pPr>
        <w:pStyle w:val="Zkladntextodsazen3"/>
        <w:tabs>
          <w:tab w:val="left" w:pos="0"/>
          <w:tab w:val="left" w:pos="426"/>
          <w:tab w:val="left" w:pos="709"/>
          <w:tab w:val="left" w:pos="3402"/>
        </w:tabs>
        <w:ind w:left="0" w:firstLine="0"/>
        <w:jc w:val="both"/>
      </w:pPr>
    </w:p>
    <w:p w:rsidR="0069283A" w:rsidRDefault="00806292" w:rsidP="0069283A">
      <w:pPr>
        <w:tabs>
          <w:tab w:val="left" w:pos="567"/>
          <w:tab w:val="left" w:pos="1134"/>
        </w:tabs>
        <w:jc w:val="center"/>
      </w:pPr>
      <w:r>
        <w:lastRenderedPageBreak/>
        <w:t>3</w:t>
      </w:r>
      <w:r w:rsidR="0069283A">
        <w:t>.</w:t>
      </w:r>
    </w:p>
    <w:p w:rsidR="0069283A" w:rsidRDefault="0069283A" w:rsidP="0069283A">
      <w:pPr>
        <w:pBdr>
          <w:bottom w:val="single" w:sz="4" w:space="1" w:color="auto"/>
        </w:pBdr>
        <w:tabs>
          <w:tab w:val="left" w:pos="567"/>
          <w:tab w:val="left" w:pos="1134"/>
        </w:tabs>
        <w:jc w:val="center"/>
      </w:pPr>
      <w:r>
        <w:t>Informace z podvýborů</w:t>
      </w:r>
    </w:p>
    <w:p w:rsidR="0069283A" w:rsidRDefault="0069283A" w:rsidP="0069283A">
      <w:pPr>
        <w:tabs>
          <w:tab w:val="left" w:pos="567"/>
          <w:tab w:val="left" w:pos="1134"/>
        </w:tabs>
        <w:jc w:val="both"/>
      </w:pPr>
    </w:p>
    <w:p w:rsidR="001914B4" w:rsidRDefault="001914B4" w:rsidP="00E2494C">
      <w:pPr>
        <w:pStyle w:val="Bezmezer"/>
        <w:jc w:val="both"/>
      </w:pPr>
      <w:r>
        <w:tab/>
        <w:t xml:space="preserve">Předseda podvýboru ZEV pro potravinářství, veterinární činnost a živočišnou výrobu </w:t>
      </w:r>
      <w:proofErr w:type="spellStart"/>
      <w:r w:rsidR="00C8544F">
        <w:t>posl</w:t>
      </w:r>
      <w:proofErr w:type="spellEnd"/>
      <w:r w:rsidR="00C8544F">
        <w:t xml:space="preserve">. </w:t>
      </w:r>
      <w:r w:rsidR="00C8544F" w:rsidRPr="00C8544F">
        <w:rPr>
          <w:u w:val="single"/>
        </w:rPr>
        <w:t>O. Černý</w:t>
      </w:r>
      <w:r w:rsidR="00C8544F">
        <w:t xml:space="preserve"> </w:t>
      </w:r>
      <w:r w:rsidRPr="00C8544F">
        <w:t>sdělil</w:t>
      </w:r>
      <w:r>
        <w:t xml:space="preserve">, že </w:t>
      </w:r>
      <w:r w:rsidR="00E339B8">
        <w:t xml:space="preserve">proběhlo </w:t>
      </w:r>
      <w:r w:rsidR="004E0F1B">
        <w:t>jednání tohoto podvýboru</w:t>
      </w:r>
      <w:r w:rsidR="00E339B8">
        <w:t xml:space="preserve">. Mezi pozvanými hosty bylo jak </w:t>
      </w:r>
      <w:proofErr w:type="spellStart"/>
      <w:r w:rsidR="00E339B8">
        <w:t>MZe</w:t>
      </w:r>
      <w:proofErr w:type="spellEnd"/>
      <w:r w:rsidR="00E339B8">
        <w:t xml:space="preserve">, tak </w:t>
      </w:r>
      <w:proofErr w:type="gramStart"/>
      <w:r w:rsidR="00E339B8">
        <w:t>MPO</w:t>
      </w:r>
      <w:proofErr w:type="gramEnd"/>
      <w:r w:rsidR="00E339B8">
        <w:t xml:space="preserve"> a i ÚOHS a další zúčastnění. Byly diskutovány vysoké ceny energií, které vláda stále neřeší. „Padaly“ návrhy, že je třeba spolupráce všech. Dále byla diskutována likvidace odpadů, která vlastně nemá mít důvod, proč být </w:t>
      </w:r>
      <w:proofErr w:type="gramStart"/>
      <w:r w:rsidR="00E339B8">
        <w:t>zdražená</w:t>
      </w:r>
      <w:proofErr w:type="gramEnd"/>
      <w:r w:rsidR="00E339B8">
        <w:t xml:space="preserve"> a přesto je za obrovsky vysoké ceny. Pro různé podniky to jsou obrovské problémy. Dále byly probírány slevové akce, nesmyslně vysoké regálové ceny, tím pádem z toho vycházejí zkreslené ceny, dále roztříštěnost kontrolních mechanismů s tím, že je potřeba řešit další věci. </w:t>
      </w:r>
      <w:proofErr w:type="spellStart"/>
      <w:r w:rsidR="00E339B8">
        <w:t>MZe</w:t>
      </w:r>
      <w:proofErr w:type="spellEnd"/>
      <w:r w:rsidR="00E339B8">
        <w:t xml:space="preserve"> vyjádřilo souhlas, že se jim také mnoho skutečností nelíbí a souhlasilo s tím, že se ty věci řešit budou. Stejně tak MPO diskutovalo o</w:t>
      </w:r>
      <w:r w:rsidR="009958A0">
        <w:t> </w:t>
      </w:r>
      <w:r w:rsidR="00E339B8">
        <w:t>tom, že ochrana spotřebitele je nejdůležitější a také jsou to problémy k řešení. ÚOHS hovořil o současném stavu kontrol na vybrané potravinářské výrobky. Příští jednání tohoto podvýboru bude v kratším termínu a pozvánku obdrží obchodní řetězce, SOCR a další a budou se řešit tyto věci na této úrovni. Budou pozváni i všichni členové ZEV a termín se předpokládá maximálně do dvou měsíců.</w:t>
      </w:r>
    </w:p>
    <w:p w:rsidR="001914B4" w:rsidRDefault="001914B4" w:rsidP="00E2494C">
      <w:pPr>
        <w:pStyle w:val="Bezmezer"/>
        <w:jc w:val="both"/>
      </w:pPr>
    </w:p>
    <w:p w:rsidR="00072BFD" w:rsidRDefault="00072BFD" w:rsidP="00E2494C">
      <w:pPr>
        <w:pStyle w:val="Bezmezer"/>
        <w:jc w:val="both"/>
      </w:pPr>
    </w:p>
    <w:p w:rsidR="0020512B" w:rsidRDefault="00806292">
      <w:pPr>
        <w:tabs>
          <w:tab w:val="left" w:pos="567"/>
          <w:tab w:val="left" w:pos="1134"/>
        </w:tabs>
        <w:jc w:val="center"/>
      </w:pPr>
      <w:r>
        <w:t>4</w:t>
      </w:r>
      <w:r w:rsidR="00C42BE2">
        <w:t>.</w:t>
      </w:r>
    </w:p>
    <w:p w:rsidR="0020512B" w:rsidRDefault="00E122F3">
      <w:pPr>
        <w:pBdr>
          <w:bottom w:val="single" w:sz="4" w:space="1" w:color="auto"/>
        </w:pBdr>
        <w:tabs>
          <w:tab w:val="left" w:pos="567"/>
          <w:tab w:val="left" w:pos="1134"/>
        </w:tabs>
        <w:jc w:val="center"/>
      </w:pPr>
      <w:r>
        <w:t>Sdělení předsedy, různé</w:t>
      </w:r>
    </w:p>
    <w:p w:rsidR="0020512B" w:rsidRDefault="0020512B">
      <w:pPr>
        <w:tabs>
          <w:tab w:val="left" w:pos="567"/>
          <w:tab w:val="left" w:pos="1134"/>
        </w:tabs>
        <w:jc w:val="both"/>
      </w:pPr>
    </w:p>
    <w:p w:rsidR="005562CD" w:rsidRDefault="003A33EF" w:rsidP="004C0186">
      <w:pPr>
        <w:tabs>
          <w:tab w:val="left" w:pos="709"/>
          <w:tab w:val="left" w:pos="1134"/>
        </w:tabs>
        <w:jc w:val="both"/>
      </w:pPr>
      <w:r>
        <w:t>4</w:t>
      </w:r>
      <w:r w:rsidR="004C0186">
        <w:t>.1. Sdělení předsedy</w:t>
      </w:r>
    </w:p>
    <w:p w:rsidR="007A7C0E" w:rsidRDefault="00056DE1" w:rsidP="007A7C0E">
      <w:pPr>
        <w:pStyle w:val="Pavla"/>
        <w:tabs>
          <w:tab w:val="clear" w:pos="-720"/>
        </w:tabs>
        <w:suppressAutoHyphens w:val="0"/>
      </w:pPr>
      <w:r>
        <w:t>Místop</w:t>
      </w:r>
      <w:r w:rsidR="007A7C0E">
        <w:t xml:space="preserve">ředseda výboru </w:t>
      </w:r>
      <w:proofErr w:type="spellStart"/>
      <w:r w:rsidR="007A7C0E">
        <w:t>posl</w:t>
      </w:r>
      <w:proofErr w:type="spellEnd"/>
      <w:r w:rsidR="007A7C0E">
        <w:t xml:space="preserve">. </w:t>
      </w:r>
      <w:r>
        <w:rPr>
          <w:u w:val="single"/>
        </w:rPr>
        <w:t>P</w:t>
      </w:r>
      <w:r w:rsidR="007A7C0E">
        <w:rPr>
          <w:u w:val="single"/>
        </w:rPr>
        <w:t xml:space="preserve">. </w:t>
      </w:r>
      <w:r>
        <w:rPr>
          <w:u w:val="single"/>
        </w:rPr>
        <w:t>Bendl</w:t>
      </w:r>
      <w:r w:rsidR="007A7C0E">
        <w:t xml:space="preserve"> sdělil, že:</w:t>
      </w:r>
    </w:p>
    <w:p w:rsidR="006F20D8" w:rsidRDefault="006F20D8" w:rsidP="007A7C0E">
      <w:pPr>
        <w:pStyle w:val="Pavla"/>
        <w:tabs>
          <w:tab w:val="clear" w:pos="-720"/>
        </w:tabs>
        <w:suppressAutoHyphens w:val="0"/>
      </w:pPr>
    </w:p>
    <w:p w:rsidR="006F20D8" w:rsidRPr="006F20D8" w:rsidRDefault="006F20D8" w:rsidP="006F20D8">
      <w:pPr>
        <w:pStyle w:val="Bezmezer"/>
        <w:numPr>
          <w:ilvl w:val="0"/>
          <w:numId w:val="13"/>
        </w:numPr>
        <w:autoSpaceDN/>
        <w:jc w:val="both"/>
        <w:textAlignment w:val="auto"/>
      </w:pPr>
      <w:r>
        <w:t xml:space="preserve">stejně jako tomu bylo v loňském roce, požádal i letos ředitel Ústavu výzkumu globální změny AV ČR prof. Michal V. Marek o možnost uspořádat v PS </w:t>
      </w:r>
      <w:r w:rsidRPr="006F20D8">
        <w:t xml:space="preserve">seminář na téma „Voda je život“. Zároveň také požádal, aby </w:t>
      </w:r>
      <w:r>
        <w:t>ZEV</w:t>
      </w:r>
      <w:r w:rsidRPr="006F20D8">
        <w:t xml:space="preserve"> převzal záštitu nad touto akcí</w:t>
      </w:r>
      <w:r>
        <w:t xml:space="preserve">. </w:t>
      </w:r>
      <w:r w:rsidRPr="006F20D8">
        <w:t>Seminář se uskuteční v úterý 23. května 2023 od 10:00 hod. Pozvánku na tento seminář obdrží</w:t>
      </w:r>
      <w:r w:rsidR="00172EC7">
        <w:t xml:space="preserve"> </w:t>
      </w:r>
      <w:r>
        <w:t>všichni</w:t>
      </w:r>
      <w:r w:rsidRPr="006F20D8">
        <w:t xml:space="preserve"> včas.  </w:t>
      </w:r>
    </w:p>
    <w:p w:rsidR="006F20D8" w:rsidRDefault="006F20D8" w:rsidP="007A7C0E">
      <w:pPr>
        <w:pStyle w:val="Pavla"/>
        <w:tabs>
          <w:tab w:val="clear" w:pos="-720"/>
        </w:tabs>
        <w:suppressAutoHyphens w:val="0"/>
      </w:pPr>
    </w:p>
    <w:p w:rsidR="00C02656" w:rsidRDefault="00C02656" w:rsidP="00C02656">
      <w:pPr>
        <w:pStyle w:val="Pavla"/>
        <w:tabs>
          <w:tab w:val="clear" w:pos="-720"/>
          <w:tab w:val="left" w:pos="709"/>
          <w:tab w:val="left" w:pos="3402"/>
          <w:tab w:val="left" w:pos="4536"/>
        </w:tabs>
        <w:suppressAutoHyphens w:val="0"/>
        <w:ind w:right="284"/>
      </w:pPr>
      <w:r>
        <w:tab/>
        <w:t xml:space="preserve">Místopředseda zemědělského výboru </w:t>
      </w:r>
      <w:proofErr w:type="spellStart"/>
      <w:r>
        <w:t>posl</w:t>
      </w:r>
      <w:proofErr w:type="spellEnd"/>
      <w:r>
        <w:t xml:space="preserve">. </w:t>
      </w:r>
      <w:r>
        <w:rPr>
          <w:u w:val="single"/>
        </w:rPr>
        <w:t>P. Bendl</w:t>
      </w:r>
      <w:r>
        <w:t xml:space="preserve"> přednesl návrh usnesení.</w:t>
      </w:r>
    </w:p>
    <w:p w:rsidR="00C02656" w:rsidRDefault="00C02656" w:rsidP="00C02656">
      <w:pPr>
        <w:pStyle w:val="Pavla"/>
        <w:tabs>
          <w:tab w:val="clear" w:pos="-720"/>
        </w:tabs>
        <w:suppressAutoHyphens w:val="0"/>
      </w:pPr>
    </w:p>
    <w:p w:rsidR="00C02656" w:rsidRPr="001156D0" w:rsidRDefault="00C02656" w:rsidP="00C02656">
      <w:pPr>
        <w:pStyle w:val="Zkladntextodsazen3"/>
        <w:tabs>
          <w:tab w:val="left" w:pos="0"/>
          <w:tab w:val="left" w:pos="709"/>
          <w:tab w:val="left" w:pos="3402"/>
        </w:tabs>
        <w:jc w:val="both"/>
      </w:pPr>
      <w:r>
        <w:tab/>
      </w:r>
      <w:r>
        <w:tab/>
        <w:t xml:space="preserve">Bylo přijato </w:t>
      </w:r>
      <w:r>
        <w:rPr>
          <w:b/>
        </w:rPr>
        <w:t xml:space="preserve">usnesení č. 111 </w:t>
      </w:r>
      <w:r>
        <w:t xml:space="preserve">(+9, 0, 0); přehled hlasování je uveden v příloze č. 1, str. </w:t>
      </w:r>
      <w:r w:rsidR="006930A4">
        <w:t>1</w:t>
      </w:r>
      <w:r w:rsidRPr="001156D0">
        <w:t>;</w:t>
      </w:r>
    </w:p>
    <w:p w:rsidR="00C02656" w:rsidRDefault="00C02656" w:rsidP="007A7C0E">
      <w:pPr>
        <w:pStyle w:val="Pavla"/>
        <w:tabs>
          <w:tab w:val="clear" w:pos="-720"/>
        </w:tabs>
        <w:suppressAutoHyphens w:val="0"/>
      </w:pPr>
    </w:p>
    <w:p w:rsidR="001914B4" w:rsidRDefault="001914B4" w:rsidP="008D1BA2">
      <w:pPr>
        <w:pStyle w:val="Bezmezer"/>
        <w:numPr>
          <w:ilvl w:val="0"/>
          <w:numId w:val="42"/>
        </w:numPr>
        <w:autoSpaceDN/>
        <w:jc w:val="both"/>
        <w:textAlignment w:val="auto"/>
      </w:pPr>
      <w:r w:rsidRPr="001914B4">
        <w:t xml:space="preserve">ve dnech 11. a 12. dubna 2023 (úterý a středa) se plánuje výjezdní zasedání na Vysočinu do Kamenice nad Lipou (jako náhradní termín za již zrušený termín 1. a 2. 11. 2022). </w:t>
      </w:r>
      <w:r w:rsidR="006E6C61">
        <w:t>Nejprve dopoledne proběh</w:t>
      </w:r>
      <w:r w:rsidR="00E36C8A">
        <w:t>ne</w:t>
      </w:r>
      <w:r w:rsidR="006E6C61">
        <w:t xml:space="preserve"> schůze ZEV v PS a po obědě proběh</w:t>
      </w:r>
      <w:r w:rsidR="00E36C8A">
        <w:t>ne</w:t>
      </w:r>
      <w:r w:rsidR="006E6C61">
        <w:t xml:space="preserve"> přesun do Kamenice. </w:t>
      </w:r>
      <w:r w:rsidR="003F3D26">
        <w:t xml:space="preserve">Po cestě </w:t>
      </w:r>
      <w:r w:rsidR="00E36C8A">
        <w:t>se uskuteční</w:t>
      </w:r>
      <w:r w:rsidR="00EA729C">
        <w:t xml:space="preserve"> i prohlídka vodního </w:t>
      </w:r>
      <w:r w:rsidR="006E6C61">
        <w:t>nádrže</w:t>
      </w:r>
      <w:r w:rsidR="00EA729C">
        <w:t xml:space="preserve"> Švihov. </w:t>
      </w:r>
      <w:r w:rsidR="006E6C61">
        <w:t>V</w:t>
      </w:r>
      <w:r w:rsidRPr="001914B4">
        <w:t xml:space="preserve">ečer se </w:t>
      </w:r>
      <w:r w:rsidR="00E36C8A">
        <w:t xml:space="preserve">bude </w:t>
      </w:r>
      <w:r w:rsidRPr="001914B4">
        <w:t>kona</w:t>
      </w:r>
      <w:r w:rsidR="00E36C8A">
        <w:t>t</w:t>
      </w:r>
      <w:r w:rsidRPr="001914B4">
        <w:t xml:space="preserve"> schůze podvýboru pro vodní hospodářství, která bude otevřena všem členům </w:t>
      </w:r>
      <w:r w:rsidR="00EA729C">
        <w:t>ZEV</w:t>
      </w:r>
      <w:r w:rsidRPr="001914B4">
        <w:t xml:space="preserve">. </w:t>
      </w:r>
      <w:r w:rsidR="006E6C61">
        <w:t xml:space="preserve">Návrat do PS bude ve středu 12. 4. 2023 ve 12:00 hod. </w:t>
      </w:r>
      <w:r w:rsidRPr="001914B4">
        <w:t>O detailním</w:t>
      </w:r>
      <w:r w:rsidRPr="00540528">
        <w:t xml:space="preserve"> programu se zatím jedná, </w:t>
      </w:r>
      <w:r w:rsidR="00EA729C">
        <w:t xml:space="preserve">všichni budou </w:t>
      </w:r>
      <w:r w:rsidRPr="00540528">
        <w:t xml:space="preserve">včas informováni. </w:t>
      </w:r>
    </w:p>
    <w:p w:rsidR="006E6C61" w:rsidRDefault="006E6C61" w:rsidP="006E6C61">
      <w:pPr>
        <w:pStyle w:val="Bezmezer"/>
        <w:autoSpaceDN/>
        <w:jc w:val="both"/>
        <w:textAlignment w:val="auto"/>
      </w:pPr>
    </w:p>
    <w:p w:rsidR="00526877" w:rsidRPr="00526877" w:rsidRDefault="00526877" w:rsidP="00526877">
      <w:pPr>
        <w:pStyle w:val="Bezmezer"/>
        <w:numPr>
          <w:ilvl w:val="0"/>
          <w:numId w:val="42"/>
        </w:numPr>
        <w:autoSpaceDN/>
        <w:jc w:val="both"/>
        <w:textAlignment w:val="auto"/>
      </w:pPr>
      <w:r w:rsidRPr="00526877">
        <w:t>ve středu 26. dubna 2023 v </w:t>
      </w:r>
      <w:proofErr w:type="spellStart"/>
      <w:r w:rsidRPr="00526877">
        <w:t>místn</w:t>
      </w:r>
      <w:proofErr w:type="spellEnd"/>
      <w:r w:rsidRPr="00526877">
        <w:t>. č. 108/A – Sál státních aktů za účasti zástupců P</w:t>
      </w:r>
      <w:r>
        <w:t xml:space="preserve">arlamentu </w:t>
      </w:r>
      <w:r w:rsidRPr="00526877">
        <w:t xml:space="preserve">ČR, zemědělců, </w:t>
      </w:r>
      <w:proofErr w:type="spellStart"/>
      <w:r w:rsidRPr="00526877">
        <w:t>MZe</w:t>
      </w:r>
      <w:proofErr w:type="spellEnd"/>
      <w:r w:rsidRPr="00526877">
        <w:t>, MŽP, MPO, Svazu měst a obcí, Svazu místních samospráv a odborníků z akademické oblasti proběhne seminář na téma: „Rozvoj komunitní energetiky v zemědělství za využití OZE“. Pozvánku na tento seminář obdrží</w:t>
      </w:r>
      <w:r w:rsidR="00A36541">
        <w:t xml:space="preserve"> všichni</w:t>
      </w:r>
      <w:r w:rsidRPr="00526877">
        <w:t xml:space="preserve"> včas;</w:t>
      </w:r>
    </w:p>
    <w:p w:rsidR="00526877" w:rsidRPr="00526877" w:rsidRDefault="00526877" w:rsidP="00526877">
      <w:pPr>
        <w:pStyle w:val="Bezmezer"/>
        <w:jc w:val="both"/>
      </w:pPr>
    </w:p>
    <w:p w:rsidR="00526877" w:rsidRDefault="00526877" w:rsidP="00526877">
      <w:pPr>
        <w:pStyle w:val="Bezmezer"/>
        <w:numPr>
          <w:ilvl w:val="0"/>
          <w:numId w:val="13"/>
        </w:numPr>
        <w:autoSpaceDN/>
        <w:jc w:val="both"/>
        <w:textAlignment w:val="auto"/>
      </w:pPr>
      <w:r w:rsidRPr="00526877">
        <w:lastRenderedPageBreak/>
        <w:t>ve čtvrtek 27. dubna 2023 od 9:00 hod. v Konírně proběhne společný seminář</w:t>
      </w:r>
      <w:r>
        <w:t xml:space="preserve"> s výborem pro životní prostředí na téma: „Protierozní ochrana podle Strategického plánu SZP v teorii a praxi“, k němuž ZEV převzal záštitu. </w:t>
      </w:r>
    </w:p>
    <w:p w:rsidR="00526877" w:rsidRDefault="00526877" w:rsidP="006E6C61">
      <w:pPr>
        <w:pStyle w:val="Bezmezer"/>
        <w:autoSpaceDN/>
        <w:jc w:val="both"/>
        <w:textAlignment w:val="auto"/>
      </w:pPr>
    </w:p>
    <w:p w:rsidR="00D66B2D" w:rsidRDefault="003A33EF" w:rsidP="003A33EF">
      <w:pPr>
        <w:pStyle w:val="Pavla"/>
        <w:tabs>
          <w:tab w:val="clear" w:pos="-720"/>
        </w:tabs>
        <w:suppressAutoHyphens w:val="0"/>
        <w:rPr>
          <w:rFonts w:eastAsia="SimSun" w:cs="Mangal"/>
          <w:spacing w:val="-4"/>
          <w:szCs w:val="21"/>
          <w:lang w:eastAsia="zh-CN" w:bidi="hi-IN"/>
        </w:rPr>
      </w:pPr>
      <w:r>
        <w:rPr>
          <w:rFonts w:eastAsia="SimSun" w:cs="Mangal"/>
          <w:spacing w:val="-4"/>
          <w:szCs w:val="21"/>
          <w:lang w:eastAsia="zh-CN" w:bidi="hi-IN"/>
        </w:rPr>
        <w:t>4.2.</w:t>
      </w:r>
      <w:r w:rsidR="000924B6">
        <w:rPr>
          <w:rFonts w:eastAsia="SimSun" w:cs="Mangal"/>
          <w:spacing w:val="-4"/>
          <w:szCs w:val="21"/>
          <w:lang w:eastAsia="zh-CN" w:bidi="hi-IN"/>
        </w:rPr>
        <w:t xml:space="preserve"> </w:t>
      </w:r>
      <w:r w:rsidR="00E7144C">
        <w:rPr>
          <w:rFonts w:eastAsia="SimSun" w:cs="Mangal"/>
          <w:spacing w:val="-4"/>
          <w:szCs w:val="21"/>
          <w:lang w:eastAsia="zh-CN" w:bidi="hi-IN"/>
        </w:rPr>
        <w:t>Různé</w:t>
      </w:r>
    </w:p>
    <w:p w:rsidR="0051516F" w:rsidRDefault="002E69F6" w:rsidP="00F44B2F">
      <w:pPr>
        <w:pStyle w:val="Pavla"/>
        <w:tabs>
          <w:tab w:val="clear" w:pos="-720"/>
        </w:tabs>
        <w:suppressAutoHyphens w:val="0"/>
        <w:rPr>
          <w:rFonts w:eastAsia="SimSun" w:cs="Mangal"/>
          <w:spacing w:val="-4"/>
          <w:szCs w:val="21"/>
          <w:lang w:eastAsia="zh-CN" w:bidi="hi-IN"/>
        </w:rPr>
      </w:pPr>
      <w:r>
        <w:rPr>
          <w:rFonts w:eastAsia="SimSun" w:cs="Mangal"/>
          <w:spacing w:val="-4"/>
          <w:szCs w:val="21"/>
          <w:u w:val="single"/>
          <w:lang w:eastAsia="zh-CN" w:bidi="hi-IN"/>
        </w:rPr>
        <w:t>D. Pražák</w:t>
      </w:r>
      <w:r>
        <w:rPr>
          <w:rFonts w:eastAsia="SimSun" w:cs="Mangal"/>
          <w:spacing w:val="-4"/>
          <w:szCs w:val="21"/>
          <w:lang w:eastAsia="zh-CN" w:bidi="hi-IN"/>
        </w:rPr>
        <w:t xml:space="preserve"> vznesl 2 do</w:t>
      </w:r>
      <w:r w:rsidR="000A523D">
        <w:rPr>
          <w:rFonts w:eastAsia="SimSun" w:cs="Mangal"/>
          <w:spacing w:val="-4"/>
          <w:szCs w:val="21"/>
          <w:lang w:eastAsia="zh-CN" w:bidi="hi-IN"/>
        </w:rPr>
        <w:t>tazy. Za prvé je to to, co nyní</w:t>
      </w:r>
      <w:r w:rsidR="00ED3442">
        <w:rPr>
          <w:rFonts w:eastAsia="SimSun" w:cs="Mangal"/>
          <w:spacing w:val="-4"/>
          <w:szCs w:val="21"/>
          <w:lang w:eastAsia="zh-CN" w:bidi="hi-IN"/>
        </w:rPr>
        <w:t xml:space="preserve"> </w:t>
      </w:r>
      <w:r>
        <w:rPr>
          <w:rFonts w:eastAsia="SimSun" w:cs="Mangal"/>
          <w:spacing w:val="-4"/>
          <w:szCs w:val="21"/>
          <w:lang w:eastAsia="zh-CN" w:bidi="hi-IN"/>
        </w:rPr>
        <w:t>rezonuje</w:t>
      </w:r>
      <w:r w:rsidR="00ED3442">
        <w:rPr>
          <w:rFonts w:eastAsia="SimSun" w:cs="Mangal"/>
          <w:spacing w:val="-4"/>
          <w:szCs w:val="21"/>
          <w:lang w:eastAsia="zh-CN" w:bidi="hi-IN"/>
        </w:rPr>
        <w:t xml:space="preserve"> u nezemědělské veřejnosti</w:t>
      </w:r>
      <w:r w:rsidR="000A523D">
        <w:rPr>
          <w:rFonts w:eastAsia="SimSun" w:cs="Mangal"/>
          <w:spacing w:val="-4"/>
          <w:szCs w:val="21"/>
          <w:lang w:eastAsia="zh-CN" w:bidi="hi-IN"/>
        </w:rPr>
        <w:t xml:space="preserve"> a týká se to</w:t>
      </w:r>
      <w:r w:rsidR="00ED3442">
        <w:rPr>
          <w:rFonts w:eastAsia="SimSun" w:cs="Mangal"/>
          <w:spacing w:val="-4"/>
          <w:szCs w:val="21"/>
          <w:lang w:eastAsia="zh-CN" w:bidi="hi-IN"/>
        </w:rPr>
        <w:t xml:space="preserve"> zisku ze zemědělství v loňském roce. Domnívá se, že je veřejnost špatně informována v tom, jak to krásně a výborně dopadlo, protože samozřejmě tím, že hodně komodit zůstalo naskladněných ve skladech atd., tak ten zisk tam za této situace je. Ale v současné době, kdy každý měsíc padá dolů mléko a další komodity, tak ten letošní rok 2023 bude úplně jiný. Myslí si, že by bylo třeba na toto stále apelovat a neuvádět veřejnost v omyl. </w:t>
      </w:r>
      <w:r w:rsidR="001C4403">
        <w:rPr>
          <w:rFonts w:eastAsia="SimSun" w:cs="Mangal"/>
          <w:spacing w:val="-4"/>
          <w:szCs w:val="21"/>
          <w:lang w:eastAsia="zh-CN" w:bidi="hi-IN"/>
        </w:rPr>
        <w:t xml:space="preserve">Dotázal se, zda </w:t>
      </w:r>
      <w:proofErr w:type="spellStart"/>
      <w:r w:rsidR="001C4403">
        <w:rPr>
          <w:rFonts w:eastAsia="SimSun" w:cs="Mangal"/>
          <w:spacing w:val="-4"/>
          <w:szCs w:val="21"/>
          <w:lang w:eastAsia="zh-CN" w:bidi="hi-IN"/>
        </w:rPr>
        <w:t>MZe</w:t>
      </w:r>
      <w:proofErr w:type="spellEnd"/>
      <w:r w:rsidR="001C4403">
        <w:rPr>
          <w:rFonts w:eastAsia="SimSun" w:cs="Mangal"/>
          <w:spacing w:val="-4"/>
          <w:szCs w:val="21"/>
          <w:lang w:eastAsia="zh-CN" w:bidi="hi-IN"/>
        </w:rPr>
        <w:t xml:space="preserve"> zvažuje přistoupit k nějaké podpoře zemědělců vzhledem k tomu, že sem nyní jde ukrajinské obilí, které víceméně srazilo tu cenu obilí na našem trhu dolů. </w:t>
      </w:r>
      <w:r w:rsidR="007F30B7">
        <w:rPr>
          <w:rFonts w:eastAsia="SimSun" w:cs="Mangal"/>
          <w:spacing w:val="-4"/>
          <w:szCs w:val="21"/>
          <w:lang w:eastAsia="zh-CN" w:bidi="hi-IN"/>
        </w:rPr>
        <w:t xml:space="preserve">Za druhé se dotázal, zda </w:t>
      </w:r>
      <w:proofErr w:type="spellStart"/>
      <w:r w:rsidR="007F30B7">
        <w:rPr>
          <w:rFonts w:eastAsia="SimSun" w:cs="Mangal"/>
          <w:spacing w:val="-4"/>
          <w:szCs w:val="21"/>
          <w:lang w:eastAsia="zh-CN" w:bidi="hi-IN"/>
        </w:rPr>
        <w:t>MZe</w:t>
      </w:r>
      <w:proofErr w:type="spellEnd"/>
      <w:r w:rsidR="007F30B7">
        <w:rPr>
          <w:rFonts w:eastAsia="SimSun" w:cs="Mangal"/>
          <w:spacing w:val="-4"/>
          <w:szCs w:val="21"/>
          <w:lang w:eastAsia="zh-CN" w:bidi="hi-IN"/>
        </w:rPr>
        <w:t xml:space="preserve"> počítá s nějakou podporou ovocnářům. Přijde mu, že jablka z Polska jdou pouze do ČR a na Slovensko. Ostatní okolní státy si nedovolí tímto nabourávat jejich vlastní trh. </w:t>
      </w:r>
      <w:r w:rsidR="006E0E4E">
        <w:rPr>
          <w:rFonts w:eastAsia="SimSun" w:cs="Mangal"/>
          <w:spacing w:val="-4"/>
          <w:szCs w:val="21"/>
          <w:lang w:eastAsia="zh-CN" w:bidi="hi-IN"/>
        </w:rPr>
        <w:t>Dále poukázal na vyřezávání ovocných sadů, kde budou jiné plodiny. Zároveň s tím nám zde zmizí biodiverzita, o které se celou dobu všichni bavíme a chceme mít pestrou krajinu atd.</w:t>
      </w:r>
    </w:p>
    <w:p w:rsidR="006E0E4E" w:rsidRDefault="006E0E4E" w:rsidP="00F44B2F">
      <w:pPr>
        <w:pStyle w:val="Pavla"/>
        <w:tabs>
          <w:tab w:val="clear" w:pos="-720"/>
        </w:tabs>
        <w:suppressAutoHyphens w:val="0"/>
        <w:rPr>
          <w:rFonts w:eastAsia="SimSun" w:cs="Mangal"/>
          <w:spacing w:val="-4"/>
          <w:szCs w:val="21"/>
          <w:lang w:eastAsia="zh-CN" w:bidi="hi-IN"/>
        </w:rPr>
      </w:pPr>
      <w:r>
        <w:rPr>
          <w:rFonts w:eastAsia="SimSun" w:cs="Mangal"/>
          <w:spacing w:val="-4"/>
          <w:szCs w:val="21"/>
          <w:u w:val="single"/>
          <w:lang w:eastAsia="zh-CN" w:bidi="hi-IN"/>
        </w:rPr>
        <w:t>P. Jílek</w:t>
      </w:r>
      <w:r>
        <w:rPr>
          <w:rFonts w:eastAsia="SimSun" w:cs="Mangal"/>
          <w:spacing w:val="-4"/>
          <w:szCs w:val="21"/>
          <w:lang w:eastAsia="zh-CN" w:bidi="hi-IN"/>
        </w:rPr>
        <w:t xml:space="preserve"> k první části – co se týká zveřejnění výsledků sektoru zemědělství za r. 2022 - odpověděl, že na to se </w:t>
      </w:r>
      <w:proofErr w:type="spellStart"/>
      <w:r>
        <w:rPr>
          <w:rFonts w:eastAsia="SimSun" w:cs="Mangal"/>
          <w:spacing w:val="-4"/>
          <w:szCs w:val="21"/>
          <w:lang w:eastAsia="zh-CN" w:bidi="hi-IN"/>
        </w:rPr>
        <w:t>MZe</w:t>
      </w:r>
      <w:proofErr w:type="spellEnd"/>
      <w:r>
        <w:rPr>
          <w:rFonts w:eastAsia="SimSun" w:cs="Mangal"/>
          <w:spacing w:val="-4"/>
          <w:szCs w:val="21"/>
          <w:lang w:eastAsia="zh-CN" w:bidi="hi-IN"/>
        </w:rPr>
        <w:t xml:space="preserve"> ve spolupráci s nevládními organizacemi a s ÚZEI dlouho připravovaly, protože předpokládal</w:t>
      </w:r>
      <w:r w:rsidR="000A523D">
        <w:rPr>
          <w:rFonts w:eastAsia="SimSun" w:cs="Mangal"/>
          <w:spacing w:val="-4"/>
          <w:szCs w:val="21"/>
          <w:lang w:eastAsia="zh-CN" w:bidi="hi-IN"/>
        </w:rPr>
        <w:t>y</w:t>
      </w:r>
      <w:r>
        <w:rPr>
          <w:rFonts w:eastAsia="SimSun" w:cs="Mangal"/>
          <w:spacing w:val="-4"/>
          <w:szCs w:val="21"/>
          <w:lang w:eastAsia="zh-CN" w:bidi="hi-IN"/>
        </w:rPr>
        <w:t xml:space="preserve">, že to bude interpretováno tak, jak to interpretováno je. Na druhou stranu je to prostě výsledek z nějaké statistiky a domnívá se, že některé ty sektory v zemědělství prostě ty zisky měly rekordní, historické. To není možné nějak zpochybňovat. Na druhou stranu ta argumentace, kterou </w:t>
      </w:r>
      <w:proofErr w:type="spellStart"/>
      <w:r>
        <w:rPr>
          <w:rFonts w:eastAsia="SimSun" w:cs="Mangal"/>
          <w:spacing w:val="-4"/>
          <w:szCs w:val="21"/>
          <w:lang w:eastAsia="zh-CN" w:bidi="hi-IN"/>
        </w:rPr>
        <w:t>MZe</w:t>
      </w:r>
      <w:proofErr w:type="spellEnd"/>
      <w:r>
        <w:rPr>
          <w:rFonts w:eastAsia="SimSun" w:cs="Mangal"/>
          <w:spacing w:val="-4"/>
          <w:szCs w:val="21"/>
          <w:lang w:eastAsia="zh-CN" w:bidi="hi-IN"/>
        </w:rPr>
        <w:t xml:space="preserve"> má, že je potřeba se na to dívat více sektorově, tzn. ÚZEI má vlastně zpracovaná data rozdělená na sektor rostlinné výroby a sektor živočišné výroby, kde se vlastně ty nůžky právě v tom roce 2022 rozevřely zdaleka nejvíce. Těch koordinačních jednání bylo několik</w:t>
      </w:r>
      <w:r w:rsidR="00AD24BE">
        <w:rPr>
          <w:rFonts w:eastAsia="SimSun" w:cs="Mangal"/>
          <w:spacing w:val="-4"/>
          <w:szCs w:val="21"/>
          <w:lang w:eastAsia="zh-CN" w:bidi="hi-IN"/>
        </w:rPr>
        <w:t xml:space="preserve"> a v mediálním světě to pak ještě </w:t>
      </w:r>
      <w:proofErr w:type="spellStart"/>
      <w:r w:rsidR="00AD24BE">
        <w:rPr>
          <w:rFonts w:eastAsia="SimSun" w:cs="Mangal"/>
          <w:spacing w:val="-4"/>
          <w:szCs w:val="21"/>
          <w:lang w:eastAsia="zh-CN" w:bidi="hi-IN"/>
        </w:rPr>
        <w:t>fragmentizovat</w:t>
      </w:r>
      <w:proofErr w:type="spellEnd"/>
      <w:r w:rsidR="00AD24BE">
        <w:rPr>
          <w:rFonts w:eastAsia="SimSun" w:cs="Mangal"/>
          <w:spacing w:val="-4"/>
          <w:szCs w:val="21"/>
          <w:lang w:eastAsia="zh-CN" w:bidi="hi-IN"/>
        </w:rPr>
        <w:t xml:space="preserve"> na sektor ovoce a zelenina</w:t>
      </w:r>
      <w:r w:rsidR="000A523D">
        <w:rPr>
          <w:rFonts w:eastAsia="SimSun" w:cs="Mangal"/>
          <w:spacing w:val="-4"/>
          <w:szCs w:val="21"/>
          <w:lang w:eastAsia="zh-CN" w:bidi="hi-IN"/>
        </w:rPr>
        <w:t>, to s</w:t>
      </w:r>
      <w:r w:rsidR="00AD24BE">
        <w:rPr>
          <w:rFonts w:eastAsia="SimSun" w:cs="Mangal"/>
          <w:spacing w:val="-4"/>
          <w:szCs w:val="21"/>
          <w:lang w:eastAsia="zh-CN" w:bidi="hi-IN"/>
        </w:rPr>
        <w:t xml:space="preserve">e pak </w:t>
      </w:r>
      <w:r w:rsidR="000A523D">
        <w:rPr>
          <w:rFonts w:eastAsia="SimSun" w:cs="Mangal"/>
          <w:spacing w:val="-4"/>
          <w:szCs w:val="21"/>
          <w:lang w:eastAsia="zh-CN" w:bidi="hi-IN"/>
        </w:rPr>
        <w:t xml:space="preserve">už </w:t>
      </w:r>
      <w:r w:rsidR="00AD24BE">
        <w:rPr>
          <w:rFonts w:eastAsia="SimSun" w:cs="Mangal"/>
          <w:spacing w:val="-4"/>
          <w:szCs w:val="21"/>
          <w:lang w:eastAsia="zh-CN" w:bidi="hi-IN"/>
        </w:rPr>
        <w:t xml:space="preserve">ztrácí. To znamená, že volí tu taktiku, prezentovat čísla za rostlinnou výrobu, která byla opravdu historicky nejvyšší. Tam to primárně táhl sektor obilovin a olejnin, ale pak vedle toho jsou </w:t>
      </w:r>
      <w:proofErr w:type="gramStart"/>
      <w:r w:rsidR="00AD24BE">
        <w:rPr>
          <w:rFonts w:eastAsia="SimSun" w:cs="Mangal"/>
          <w:spacing w:val="-4"/>
          <w:szCs w:val="21"/>
          <w:lang w:eastAsia="zh-CN" w:bidi="hi-IN"/>
        </w:rPr>
        <w:t>sektory</w:t>
      </w:r>
      <w:r w:rsidR="000A523D">
        <w:rPr>
          <w:rFonts w:eastAsia="SimSun" w:cs="Mangal"/>
          <w:spacing w:val="-4"/>
          <w:szCs w:val="21"/>
          <w:lang w:eastAsia="zh-CN" w:bidi="hi-IN"/>
        </w:rPr>
        <w:t xml:space="preserve"> -</w:t>
      </w:r>
      <w:r w:rsidR="00AD24BE">
        <w:rPr>
          <w:rFonts w:eastAsia="SimSun" w:cs="Mangal"/>
          <w:spacing w:val="-4"/>
          <w:szCs w:val="21"/>
          <w:lang w:eastAsia="zh-CN" w:bidi="hi-IN"/>
        </w:rPr>
        <w:t xml:space="preserve"> zejména</w:t>
      </w:r>
      <w:proofErr w:type="gramEnd"/>
      <w:r w:rsidR="00AD24BE">
        <w:rPr>
          <w:rFonts w:eastAsia="SimSun" w:cs="Mangal"/>
          <w:spacing w:val="-4"/>
          <w:szCs w:val="21"/>
          <w:lang w:eastAsia="zh-CN" w:bidi="hi-IN"/>
        </w:rPr>
        <w:t xml:space="preserve"> v té živočišné výrobě, ať už jsou to prasata nebo drůbež</w:t>
      </w:r>
      <w:r w:rsidR="000A523D">
        <w:rPr>
          <w:rFonts w:eastAsia="SimSun" w:cs="Mangal"/>
          <w:spacing w:val="-4"/>
          <w:szCs w:val="21"/>
          <w:lang w:eastAsia="zh-CN" w:bidi="hi-IN"/>
        </w:rPr>
        <w:t xml:space="preserve"> -</w:t>
      </w:r>
      <w:r w:rsidR="00AD24BE">
        <w:rPr>
          <w:rFonts w:eastAsia="SimSun" w:cs="Mangal"/>
          <w:spacing w:val="-4"/>
          <w:szCs w:val="21"/>
          <w:lang w:eastAsia="zh-CN" w:bidi="hi-IN"/>
        </w:rPr>
        <w:t xml:space="preserve"> kde ty výsledky zdaleka nedosahovaly takových čísel, spíše jsme se pohybovali v těch číslech červených</w:t>
      </w:r>
      <w:r w:rsidR="00745455">
        <w:rPr>
          <w:rFonts w:eastAsia="SimSun" w:cs="Mangal"/>
          <w:spacing w:val="-4"/>
          <w:szCs w:val="21"/>
          <w:lang w:eastAsia="zh-CN" w:bidi="hi-IN"/>
        </w:rPr>
        <w:t xml:space="preserve">, protože se tam samozřejmě kumulovaly ty problémy s energiemi, vysoké ceny krmiv apod. </w:t>
      </w:r>
      <w:r w:rsidR="00360D5C">
        <w:rPr>
          <w:rFonts w:eastAsia="SimSun" w:cs="Mangal"/>
          <w:spacing w:val="-4"/>
          <w:szCs w:val="21"/>
          <w:lang w:eastAsia="zh-CN" w:bidi="hi-IN"/>
        </w:rPr>
        <w:t>Takto to bude i prezentováno ze strany ÚZEI a</w:t>
      </w:r>
      <w:r w:rsidR="009958A0">
        <w:rPr>
          <w:rFonts w:eastAsia="SimSun" w:cs="Mangal"/>
          <w:spacing w:val="-4"/>
          <w:szCs w:val="21"/>
          <w:lang w:eastAsia="zh-CN" w:bidi="hi-IN"/>
        </w:rPr>
        <w:t> </w:t>
      </w:r>
      <w:r w:rsidR="00360D5C">
        <w:rPr>
          <w:rFonts w:eastAsia="SimSun" w:cs="Mangal"/>
          <w:spacing w:val="-4"/>
          <w:szCs w:val="21"/>
          <w:lang w:eastAsia="zh-CN" w:bidi="hi-IN"/>
        </w:rPr>
        <w:t xml:space="preserve">budou se snažit to vysvětlovat, že není možné to brát jako jedno číslo za sektor, byť to vyšlo poměrně velmi dobře. To je k té části hospodářského výsledku sektoru zemědělství. Co se týká té situace na trhu s obilovinami, tak samozřejmě ta situace je turbulentní. </w:t>
      </w:r>
      <w:r w:rsidR="003A31C8">
        <w:rPr>
          <w:rFonts w:eastAsia="SimSun" w:cs="Mangal"/>
          <w:spacing w:val="-4"/>
          <w:szCs w:val="21"/>
          <w:lang w:eastAsia="zh-CN" w:bidi="hi-IN"/>
        </w:rPr>
        <w:t xml:space="preserve">Trh se nějakým způsobem vyvíjí a určitě ty problémy, které způsobuje vývoz některých zemědělských komodit z Ukrajiny, tady jsou. Na druhou stranu ty závazky pomoci Ukrajině jsou zde deklarovány na té nejvyšší úrovni. </w:t>
      </w:r>
      <w:proofErr w:type="spellStart"/>
      <w:r w:rsidR="003A31C8">
        <w:rPr>
          <w:rFonts w:eastAsia="SimSun" w:cs="Mangal"/>
          <w:spacing w:val="-4"/>
          <w:szCs w:val="21"/>
          <w:lang w:eastAsia="zh-CN" w:bidi="hi-IN"/>
        </w:rPr>
        <w:t>MZe</w:t>
      </w:r>
      <w:proofErr w:type="spellEnd"/>
      <w:r w:rsidR="003A31C8">
        <w:rPr>
          <w:rFonts w:eastAsia="SimSun" w:cs="Mangal"/>
          <w:spacing w:val="-4"/>
          <w:szCs w:val="21"/>
          <w:lang w:eastAsia="zh-CN" w:bidi="hi-IN"/>
        </w:rPr>
        <w:t xml:space="preserve"> aktuálně nemá ambici i vzhledem k těm výsledkům, které zde byly prezentovány za r. 2022 v sektoru obilovin, tlačit na to, aby se nějakým způsobem zvyšovala cena obilovin. </w:t>
      </w:r>
      <w:r w:rsidR="00711293">
        <w:rPr>
          <w:rFonts w:eastAsia="SimSun" w:cs="Mangal"/>
          <w:spacing w:val="-4"/>
          <w:szCs w:val="21"/>
          <w:lang w:eastAsia="zh-CN" w:bidi="hi-IN"/>
        </w:rPr>
        <w:t xml:space="preserve">Jsou zde určitě sektory a segmenty v zemědělství, které jsou na tom podstatně hůř než producenti obilovin. </w:t>
      </w:r>
      <w:r w:rsidR="004D3C59">
        <w:rPr>
          <w:rFonts w:eastAsia="SimSun" w:cs="Mangal"/>
          <w:spacing w:val="-4"/>
          <w:szCs w:val="21"/>
          <w:lang w:eastAsia="zh-CN" w:bidi="hi-IN"/>
        </w:rPr>
        <w:t>Dále sdělil, že řada členských států</w:t>
      </w:r>
      <w:r w:rsidR="00AC29C5">
        <w:rPr>
          <w:rFonts w:eastAsia="SimSun" w:cs="Mangal"/>
          <w:spacing w:val="-4"/>
          <w:szCs w:val="21"/>
          <w:lang w:eastAsia="zh-CN" w:bidi="hi-IN"/>
        </w:rPr>
        <w:t>, zejména ti, co jsou nejblíže Ukrajině, právě a</w:t>
      </w:r>
      <w:r w:rsidR="000A523D">
        <w:rPr>
          <w:rFonts w:eastAsia="SimSun" w:cs="Mangal"/>
          <w:spacing w:val="-4"/>
          <w:szCs w:val="21"/>
          <w:lang w:eastAsia="zh-CN" w:bidi="hi-IN"/>
        </w:rPr>
        <w:t xml:space="preserve">pelovala na komisaře </w:t>
      </w:r>
      <w:proofErr w:type="spellStart"/>
      <w:r w:rsidR="000A523D">
        <w:rPr>
          <w:rFonts w:eastAsia="SimSun" w:cs="Mangal"/>
          <w:spacing w:val="-4"/>
          <w:szCs w:val="21"/>
          <w:lang w:eastAsia="zh-CN" w:bidi="hi-IN"/>
        </w:rPr>
        <w:t>Wojcziechow</w:t>
      </w:r>
      <w:r w:rsidR="00AC29C5">
        <w:rPr>
          <w:rFonts w:eastAsia="SimSun" w:cs="Mangal"/>
          <w:spacing w:val="-4"/>
          <w:szCs w:val="21"/>
          <w:lang w:eastAsia="zh-CN" w:bidi="hi-IN"/>
        </w:rPr>
        <w:t>ského</w:t>
      </w:r>
      <w:proofErr w:type="spellEnd"/>
      <w:r w:rsidR="00AC29C5">
        <w:rPr>
          <w:rFonts w:eastAsia="SimSun" w:cs="Mangal"/>
          <w:spacing w:val="-4"/>
          <w:szCs w:val="21"/>
          <w:lang w:eastAsia="zh-CN" w:bidi="hi-IN"/>
        </w:rPr>
        <w:t xml:space="preserve">, aby to začal řešit a aby se dohlédlo na to, že ty komodity nebudou končit na vnitřním trhu EU, ale dostanou se mimo EU. Zároveň komisař </w:t>
      </w:r>
      <w:proofErr w:type="spellStart"/>
      <w:r w:rsidR="00AC29C5">
        <w:rPr>
          <w:rFonts w:eastAsia="SimSun" w:cs="Mangal"/>
          <w:spacing w:val="-4"/>
          <w:szCs w:val="21"/>
          <w:lang w:eastAsia="zh-CN" w:bidi="hi-IN"/>
        </w:rPr>
        <w:t>Wojcziechowski</w:t>
      </w:r>
      <w:proofErr w:type="spellEnd"/>
      <w:r w:rsidR="00AC29C5">
        <w:rPr>
          <w:rFonts w:eastAsia="SimSun" w:cs="Mangal"/>
          <w:spacing w:val="-4"/>
          <w:szCs w:val="21"/>
          <w:lang w:eastAsia="zh-CN" w:bidi="hi-IN"/>
        </w:rPr>
        <w:t xml:space="preserve"> avizoval, že připravuje podporu, ale jenom podporu pro Polsko, Bulharsko a Rumunsko, což většina členských států odmítla, že není možné takto selektivně vybrat ty členské státy. To se bude dále řešit a Komise má přijít s tím, jakým způsobem zajistí, aby byl větší dohled nad tím, kde ty komodity z Ukrajiny končí. </w:t>
      </w:r>
      <w:r w:rsidR="00171138">
        <w:rPr>
          <w:rFonts w:eastAsia="SimSun" w:cs="Mangal"/>
          <w:spacing w:val="-4"/>
          <w:szCs w:val="21"/>
          <w:lang w:eastAsia="zh-CN" w:bidi="hi-IN"/>
        </w:rPr>
        <w:t>V příhraničních oblastech to začíná způsobovat dost zásadní problémy.</w:t>
      </w:r>
    </w:p>
    <w:p w:rsidR="00171138" w:rsidRDefault="009C0F83" w:rsidP="00F44B2F">
      <w:pPr>
        <w:pStyle w:val="Pavla"/>
        <w:tabs>
          <w:tab w:val="clear" w:pos="-720"/>
        </w:tabs>
        <w:suppressAutoHyphens w:val="0"/>
        <w:rPr>
          <w:rFonts w:eastAsia="SimSun" w:cs="Mangal"/>
          <w:spacing w:val="-4"/>
          <w:szCs w:val="21"/>
          <w:lang w:eastAsia="zh-CN" w:bidi="hi-IN"/>
        </w:rPr>
      </w:pPr>
      <w:r>
        <w:rPr>
          <w:rFonts w:eastAsia="SimSun" w:cs="Mangal"/>
          <w:spacing w:val="-4"/>
          <w:szCs w:val="21"/>
          <w:u w:val="single"/>
          <w:lang w:eastAsia="zh-CN" w:bidi="hi-IN"/>
        </w:rPr>
        <w:t>P. Bendl</w:t>
      </w:r>
      <w:r>
        <w:rPr>
          <w:rFonts w:eastAsia="SimSun" w:cs="Mangal"/>
          <w:spacing w:val="-4"/>
          <w:szCs w:val="21"/>
          <w:lang w:eastAsia="zh-CN" w:bidi="hi-IN"/>
        </w:rPr>
        <w:t xml:space="preserve"> konstatoval, že bychom </w:t>
      </w:r>
      <w:proofErr w:type="gramStart"/>
      <w:r>
        <w:rPr>
          <w:rFonts w:eastAsia="SimSun" w:cs="Mangal"/>
          <w:spacing w:val="-4"/>
          <w:szCs w:val="21"/>
          <w:lang w:eastAsia="zh-CN" w:bidi="hi-IN"/>
        </w:rPr>
        <w:t xml:space="preserve">se </w:t>
      </w:r>
      <w:r w:rsidR="00265C3E">
        <w:rPr>
          <w:rFonts w:eastAsia="SimSun" w:cs="Mangal"/>
          <w:spacing w:val="-4"/>
          <w:szCs w:val="21"/>
          <w:lang w:eastAsia="zh-CN" w:bidi="hi-IN"/>
        </w:rPr>
        <w:t xml:space="preserve">- </w:t>
      </w:r>
      <w:r>
        <w:rPr>
          <w:rFonts w:eastAsia="SimSun" w:cs="Mangal"/>
          <w:spacing w:val="-4"/>
          <w:szCs w:val="21"/>
          <w:lang w:eastAsia="zh-CN" w:bidi="hi-IN"/>
        </w:rPr>
        <w:t>dle</w:t>
      </w:r>
      <w:proofErr w:type="gramEnd"/>
      <w:r>
        <w:rPr>
          <w:rFonts w:eastAsia="SimSun" w:cs="Mangal"/>
          <w:spacing w:val="-4"/>
          <w:szCs w:val="21"/>
          <w:lang w:eastAsia="zh-CN" w:bidi="hi-IN"/>
        </w:rPr>
        <w:t xml:space="preserve"> něj </w:t>
      </w:r>
      <w:r w:rsidR="00265C3E">
        <w:rPr>
          <w:rFonts w:eastAsia="SimSun" w:cs="Mangal"/>
          <w:spacing w:val="-4"/>
          <w:szCs w:val="21"/>
          <w:lang w:eastAsia="zh-CN" w:bidi="hi-IN"/>
        </w:rPr>
        <w:t xml:space="preserve">- </w:t>
      </w:r>
      <w:r>
        <w:rPr>
          <w:rFonts w:eastAsia="SimSun" w:cs="Mangal"/>
          <w:spacing w:val="-4"/>
          <w:szCs w:val="21"/>
          <w:lang w:eastAsia="zh-CN" w:bidi="hi-IN"/>
        </w:rPr>
        <w:t xml:space="preserve">měli k této záležitosti vrátit v okamžiku, kdy budeme mít na stole konkrétní čísla a nejenom ta čísla globální, ale i ta detailní. </w:t>
      </w:r>
      <w:r w:rsidR="00D34EB3">
        <w:rPr>
          <w:rFonts w:eastAsia="SimSun" w:cs="Mangal"/>
          <w:spacing w:val="-4"/>
          <w:szCs w:val="21"/>
          <w:lang w:eastAsia="zh-CN" w:bidi="hi-IN"/>
        </w:rPr>
        <w:t xml:space="preserve">Jak zde bylo již řečeno, tak v loňském roce byla panika z toho, že žádné obilí nebude. V jednu chvíli prudce vyrostla cena obilí a někteří zemědělci prodávali dopředu až za 15 tis. Kč tunu pšenice. Pak ta cena spadla. Víme, co </w:t>
      </w:r>
      <w:r w:rsidR="00D34EB3">
        <w:rPr>
          <w:rFonts w:eastAsia="SimSun" w:cs="Mangal"/>
          <w:spacing w:val="-4"/>
          <w:szCs w:val="21"/>
          <w:lang w:eastAsia="zh-CN" w:bidi="hi-IN"/>
        </w:rPr>
        <w:lastRenderedPageBreak/>
        <w:t xml:space="preserve">se dělo i v sektoru pekařství a v oblasti mlýnů. </w:t>
      </w:r>
      <w:r w:rsidR="00007649">
        <w:rPr>
          <w:rFonts w:eastAsia="SimSun" w:cs="Mangal"/>
          <w:spacing w:val="-4"/>
          <w:szCs w:val="21"/>
          <w:lang w:eastAsia="zh-CN" w:bidi="hi-IN"/>
        </w:rPr>
        <w:t xml:space="preserve">Nyní přichází situace, kdy se zdá, že obilí bude, na čemž vydělá spotřebitel. Bude to mít pozitivní dopad směrem ke spotřebitelům a ceně potravin, které jsou dnes také hojně diskutovány. </w:t>
      </w:r>
      <w:r w:rsidR="00265C3E">
        <w:rPr>
          <w:rFonts w:eastAsia="SimSun" w:cs="Mangal"/>
          <w:spacing w:val="-4"/>
          <w:szCs w:val="21"/>
          <w:lang w:eastAsia="zh-CN" w:bidi="hi-IN"/>
        </w:rPr>
        <w:t>Doporučil, aby</w:t>
      </w:r>
      <w:r w:rsidR="00457F09">
        <w:rPr>
          <w:rFonts w:eastAsia="SimSun" w:cs="Mangal"/>
          <w:spacing w:val="-4"/>
          <w:szCs w:val="21"/>
          <w:lang w:eastAsia="zh-CN" w:bidi="hi-IN"/>
        </w:rPr>
        <w:t xml:space="preserve"> v okamžiku, kdy budeme mít jasná čísla, se k této záležitosti na úrovni ZEV nebo semináře apod., zabývat </w:t>
      </w:r>
      <w:r w:rsidR="00265C3E">
        <w:rPr>
          <w:rFonts w:eastAsia="SimSun" w:cs="Mangal"/>
          <w:spacing w:val="-4"/>
          <w:szCs w:val="21"/>
          <w:lang w:eastAsia="zh-CN" w:bidi="hi-IN"/>
        </w:rPr>
        <w:t xml:space="preserve">se tím </w:t>
      </w:r>
      <w:r w:rsidR="00457F09">
        <w:rPr>
          <w:rFonts w:eastAsia="SimSun" w:cs="Mangal"/>
          <w:spacing w:val="-4"/>
          <w:szCs w:val="21"/>
          <w:lang w:eastAsia="zh-CN" w:bidi="hi-IN"/>
        </w:rPr>
        <w:t xml:space="preserve">podrobněji, podívat se i na ty rozdíly rostlináři, živočišná výroba. Něco zveřejňuje Statistický úřad, Zemědělský svaz. Pořád jsou to čísla globální. A pokud nebude mít detail, tak je těžké navrhovat nějaké řešení. A to musí vzejít z těch dat, která dostaneme k dispozici. </w:t>
      </w:r>
    </w:p>
    <w:p w:rsidR="00457F09" w:rsidRDefault="00457F09" w:rsidP="00F44B2F">
      <w:pPr>
        <w:pStyle w:val="Pavla"/>
        <w:tabs>
          <w:tab w:val="clear" w:pos="-720"/>
        </w:tabs>
        <w:suppressAutoHyphens w:val="0"/>
        <w:rPr>
          <w:rFonts w:eastAsia="SimSun" w:cs="Mangal"/>
          <w:spacing w:val="-4"/>
          <w:szCs w:val="21"/>
          <w:lang w:eastAsia="zh-CN" w:bidi="hi-IN"/>
        </w:rPr>
      </w:pPr>
      <w:r>
        <w:rPr>
          <w:rFonts w:eastAsia="SimSun" w:cs="Mangal"/>
          <w:spacing w:val="-4"/>
          <w:szCs w:val="21"/>
          <w:u w:val="single"/>
          <w:lang w:eastAsia="zh-CN" w:bidi="hi-IN"/>
        </w:rPr>
        <w:t>D. Pražák</w:t>
      </w:r>
      <w:r>
        <w:rPr>
          <w:rFonts w:eastAsia="SimSun" w:cs="Mangal"/>
          <w:spacing w:val="-4"/>
          <w:szCs w:val="21"/>
          <w:lang w:eastAsia="zh-CN" w:bidi="hi-IN"/>
        </w:rPr>
        <w:t xml:space="preserve"> </w:t>
      </w:r>
      <w:r w:rsidR="00EE0C83">
        <w:rPr>
          <w:rFonts w:eastAsia="SimSun" w:cs="Mangal"/>
          <w:spacing w:val="-4"/>
          <w:szCs w:val="21"/>
          <w:lang w:eastAsia="zh-CN" w:bidi="hi-IN"/>
        </w:rPr>
        <w:t xml:space="preserve">souhlasil s tím, aby se ZEV k tomu vrátil. Požádal, zda by mohli členové ZEV čísla ÚZEI přes sekretariát ZEV obdržet. Dále </w:t>
      </w:r>
      <w:r w:rsidR="0009393A">
        <w:rPr>
          <w:rFonts w:eastAsia="SimSun" w:cs="Mangal"/>
          <w:spacing w:val="-4"/>
          <w:szCs w:val="21"/>
          <w:lang w:eastAsia="zh-CN" w:bidi="hi-IN"/>
        </w:rPr>
        <w:t>zdůraznil, aby všechny členské státy na tom byly stejně. Pol</w:t>
      </w:r>
      <w:r w:rsidR="00774D10">
        <w:rPr>
          <w:rFonts w:eastAsia="SimSun" w:cs="Mangal"/>
          <w:spacing w:val="-4"/>
          <w:szCs w:val="21"/>
          <w:lang w:eastAsia="zh-CN" w:bidi="hi-IN"/>
        </w:rPr>
        <w:t>ští zemědělci</w:t>
      </w:r>
      <w:r w:rsidR="0009393A">
        <w:rPr>
          <w:rFonts w:eastAsia="SimSun" w:cs="Mangal"/>
          <w:spacing w:val="-4"/>
          <w:szCs w:val="21"/>
          <w:lang w:eastAsia="zh-CN" w:bidi="hi-IN"/>
        </w:rPr>
        <w:t xml:space="preserve"> už v loňském roce byli zvýhodněni tím, že ta vláda jim pomohla s cenami hnojiv a těžko se dá potom konkurovat a mít stejné podmínky. Prostě to tak není, bohužel. Takto to nefunguje. Dále se vyjádřil ještě k jablkům. </w:t>
      </w:r>
      <w:r w:rsidR="00774D10">
        <w:rPr>
          <w:rFonts w:eastAsia="SimSun" w:cs="Mangal"/>
          <w:spacing w:val="-4"/>
          <w:szCs w:val="21"/>
          <w:lang w:eastAsia="zh-CN" w:bidi="hi-IN"/>
        </w:rPr>
        <w:t>Jak víme, tak v Německu, Francii, Švédsku polská jablka na trhu nejsou. Jak to dělají, že tam ty polská jablka nemají?</w:t>
      </w:r>
    </w:p>
    <w:p w:rsidR="00774D10" w:rsidRDefault="00774D10" w:rsidP="00F44B2F">
      <w:pPr>
        <w:pStyle w:val="Pavla"/>
        <w:tabs>
          <w:tab w:val="clear" w:pos="-720"/>
        </w:tabs>
        <w:suppressAutoHyphens w:val="0"/>
        <w:rPr>
          <w:rFonts w:eastAsia="SimSun" w:cs="Mangal"/>
          <w:spacing w:val="-4"/>
          <w:szCs w:val="21"/>
          <w:lang w:eastAsia="zh-CN" w:bidi="hi-IN"/>
        </w:rPr>
      </w:pPr>
      <w:r>
        <w:rPr>
          <w:rFonts w:eastAsia="SimSun" w:cs="Mangal"/>
          <w:spacing w:val="-4"/>
          <w:szCs w:val="21"/>
          <w:u w:val="single"/>
          <w:lang w:eastAsia="zh-CN" w:bidi="hi-IN"/>
        </w:rPr>
        <w:t>P. Bendl</w:t>
      </w:r>
      <w:r>
        <w:rPr>
          <w:rFonts w:eastAsia="SimSun" w:cs="Mangal"/>
          <w:spacing w:val="-4"/>
          <w:szCs w:val="21"/>
          <w:lang w:eastAsia="zh-CN" w:bidi="hi-IN"/>
        </w:rPr>
        <w:t xml:space="preserve"> </w:t>
      </w:r>
      <w:r w:rsidR="00160C31">
        <w:rPr>
          <w:rFonts w:eastAsia="SimSun" w:cs="Mangal"/>
          <w:spacing w:val="-4"/>
          <w:szCs w:val="21"/>
          <w:lang w:eastAsia="zh-CN" w:bidi="hi-IN"/>
        </w:rPr>
        <w:t>konstatoval, že t</w:t>
      </w:r>
      <w:r w:rsidR="00CA2B96">
        <w:rPr>
          <w:rFonts w:eastAsia="SimSun" w:cs="Mangal"/>
          <w:spacing w:val="-4"/>
          <w:szCs w:val="21"/>
          <w:lang w:eastAsia="zh-CN" w:bidi="hi-IN"/>
        </w:rPr>
        <w:t>am</w:t>
      </w:r>
      <w:r w:rsidR="00160C31">
        <w:rPr>
          <w:rFonts w:eastAsia="SimSun" w:cs="Mangal"/>
          <w:spacing w:val="-4"/>
          <w:szCs w:val="21"/>
          <w:lang w:eastAsia="zh-CN" w:bidi="hi-IN"/>
        </w:rPr>
        <w:t xml:space="preserve"> navíc nemají citlivé komodity, kde jde 15 % z celého balíku. Oni to mezi citlivými komoditami vůbec nemají. </w:t>
      </w:r>
      <w:r w:rsidR="00C33877">
        <w:rPr>
          <w:rFonts w:eastAsia="SimSun" w:cs="Mangal"/>
          <w:spacing w:val="-4"/>
          <w:szCs w:val="21"/>
          <w:lang w:eastAsia="zh-CN" w:bidi="hi-IN"/>
        </w:rPr>
        <w:t xml:space="preserve">Něco tam je jinak. Řekl, že možná by se mohl udělat seminář i k tomuto, protože doposud není definitivně jasné, jakým způsobem se budou chovat ve svých vlastních SZP jimi namodelovaných v EU ti nejvýznamnější zemědělské státy, které se tím zemědělstvím zaobírají, jak to vlastně budou mít. Ani my vlastně nemáme pořádnou definitivu v danou chvíli, ještě nemáme SZP odsouhlasenou s EK a nevíme, jak se ti ostatní chovají. </w:t>
      </w:r>
      <w:r w:rsidR="00F4758E">
        <w:rPr>
          <w:rFonts w:eastAsia="SimSun" w:cs="Mangal"/>
          <w:spacing w:val="-4"/>
          <w:szCs w:val="21"/>
          <w:lang w:eastAsia="zh-CN" w:bidi="hi-IN"/>
        </w:rPr>
        <w:t xml:space="preserve">Často vytrháváme z kontextu jednotlivosti a nedíváme se na ten celek. </w:t>
      </w:r>
      <w:r w:rsidR="00B0373E">
        <w:rPr>
          <w:rFonts w:eastAsia="SimSun" w:cs="Mangal"/>
          <w:spacing w:val="-4"/>
          <w:szCs w:val="21"/>
          <w:lang w:eastAsia="zh-CN" w:bidi="hi-IN"/>
        </w:rPr>
        <w:t xml:space="preserve">Dle něj i toto mohlo být zajímavou součástí debaty v okamžiku, kdy to ta Evropa bude mít nebo kdy už to aspoň ty významné země v oblasti zemědělství budou mít odsouhlasené, abychom případně porovnali ty systémy, jak to vlastně je, v čem máme my výhodu, jestli ji dostatečně využíváme, v čem nemáme výhodu, kde jsou naše do budoucna slabá místa, co jsou silná místa. </w:t>
      </w:r>
      <w:r w:rsidR="00E84A13">
        <w:rPr>
          <w:rFonts w:eastAsia="SimSun" w:cs="Mangal"/>
          <w:spacing w:val="-4"/>
          <w:szCs w:val="21"/>
          <w:lang w:eastAsia="zh-CN" w:bidi="hi-IN"/>
        </w:rPr>
        <w:t xml:space="preserve">Tato debata by mohla být také zajímavá v okamžiku, kdy budou uzavřené tyto SZP. V tuto chvíli to ještě nemají. Ani my to vlastně definitivně nemáme. </w:t>
      </w:r>
    </w:p>
    <w:p w:rsidR="00E84A13" w:rsidRDefault="00E84A13" w:rsidP="00F44B2F">
      <w:pPr>
        <w:pStyle w:val="Pavla"/>
        <w:tabs>
          <w:tab w:val="clear" w:pos="-720"/>
        </w:tabs>
        <w:suppressAutoHyphens w:val="0"/>
        <w:rPr>
          <w:rFonts w:eastAsia="SimSun" w:cs="Mangal"/>
          <w:spacing w:val="-4"/>
          <w:szCs w:val="21"/>
          <w:lang w:eastAsia="zh-CN" w:bidi="hi-IN"/>
        </w:rPr>
      </w:pPr>
      <w:r>
        <w:rPr>
          <w:rFonts w:eastAsia="SimSun" w:cs="Mangal"/>
          <w:spacing w:val="-4"/>
          <w:szCs w:val="21"/>
          <w:u w:val="single"/>
          <w:lang w:eastAsia="zh-CN" w:bidi="hi-IN"/>
        </w:rPr>
        <w:t>P. Jílek</w:t>
      </w:r>
      <w:r>
        <w:rPr>
          <w:rFonts w:eastAsia="SimSun" w:cs="Mangal"/>
          <w:spacing w:val="-4"/>
          <w:szCs w:val="21"/>
          <w:lang w:eastAsia="zh-CN" w:bidi="hi-IN"/>
        </w:rPr>
        <w:t xml:space="preserve"> zrekapituloval probíhající diskuzi. Ovoce </w:t>
      </w:r>
      <w:r w:rsidR="00F10A75">
        <w:rPr>
          <w:rFonts w:eastAsia="SimSun" w:cs="Mangal"/>
          <w:spacing w:val="-4"/>
          <w:szCs w:val="21"/>
          <w:lang w:eastAsia="zh-CN" w:bidi="hi-IN"/>
        </w:rPr>
        <w:t>je</w:t>
      </w:r>
      <w:r>
        <w:rPr>
          <w:rFonts w:eastAsia="SimSun" w:cs="Mangal"/>
          <w:spacing w:val="-4"/>
          <w:szCs w:val="21"/>
          <w:lang w:eastAsia="zh-CN" w:bidi="hi-IN"/>
        </w:rPr>
        <w:t xml:space="preserve"> zařazen</w:t>
      </w:r>
      <w:r w:rsidR="00F10A75">
        <w:rPr>
          <w:rFonts w:eastAsia="SimSun" w:cs="Mangal"/>
          <w:spacing w:val="-4"/>
          <w:szCs w:val="21"/>
          <w:lang w:eastAsia="zh-CN" w:bidi="hi-IN"/>
        </w:rPr>
        <w:t>o</w:t>
      </w:r>
      <w:r>
        <w:rPr>
          <w:rFonts w:eastAsia="SimSun" w:cs="Mangal"/>
          <w:spacing w:val="-4"/>
          <w:szCs w:val="21"/>
          <w:lang w:eastAsia="zh-CN" w:bidi="hi-IN"/>
        </w:rPr>
        <w:t xml:space="preserve"> mezi ty citlivé komodity, to znamená, že je tam vyplácena </w:t>
      </w:r>
      <w:r w:rsidR="002A01A1">
        <w:rPr>
          <w:rFonts w:eastAsia="SimSun" w:cs="Mangal"/>
          <w:spacing w:val="-4"/>
          <w:szCs w:val="21"/>
          <w:lang w:eastAsia="zh-CN" w:bidi="hi-IN"/>
        </w:rPr>
        <w:t xml:space="preserve">platba </w:t>
      </w:r>
      <w:r>
        <w:rPr>
          <w:rFonts w:eastAsia="SimSun" w:cs="Mangal"/>
          <w:spacing w:val="-4"/>
          <w:szCs w:val="21"/>
          <w:lang w:eastAsia="zh-CN" w:bidi="hi-IN"/>
        </w:rPr>
        <w:t xml:space="preserve">VCS. Dále </w:t>
      </w:r>
      <w:r w:rsidR="00F10A75">
        <w:rPr>
          <w:rFonts w:eastAsia="SimSun" w:cs="Mangal"/>
          <w:spacing w:val="-4"/>
          <w:szCs w:val="21"/>
          <w:lang w:eastAsia="zh-CN" w:bidi="hi-IN"/>
        </w:rPr>
        <w:t>je</w:t>
      </w:r>
      <w:r>
        <w:rPr>
          <w:rFonts w:eastAsia="SimSun" w:cs="Mangal"/>
          <w:spacing w:val="-4"/>
          <w:szCs w:val="21"/>
          <w:lang w:eastAsia="zh-CN" w:bidi="hi-IN"/>
        </w:rPr>
        <w:t xml:space="preserve"> v </w:t>
      </w:r>
      <w:proofErr w:type="spellStart"/>
      <w:r>
        <w:rPr>
          <w:rFonts w:eastAsia="SimSun" w:cs="Mangal"/>
          <w:spacing w:val="-4"/>
          <w:szCs w:val="21"/>
          <w:lang w:eastAsia="zh-CN" w:bidi="hi-IN"/>
        </w:rPr>
        <w:t>agroenvi</w:t>
      </w:r>
      <w:proofErr w:type="spellEnd"/>
      <w:r>
        <w:rPr>
          <w:rFonts w:eastAsia="SimSun" w:cs="Mangal"/>
          <w:spacing w:val="-4"/>
          <w:szCs w:val="21"/>
          <w:lang w:eastAsia="zh-CN" w:bidi="hi-IN"/>
        </w:rPr>
        <w:t xml:space="preserve"> integrovanou produkc</w:t>
      </w:r>
      <w:r w:rsidR="00EF0B8A">
        <w:rPr>
          <w:rFonts w:eastAsia="SimSun" w:cs="Mangal"/>
          <w:spacing w:val="-4"/>
          <w:szCs w:val="21"/>
          <w:lang w:eastAsia="zh-CN" w:bidi="hi-IN"/>
        </w:rPr>
        <w:t>í</w:t>
      </w:r>
      <w:r>
        <w:rPr>
          <w:rFonts w:eastAsia="SimSun" w:cs="Mangal"/>
          <w:spacing w:val="-4"/>
          <w:szCs w:val="21"/>
          <w:lang w:eastAsia="zh-CN" w:bidi="hi-IN"/>
        </w:rPr>
        <w:t xml:space="preserve">, což je další podpora pro ovocnáře. </w:t>
      </w:r>
      <w:r w:rsidR="00F10A75">
        <w:rPr>
          <w:rFonts w:eastAsia="SimSun" w:cs="Mangal"/>
          <w:spacing w:val="-4"/>
          <w:szCs w:val="21"/>
          <w:lang w:eastAsia="zh-CN" w:bidi="hi-IN"/>
        </w:rPr>
        <w:t>Je</w:t>
      </w:r>
      <w:r>
        <w:rPr>
          <w:rFonts w:eastAsia="SimSun" w:cs="Mangal"/>
          <w:spacing w:val="-4"/>
          <w:szCs w:val="21"/>
          <w:lang w:eastAsia="zh-CN" w:bidi="hi-IN"/>
        </w:rPr>
        <w:t xml:space="preserve"> podpor</w:t>
      </w:r>
      <w:r w:rsidR="00F10A75">
        <w:rPr>
          <w:rFonts w:eastAsia="SimSun" w:cs="Mangal"/>
          <w:spacing w:val="-4"/>
          <w:szCs w:val="21"/>
          <w:lang w:eastAsia="zh-CN" w:bidi="hi-IN"/>
        </w:rPr>
        <w:t>a</w:t>
      </w:r>
      <w:r>
        <w:rPr>
          <w:rFonts w:eastAsia="SimSun" w:cs="Mangal"/>
          <w:spacing w:val="-4"/>
          <w:szCs w:val="21"/>
          <w:lang w:eastAsia="zh-CN" w:bidi="hi-IN"/>
        </w:rPr>
        <w:t xml:space="preserve"> organizací producent</w:t>
      </w:r>
      <w:r w:rsidR="00CA2B96">
        <w:rPr>
          <w:rFonts w:eastAsia="SimSun" w:cs="Mangal"/>
          <w:spacing w:val="-4"/>
          <w:szCs w:val="21"/>
          <w:lang w:eastAsia="zh-CN" w:bidi="hi-IN"/>
        </w:rPr>
        <w:t>ů</w:t>
      </w:r>
      <w:r>
        <w:rPr>
          <w:rFonts w:eastAsia="SimSun" w:cs="Mangal"/>
          <w:spacing w:val="-4"/>
          <w:szCs w:val="21"/>
          <w:lang w:eastAsia="zh-CN" w:bidi="hi-IN"/>
        </w:rPr>
        <w:t xml:space="preserve"> ovoce a zeleniny, což je další nástroj k podpoře ovocnářů. A </w:t>
      </w:r>
      <w:r w:rsidR="00F10A75">
        <w:rPr>
          <w:rFonts w:eastAsia="SimSun" w:cs="Mangal"/>
          <w:spacing w:val="-4"/>
          <w:szCs w:val="21"/>
          <w:lang w:eastAsia="zh-CN" w:bidi="hi-IN"/>
        </w:rPr>
        <w:t>je</w:t>
      </w:r>
      <w:r>
        <w:rPr>
          <w:rFonts w:eastAsia="SimSun" w:cs="Mangal"/>
          <w:spacing w:val="-4"/>
          <w:szCs w:val="21"/>
          <w:lang w:eastAsia="zh-CN" w:bidi="hi-IN"/>
        </w:rPr>
        <w:t xml:space="preserve"> dotační program </w:t>
      </w:r>
      <w:r w:rsidR="00EF0B8A">
        <w:rPr>
          <w:rFonts w:eastAsia="SimSun" w:cs="Mangal"/>
          <w:spacing w:val="-4"/>
          <w:szCs w:val="21"/>
          <w:lang w:eastAsia="zh-CN" w:bidi="hi-IN"/>
        </w:rPr>
        <w:t xml:space="preserve">financovaný </w:t>
      </w:r>
      <w:r>
        <w:rPr>
          <w:rFonts w:eastAsia="SimSun" w:cs="Mangal"/>
          <w:spacing w:val="-4"/>
          <w:szCs w:val="21"/>
          <w:lang w:eastAsia="zh-CN" w:bidi="hi-IN"/>
        </w:rPr>
        <w:t xml:space="preserve">z národních zdrojů, které jsou vždycky naplněny ze 100 %. Ať je ten rozpočet jakýkoli, tak vždycky ty dotační programy jsou financovány na 100 %. </w:t>
      </w:r>
      <w:r w:rsidR="00AD179F">
        <w:rPr>
          <w:rFonts w:eastAsia="SimSun" w:cs="Mangal"/>
          <w:spacing w:val="-4"/>
          <w:szCs w:val="21"/>
          <w:lang w:eastAsia="zh-CN" w:bidi="hi-IN"/>
        </w:rPr>
        <w:t>Jablka jsou jednou z dalších komodit</w:t>
      </w:r>
      <w:r w:rsidR="00D31E62">
        <w:rPr>
          <w:rFonts w:eastAsia="SimSun" w:cs="Mangal"/>
          <w:spacing w:val="-4"/>
          <w:szCs w:val="21"/>
          <w:lang w:eastAsia="zh-CN" w:bidi="hi-IN"/>
        </w:rPr>
        <w:t xml:space="preserve">, kterou min. Z. Nekula vybral na další kulatý stůl s řetězci, tak jak proběhla diskuze o cukru, nyní proběhla diskuze o vejcích a jablka jsou další komodita, která bude diskutována s řetězci, s ÚOHS a jsou připravovány další kroky směrem k této komoditě, protože tam je ta nerovnováha naprosto markantní. </w:t>
      </w:r>
    </w:p>
    <w:p w:rsidR="00F10A75" w:rsidRDefault="00F10A75" w:rsidP="00F44B2F">
      <w:pPr>
        <w:pStyle w:val="Pavla"/>
        <w:tabs>
          <w:tab w:val="clear" w:pos="-720"/>
        </w:tabs>
        <w:suppressAutoHyphens w:val="0"/>
        <w:rPr>
          <w:rFonts w:eastAsia="SimSun" w:cs="Mangal"/>
          <w:spacing w:val="-4"/>
          <w:szCs w:val="21"/>
          <w:lang w:eastAsia="zh-CN" w:bidi="hi-IN"/>
        </w:rPr>
      </w:pPr>
      <w:r>
        <w:rPr>
          <w:rFonts w:eastAsia="SimSun" w:cs="Mangal"/>
          <w:spacing w:val="-4"/>
          <w:szCs w:val="21"/>
          <w:u w:val="single"/>
          <w:lang w:eastAsia="zh-CN" w:bidi="hi-IN"/>
        </w:rPr>
        <w:t>O. Černý</w:t>
      </w:r>
      <w:r>
        <w:rPr>
          <w:rFonts w:eastAsia="SimSun" w:cs="Mangal"/>
          <w:spacing w:val="-4"/>
          <w:szCs w:val="21"/>
          <w:lang w:eastAsia="zh-CN" w:bidi="hi-IN"/>
        </w:rPr>
        <w:t xml:space="preserve"> poděkoval zástupcům </w:t>
      </w:r>
      <w:proofErr w:type="spellStart"/>
      <w:r>
        <w:rPr>
          <w:rFonts w:eastAsia="SimSun" w:cs="Mangal"/>
          <w:spacing w:val="-4"/>
          <w:szCs w:val="21"/>
          <w:lang w:eastAsia="zh-CN" w:bidi="hi-IN"/>
        </w:rPr>
        <w:t>MZe</w:t>
      </w:r>
      <w:proofErr w:type="spellEnd"/>
      <w:r>
        <w:rPr>
          <w:rFonts w:eastAsia="SimSun" w:cs="Mangal"/>
          <w:spacing w:val="-4"/>
          <w:szCs w:val="21"/>
          <w:lang w:eastAsia="zh-CN" w:bidi="hi-IN"/>
        </w:rPr>
        <w:t xml:space="preserve"> za tato slova. Doufá, že </w:t>
      </w:r>
      <w:proofErr w:type="spellStart"/>
      <w:r>
        <w:rPr>
          <w:rFonts w:eastAsia="SimSun" w:cs="Mangal"/>
          <w:spacing w:val="-4"/>
          <w:szCs w:val="21"/>
          <w:lang w:eastAsia="zh-CN" w:bidi="hi-IN"/>
        </w:rPr>
        <w:t>MZe</w:t>
      </w:r>
      <w:proofErr w:type="spellEnd"/>
      <w:r>
        <w:rPr>
          <w:rFonts w:eastAsia="SimSun" w:cs="Mangal"/>
          <w:spacing w:val="-4"/>
          <w:szCs w:val="21"/>
          <w:lang w:eastAsia="zh-CN" w:bidi="hi-IN"/>
        </w:rPr>
        <w:t xml:space="preserve"> pomůže v těch dalších krocích, které budou. Tato problematika byla i na jednání podvýboru, kterému předsedá. </w:t>
      </w:r>
      <w:r w:rsidR="0015351A">
        <w:rPr>
          <w:rFonts w:eastAsia="SimSun" w:cs="Mangal"/>
          <w:spacing w:val="-4"/>
          <w:szCs w:val="21"/>
          <w:lang w:eastAsia="zh-CN" w:bidi="hi-IN"/>
        </w:rPr>
        <w:t xml:space="preserve">Bude moc rád, když </w:t>
      </w:r>
      <w:proofErr w:type="spellStart"/>
      <w:r w:rsidR="0015351A">
        <w:rPr>
          <w:rFonts w:eastAsia="SimSun" w:cs="Mangal"/>
          <w:spacing w:val="-4"/>
          <w:szCs w:val="21"/>
          <w:lang w:eastAsia="zh-CN" w:bidi="hi-IN"/>
        </w:rPr>
        <w:t>MZe</w:t>
      </w:r>
      <w:proofErr w:type="spellEnd"/>
      <w:r w:rsidR="0015351A">
        <w:rPr>
          <w:rFonts w:eastAsia="SimSun" w:cs="Mangal"/>
          <w:spacing w:val="-4"/>
          <w:szCs w:val="21"/>
          <w:lang w:eastAsia="zh-CN" w:bidi="hi-IN"/>
        </w:rPr>
        <w:t xml:space="preserve"> pomůže řešit tuto situaci. </w:t>
      </w:r>
    </w:p>
    <w:p w:rsidR="0015351A" w:rsidRDefault="0015351A" w:rsidP="00F44B2F">
      <w:pPr>
        <w:pStyle w:val="Pavla"/>
        <w:tabs>
          <w:tab w:val="clear" w:pos="-720"/>
        </w:tabs>
        <w:suppressAutoHyphens w:val="0"/>
        <w:rPr>
          <w:rFonts w:eastAsia="SimSun" w:cs="Mangal"/>
          <w:spacing w:val="-4"/>
          <w:szCs w:val="21"/>
          <w:lang w:eastAsia="zh-CN" w:bidi="hi-IN"/>
        </w:rPr>
      </w:pPr>
      <w:r>
        <w:rPr>
          <w:rFonts w:eastAsia="SimSun" w:cs="Mangal"/>
          <w:spacing w:val="-4"/>
          <w:szCs w:val="21"/>
          <w:u w:val="single"/>
          <w:lang w:eastAsia="zh-CN" w:bidi="hi-IN"/>
        </w:rPr>
        <w:t>P. Bendl</w:t>
      </w:r>
      <w:r>
        <w:rPr>
          <w:rFonts w:eastAsia="SimSun" w:cs="Mangal"/>
          <w:spacing w:val="-4"/>
          <w:szCs w:val="21"/>
          <w:lang w:eastAsia="zh-CN" w:bidi="hi-IN"/>
        </w:rPr>
        <w:t xml:space="preserve"> poprosil, abychom se k tomu ještě dostali, a to ve fázi, kdy budeme mít detailnější čísla a</w:t>
      </w:r>
      <w:r w:rsidR="009958A0">
        <w:rPr>
          <w:rFonts w:eastAsia="SimSun" w:cs="Mangal"/>
          <w:spacing w:val="-4"/>
          <w:szCs w:val="21"/>
          <w:lang w:eastAsia="zh-CN" w:bidi="hi-IN"/>
        </w:rPr>
        <w:t> </w:t>
      </w:r>
      <w:r>
        <w:rPr>
          <w:rFonts w:eastAsia="SimSun" w:cs="Mangal"/>
          <w:spacing w:val="-4"/>
          <w:szCs w:val="21"/>
          <w:lang w:eastAsia="zh-CN" w:bidi="hi-IN"/>
        </w:rPr>
        <w:t xml:space="preserve">budeme vědět více. Řekl, že řetězce nemají konkurenci uvnitř ČR a ukazuje se to v tom, že vlastně jim to umožňuje jistou míru chování, kterou zde prezentoval vrchní ředitel P. Jílek. A to je na systémovou debatu, co s tím vlastně udělat. </w:t>
      </w:r>
      <w:r w:rsidR="00594564">
        <w:rPr>
          <w:rFonts w:eastAsia="SimSun" w:cs="Mangal"/>
          <w:spacing w:val="-4"/>
          <w:szCs w:val="21"/>
          <w:lang w:eastAsia="zh-CN" w:bidi="hi-IN"/>
        </w:rPr>
        <w:t xml:space="preserve">Řešit to pouze u řetězců mu přijde špatně, musí se to řešit v celém systému. </w:t>
      </w:r>
    </w:p>
    <w:p w:rsidR="00FC313A" w:rsidRDefault="00FC313A" w:rsidP="00F44B2F">
      <w:pPr>
        <w:pStyle w:val="Pavla"/>
        <w:tabs>
          <w:tab w:val="clear" w:pos="-720"/>
        </w:tabs>
        <w:suppressAutoHyphens w:val="0"/>
        <w:rPr>
          <w:rFonts w:eastAsia="SimSun" w:cs="Mangal"/>
          <w:spacing w:val="-4"/>
          <w:szCs w:val="21"/>
          <w:lang w:eastAsia="zh-CN" w:bidi="hi-IN"/>
        </w:rPr>
      </w:pPr>
      <w:r>
        <w:rPr>
          <w:rFonts w:eastAsia="SimSun" w:cs="Mangal"/>
          <w:spacing w:val="-4"/>
          <w:szCs w:val="21"/>
          <w:u w:val="single"/>
          <w:lang w:eastAsia="zh-CN" w:bidi="hi-IN"/>
        </w:rPr>
        <w:t>J. Volný</w:t>
      </w:r>
      <w:r>
        <w:rPr>
          <w:rFonts w:eastAsia="SimSun" w:cs="Mangal"/>
          <w:spacing w:val="-4"/>
          <w:szCs w:val="21"/>
          <w:lang w:eastAsia="zh-CN" w:bidi="hi-IN"/>
        </w:rPr>
        <w:t xml:space="preserve"> krátce reagoval na vystoupení vrchního ředitele P. Jílka</w:t>
      </w:r>
      <w:r w:rsidR="00D37144">
        <w:rPr>
          <w:rFonts w:eastAsia="SimSun" w:cs="Mangal"/>
          <w:spacing w:val="-4"/>
          <w:szCs w:val="21"/>
          <w:lang w:eastAsia="zh-CN" w:bidi="hi-IN"/>
        </w:rPr>
        <w:t xml:space="preserve"> ohledně přidané hodnoty.</w:t>
      </w:r>
    </w:p>
    <w:p w:rsidR="00D37144" w:rsidRDefault="00D37144" w:rsidP="00F44B2F">
      <w:pPr>
        <w:pStyle w:val="Pavla"/>
        <w:tabs>
          <w:tab w:val="clear" w:pos="-720"/>
        </w:tabs>
        <w:suppressAutoHyphens w:val="0"/>
        <w:rPr>
          <w:rFonts w:eastAsia="SimSun" w:cs="Mangal"/>
          <w:spacing w:val="-4"/>
          <w:szCs w:val="21"/>
          <w:lang w:eastAsia="zh-CN" w:bidi="hi-IN"/>
        </w:rPr>
      </w:pPr>
      <w:r>
        <w:rPr>
          <w:rFonts w:eastAsia="SimSun" w:cs="Mangal"/>
          <w:spacing w:val="-4"/>
          <w:szCs w:val="21"/>
          <w:u w:val="single"/>
          <w:lang w:eastAsia="zh-CN" w:bidi="hi-IN"/>
        </w:rPr>
        <w:t>M. Pýcha</w:t>
      </w:r>
      <w:r>
        <w:rPr>
          <w:rFonts w:eastAsia="SimSun" w:cs="Mangal"/>
          <w:spacing w:val="-4"/>
          <w:szCs w:val="21"/>
          <w:lang w:eastAsia="zh-CN" w:bidi="hi-IN"/>
        </w:rPr>
        <w:t xml:space="preserve"> vyjádřil se ke zveřejnění hospodářského výsledku, který zveřejnil ZS. Každý rok provádí šetření mezi stovkami zemědělských podniků a farem, které jsou jejich členy. Výsledek 22 mld. Kč je zisk, který je po zdanění. Je to to, co vlastně </w:t>
      </w:r>
      <w:r w:rsidR="00FD0564">
        <w:rPr>
          <w:rFonts w:eastAsia="SimSun" w:cs="Mangal"/>
          <w:spacing w:val="-4"/>
          <w:szCs w:val="21"/>
          <w:lang w:eastAsia="zh-CN" w:bidi="hi-IN"/>
        </w:rPr>
        <w:t xml:space="preserve">ty podniky a ti zemědělci uvedou do daňového přiznání. Zveřejnili to proto, že dnes zveřejní Statistický úřad svůj druhý </w:t>
      </w:r>
      <w:proofErr w:type="gramStart"/>
      <w:r w:rsidR="00FD0564">
        <w:rPr>
          <w:rFonts w:eastAsia="SimSun" w:cs="Mangal"/>
          <w:spacing w:val="-4"/>
          <w:szCs w:val="21"/>
          <w:lang w:eastAsia="zh-CN" w:bidi="hi-IN"/>
        </w:rPr>
        <w:t>odhad</w:t>
      </w:r>
      <w:r w:rsidR="00CA2B96">
        <w:rPr>
          <w:rFonts w:eastAsia="SimSun" w:cs="Mangal"/>
          <w:spacing w:val="-4"/>
          <w:szCs w:val="21"/>
          <w:lang w:eastAsia="zh-CN" w:bidi="hi-IN"/>
        </w:rPr>
        <w:t xml:space="preserve"> -</w:t>
      </w:r>
      <w:r w:rsidR="00FD0564">
        <w:rPr>
          <w:rFonts w:eastAsia="SimSun" w:cs="Mangal"/>
          <w:spacing w:val="-4"/>
          <w:szCs w:val="21"/>
          <w:lang w:eastAsia="zh-CN" w:bidi="hi-IN"/>
        </w:rPr>
        <w:t xml:space="preserve"> zpřesněný</w:t>
      </w:r>
      <w:proofErr w:type="gramEnd"/>
      <w:r w:rsidR="00FD0564">
        <w:rPr>
          <w:rFonts w:eastAsia="SimSun" w:cs="Mangal"/>
          <w:spacing w:val="-4"/>
          <w:szCs w:val="21"/>
          <w:lang w:eastAsia="zh-CN" w:bidi="hi-IN"/>
        </w:rPr>
        <w:t xml:space="preserve"> odhad podnikatelského důchodu. Podnikatelský důchod je trochu jiná kategorie než zisk. Je to speciální kategorie vytvořená pro srovnání jednotlivých členských států, ale není to to samé jako zisk. </w:t>
      </w:r>
    </w:p>
    <w:p w:rsidR="0020512B" w:rsidRDefault="00806292" w:rsidP="00D8512B">
      <w:pPr>
        <w:tabs>
          <w:tab w:val="left" w:pos="709"/>
          <w:tab w:val="left" w:pos="1134"/>
        </w:tabs>
        <w:jc w:val="center"/>
      </w:pPr>
      <w:r>
        <w:lastRenderedPageBreak/>
        <w:t>5</w:t>
      </w:r>
      <w:r w:rsidR="00C42BE2">
        <w:t>.</w:t>
      </w:r>
    </w:p>
    <w:p w:rsidR="0020512B" w:rsidRDefault="00C42BE2">
      <w:pPr>
        <w:pBdr>
          <w:bottom w:val="single" w:sz="4" w:space="1" w:color="auto"/>
        </w:pBdr>
        <w:tabs>
          <w:tab w:val="left" w:pos="567"/>
        </w:tabs>
        <w:jc w:val="center"/>
        <w:rPr>
          <w:spacing w:val="-3"/>
        </w:rPr>
      </w:pPr>
      <w:r>
        <w:t>Návrh termínu příští schůze výboru</w:t>
      </w:r>
    </w:p>
    <w:p w:rsidR="00537129" w:rsidRDefault="00A017A2" w:rsidP="002517F0">
      <w:pPr>
        <w:pStyle w:val="Zkladntext"/>
        <w:pBdr>
          <w:bottom w:val="none" w:sz="0" w:space="0" w:color="auto"/>
        </w:pBdr>
        <w:tabs>
          <w:tab w:val="left" w:pos="709"/>
        </w:tabs>
        <w:ind w:right="-92"/>
      </w:pPr>
      <w:r>
        <w:tab/>
      </w:r>
    </w:p>
    <w:p w:rsidR="008745D8" w:rsidRDefault="008745D8" w:rsidP="008745D8">
      <w:pPr>
        <w:pStyle w:val="Zkladntext"/>
        <w:pBdr>
          <w:bottom w:val="none" w:sz="0" w:space="0" w:color="auto"/>
        </w:pBdr>
        <w:tabs>
          <w:tab w:val="left" w:pos="709"/>
        </w:tabs>
        <w:ind w:right="-92"/>
        <w:rPr>
          <w:i/>
        </w:rPr>
      </w:pPr>
      <w:r>
        <w:tab/>
        <w:t>Místop</w:t>
      </w:r>
      <w:r w:rsidR="003B3F63">
        <w:t xml:space="preserve">ředseda výboru </w:t>
      </w:r>
      <w:proofErr w:type="spellStart"/>
      <w:r w:rsidR="003B3F63">
        <w:t>posl</w:t>
      </w:r>
      <w:proofErr w:type="spellEnd"/>
      <w:r w:rsidR="003B3F63">
        <w:t xml:space="preserve">. </w:t>
      </w:r>
      <w:r>
        <w:rPr>
          <w:u w:val="single"/>
        </w:rPr>
        <w:t>P</w:t>
      </w:r>
      <w:r w:rsidR="003B3F63">
        <w:rPr>
          <w:u w:val="single"/>
        </w:rPr>
        <w:t xml:space="preserve">. </w:t>
      </w:r>
      <w:r>
        <w:rPr>
          <w:u w:val="single"/>
        </w:rPr>
        <w:t>Bendl</w:t>
      </w:r>
      <w:r w:rsidR="003B3F63">
        <w:rPr>
          <w:u w:val="single"/>
        </w:rPr>
        <w:t xml:space="preserve"> </w:t>
      </w:r>
      <w:r w:rsidR="003B3F63">
        <w:t>sdělil, že</w:t>
      </w:r>
      <w:r w:rsidR="0051516F">
        <w:t xml:space="preserve"> příští schůze ZEV </w:t>
      </w:r>
      <w:r w:rsidR="00577A79">
        <w:t>se bude konat</w:t>
      </w:r>
      <w:r w:rsidRPr="008745D8">
        <w:t xml:space="preserve"> </w:t>
      </w:r>
      <w:r>
        <w:t xml:space="preserve">po Velikonocích 11. a 12. dubna 2023 v Kamenici nad Lipou na Johance. Před odjezdem v úterý dopoledne proběhne schůze výboru v PS, na které se bude projednávat stav příprav novely mysliveckého zákona </w:t>
      </w:r>
      <w:r w:rsidRPr="002B26AE">
        <w:t xml:space="preserve">a </w:t>
      </w:r>
      <w:r>
        <w:t>problematiku</w:t>
      </w:r>
      <w:r w:rsidRPr="002B26AE">
        <w:t xml:space="preserve"> cen potravin.</w:t>
      </w:r>
      <w:r>
        <w:t xml:space="preserve"> Pokud PS projedná ST 323 ve druhém čtení – zemědělské skladní listy a ST 362 - osiva, tak bude jednání garančního výboru k těmto ST. Pro případ, že by bylo třeba svolat schůzi operativně v jiném termínu, tak navrhl usnesení, aby ZEV zmocnil jeho předsedu ke svolání schůze dle potřeby.</w:t>
      </w:r>
    </w:p>
    <w:p w:rsidR="008745D8" w:rsidRDefault="008745D8" w:rsidP="008745D8">
      <w:pPr>
        <w:pStyle w:val="Zkladntext"/>
        <w:pBdr>
          <w:bottom w:val="none" w:sz="0" w:space="0" w:color="auto"/>
        </w:pBdr>
        <w:ind w:right="-92"/>
        <w:rPr>
          <w:i/>
        </w:rPr>
      </w:pPr>
    </w:p>
    <w:p w:rsidR="00196539" w:rsidRDefault="00196539" w:rsidP="008745D8">
      <w:pPr>
        <w:tabs>
          <w:tab w:val="left" w:pos="-720"/>
          <w:tab w:val="left" w:pos="426"/>
          <w:tab w:val="left" w:pos="709"/>
        </w:tabs>
        <w:suppressAutoHyphens/>
        <w:jc w:val="both"/>
        <w:outlineLvl w:val="0"/>
      </w:pPr>
      <w:r>
        <w:tab/>
      </w:r>
      <w:r>
        <w:tab/>
      </w:r>
      <w:r w:rsidR="008745D8">
        <w:t>Místop</w:t>
      </w:r>
      <w:r>
        <w:t xml:space="preserve">ředseda zemědělského výboru </w:t>
      </w:r>
      <w:proofErr w:type="spellStart"/>
      <w:r>
        <w:t>posl</w:t>
      </w:r>
      <w:proofErr w:type="spellEnd"/>
      <w:r>
        <w:t xml:space="preserve">. </w:t>
      </w:r>
      <w:r w:rsidR="008745D8">
        <w:rPr>
          <w:u w:val="single"/>
        </w:rPr>
        <w:t>P</w:t>
      </w:r>
      <w:r>
        <w:rPr>
          <w:u w:val="single"/>
        </w:rPr>
        <w:t xml:space="preserve">. </w:t>
      </w:r>
      <w:r w:rsidR="008745D8">
        <w:rPr>
          <w:u w:val="single"/>
        </w:rPr>
        <w:t>Bendl</w:t>
      </w:r>
      <w:r>
        <w:t xml:space="preserve"> přednesl návrh usnesení.</w:t>
      </w:r>
    </w:p>
    <w:p w:rsidR="00196539" w:rsidRDefault="00196539" w:rsidP="00196539">
      <w:pPr>
        <w:tabs>
          <w:tab w:val="left" w:pos="-720"/>
          <w:tab w:val="left" w:pos="709"/>
        </w:tabs>
        <w:suppressAutoHyphens/>
        <w:jc w:val="both"/>
        <w:outlineLvl w:val="0"/>
      </w:pPr>
    </w:p>
    <w:p w:rsidR="00196539" w:rsidRDefault="00196539" w:rsidP="00196539">
      <w:pPr>
        <w:pStyle w:val="Zkladntextodsazen3"/>
        <w:tabs>
          <w:tab w:val="left" w:pos="0"/>
          <w:tab w:val="left" w:pos="426"/>
          <w:tab w:val="left" w:pos="709"/>
          <w:tab w:val="left" w:pos="3402"/>
        </w:tabs>
        <w:ind w:left="0" w:firstLine="0"/>
        <w:jc w:val="both"/>
      </w:pPr>
      <w:r>
        <w:tab/>
      </w:r>
      <w:r>
        <w:tab/>
        <w:t xml:space="preserve">Bylo přijato </w:t>
      </w:r>
      <w:r>
        <w:rPr>
          <w:b/>
        </w:rPr>
        <w:t>usnesení č. 1</w:t>
      </w:r>
      <w:r w:rsidR="008745D8">
        <w:rPr>
          <w:b/>
        </w:rPr>
        <w:t>12</w:t>
      </w:r>
      <w:r>
        <w:t xml:space="preserve"> (+</w:t>
      </w:r>
      <w:r w:rsidR="008745D8">
        <w:t>6</w:t>
      </w:r>
      <w:r>
        <w:t>, 0, 0); přehled hlasování je uveden v příloze č. 1, str. 2.</w:t>
      </w:r>
    </w:p>
    <w:p w:rsidR="00196539" w:rsidRDefault="00196539" w:rsidP="00196539">
      <w:pPr>
        <w:pStyle w:val="Zkladntext"/>
        <w:pBdr>
          <w:bottom w:val="none" w:sz="0" w:space="0" w:color="auto"/>
        </w:pBdr>
        <w:tabs>
          <w:tab w:val="left" w:pos="709"/>
        </w:tabs>
        <w:ind w:right="-92"/>
      </w:pPr>
    </w:p>
    <w:p w:rsidR="00196539" w:rsidRDefault="00196539" w:rsidP="00F22427">
      <w:pPr>
        <w:pStyle w:val="Zkladntext"/>
        <w:pBdr>
          <w:bottom w:val="none" w:sz="0" w:space="0" w:color="auto"/>
        </w:pBdr>
        <w:tabs>
          <w:tab w:val="left" w:pos="709"/>
        </w:tabs>
        <w:ind w:right="-92"/>
      </w:pPr>
    </w:p>
    <w:p w:rsidR="004611D8" w:rsidRDefault="004611D8" w:rsidP="00CD2DF8">
      <w:pPr>
        <w:pStyle w:val="Zkladntext"/>
        <w:pBdr>
          <w:bottom w:val="none" w:sz="0" w:space="0" w:color="auto"/>
        </w:pBdr>
        <w:tabs>
          <w:tab w:val="clear" w:pos="3402"/>
        </w:tabs>
        <w:ind w:right="-92"/>
      </w:pPr>
    </w:p>
    <w:p w:rsidR="00B35C75" w:rsidRDefault="00B35C75" w:rsidP="00CD2DF8">
      <w:pPr>
        <w:pStyle w:val="Zkladntext"/>
        <w:pBdr>
          <w:bottom w:val="none" w:sz="0" w:space="0" w:color="auto"/>
        </w:pBdr>
        <w:tabs>
          <w:tab w:val="clear" w:pos="3402"/>
        </w:tabs>
        <w:ind w:right="-92"/>
      </w:pPr>
    </w:p>
    <w:p w:rsidR="00B35C75" w:rsidRDefault="00B35C75" w:rsidP="00CD2DF8">
      <w:pPr>
        <w:pStyle w:val="Zkladntext"/>
        <w:pBdr>
          <w:bottom w:val="none" w:sz="0" w:space="0" w:color="auto"/>
        </w:pBdr>
        <w:tabs>
          <w:tab w:val="clear" w:pos="3402"/>
        </w:tabs>
        <w:ind w:right="-92"/>
      </w:pPr>
    </w:p>
    <w:p w:rsidR="0076607C" w:rsidRDefault="005144AB" w:rsidP="00CD2DF8">
      <w:pPr>
        <w:tabs>
          <w:tab w:val="left" w:pos="-720"/>
          <w:tab w:val="left" w:pos="426"/>
          <w:tab w:val="left" w:pos="709"/>
        </w:tabs>
        <w:suppressAutoHyphens/>
        <w:jc w:val="both"/>
        <w:outlineLvl w:val="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2BE2">
        <w:t>* * *</w:t>
      </w:r>
      <w:r w:rsidR="0076607C" w:rsidRPr="0076607C">
        <w:rPr>
          <w:i/>
        </w:rPr>
        <w:t xml:space="preserve"> </w:t>
      </w:r>
    </w:p>
    <w:p w:rsidR="004C0186" w:rsidRPr="00D04538" w:rsidRDefault="00806292" w:rsidP="004C0186">
      <w:pPr>
        <w:jc w:val="center"/>
        <w:rPr>
          <w:i/>
          <w:iCs/>
          <w:color w:val="000000"/>
          <w:spacing w:val="-4"/>
          <w:szCs w:val="24"/>
        </w:rPr>
      </w:pPr>
      <w:r>
        <w:rPr>
          <w:i/>
          <w:iCs/>
          <w:color w:val="000000"/>
          <w:spacing w:val="-4"/>
          <w:szCs w:val="24"/>
        </w:rPr>
        <w:t>Místop</w:t>
      </w:r>
      <w:r w:rsidR="004C0186" w:rsidRPr="00D04538">
        <w:rPr>
          <w:i/>
          <w:iCs/>
          <w:color w:val="000000"/>
          <w:spacing w:val="-4"/>
          <w:szCs w:val="24"/>
        </w:rPr>
        <w:t xml:space="preserve">ředseda zemědělského výboru </w:t>
      </w:r>
      <w:proofErr w:type="spellStart"/>
      <w:r w:rsidR="004C0186" w:rsidRPr="00D04538">
        <w:rPr>
          <w:i/>
          <w:iCs/>
          <w:color w:val="000000"/>
          <w:spacing w:val="-4"/>
          <w:szCs w:val="24"/>
        </w:rPr>
        <w:t>posl</w:t>
      </w:r>
      <w:proofErr w:type="spellEnd"/>
      <w:r w:rsidR="004C0186" w:rsidRPr="00D04538">
        <w:rPr>
          <w:i/>
          <w:iCs/>
          <w:color w:val="000000"/>
          <w:spacing w:val="-4"/>
          <w:szCs w:val="24"/>
        </w:rPr>
        <w:t xml:space="preserve">. </w:t>
      </w:r>
      <w:r>
        <w:rPr>
          <w:i/>
          <w:iCs/>
          <w:color w:val="000000"/>
          <w:spacing w:val="-4"/>
          <w:szCs w:val="24"/>
          <w:u w:val="single"/>
        </w:rPr>
        <w:t>P</w:t>
      </w:r>
      <w:r w:rsidR="004C0186" w:rsidRPr="00D04538">
        <w:rPr>
          <w:i/>
          <w:iCs/>
          <w:color w:val="000000"/>
          <w:spacing w:val="-4"/>
          <w:szCs w:val="24"/>
          <w:u w:val="single"/>
        </w:rPr>
        <w:t xml:space="preserve">. </w:t>
      </w:r>
      <w:r>
        <w:rPr>
          <w:i/>
          <w:iCs/>
          <w:color w:val="000000"/>
          <w:spacing w:val="-4"/>
          <w:szCs w:val="24"/>
          <w:u w:val="single"/>
        </w:rPr>
        <w:t>Bendl</w:t>
      </w:r>
      <w:r w:rsidR="004C0186" w:rsidRPr="00D04538">
        <w:rPr>
          <w:i/>
          <w:iCs/>
          <w:color w:val="000000"/>
          <w:spacing w:val="-4"/>
          <w:szCs w:val="24"/>
        </w:rPr>
        <w:t xml:space="preserve"> poděkoval přítomným za účast</w:t>
      </w:r>
    </w:p>
    <w:p w:rsidR="004C0186" w:rsidRPr="00D04538" w:rsidRDefault="00CD2DF8" w:rsidP="004C0186">
      <w:pPr>
        <w:pStyle w:val="Pavla"/>
        <w:tabs>
          <w:tab w:val="left" w:pos="709"/>
          <w:tab w:val="left" w:pos="3969"/>
          <w:tab w:val="left" w:pos="5103"/>
        </w:tabs>
        <w:jc w:val="center"/>
        <w:rPr>
          <w:bCs/>
          <w:i/>
          <w:szCs w:val="24"/>
        </w:rPr>
      </w:pPr>
      <w:r>
        <w:rPr>
          <w:bCs/>
          <w:i/>
          <w:szCs w:val="24"/>
        </w:rPr>
        <w:t xml:space="preserve">a </w:t>
      </w:r>
      <w:r w:rsidR="00806292">
        <w:rPr>
          <w:bCs/>
          <w:i/>
          <w:szCs w:val="24"/>
        </w:rPr>
        <w:t>20</w:t>
      </w:r>
      <w:r w:rsidR="004C0186" w:rsidRPr="00D04538">
        <w:rPr>
          <w:bCs/>
          <w:i/>
          <w:szCs w:val="24"/>
        </w:rPr>
        <w:t>. schůzi ZEV v PSP v</w:t>
      </w:r>
      <w:r w:rsidR="00CB2B63">
        <w:rPr>
          <w:bCs/>
          <w:i/>
          <w:szCs w:val="24"/>
        </w:rPr>
        <w:t> </w:t>
      </w:r>
      <w:r w:rsidR="00806292">
        <w:rPr>
          <w:bCs/>
          <w:i/>
          <w:szCs w:val="24"/>
        </w:rPr>
        <w:t>8</w:t>
      </w:r>
      <w:r w:rsidR="00CB2B63">
        <w:rPr>
          <w:bCs/>
          <w:i/>
          <w:szCs w:val="24"/>
        </w:rPr>
        <w:t>.</w:t>
      </w:r>
      <w:r w:rsidR="00806292">
        <w:rPr>
          <w:bCs/>
          <w:i/>
          <w:szCs w:val="24"/>
        </w:rPr>
        <w:t>5</w:t>
      </w:r>
      <w:r w:rsidR="007A2048">
        <w:rPr>
          <w:bCs/>
          <w:i/>
          <w:szCs w:val="24"/>
        </w:rPr>
        <w:t>0</w:t>
      </w:r>
      <w:r w:rsidR="004C0186" w:rsidRPr="00D04538">
        <w:rPr>
          <w:bCs/>
          <w:i/>
          <w:szCs w:val="24"/>
        </w:rPr>
        <w:t xml:space="preserve"> hodin ukončil.</w:t>
      </w:r>
    </w:p>
    <w:p w:rsidR="00B76582" w:rsidRDefault="00C42BE2" w:rsidP="00B76582">
      <w:pPr>
        <w:pStyle w:val="Vfdchozedstyl"/>
        <w:jc w:val="both"/>
      </w:pPr>
      <w:r>
        <w:tab/>
      </w:r>
    </w:p>
    <w:p w:rsidR="0020512B" w:rsidRDefault="00C42BE2">
      <w:pPr>
        <w:pStyle w:val="Vfdchozedstyl"/>
        <w:jc w:val="center"/>
      </w:pPr>
      <w:r>
        <w:t>* * *</w:t>
      </w:r>
    </w:p>
    <w:p w:rsidR="004611D8" w:rsidRDefault="004611D8">
      <w:pPr>
        <w:pStyle w:val="Vfdchozedstyl"/>
        <w:jc w:val="center"/>
      </w:pPr>
    </w:p>
    <w:p w:rsidR="004611D8" w:rsidRDefault="004611D8">
      <w:pPr>
        <w:pStyle w:val="Vfdchozedstyl"/>
        <w:jc w:val="center"/>
      </w:pPr>
    </w:p>
    <w:p w:rsidR="004611D8" w:rsidRDefault="004611D8">
      <w:pPr>
        <w:pStyle w:val="Vfdchozedstyl"/>
        <w:jc w:val="center"/>
      </w:pPr>
    </w:p>
    <w:p w:rsidR="004611D8" w:rsidRDefault="004611D8">
      <w:pPr>
        <w:pStyle w:val="Vfdchozedstyl"/>
        <w:jc w:val="center"/>
      </w:pPr>
    </w:p>
    <w:p w:rsidR="004611D8" w:rsidRDefault="004611D8">
      <w:pPr>
        <w:pStyle w:val="Vfdchozedstyl"/>
        <w:jc w:val="center"/>
      </w:pPr>
    </w:p>
    <w:p w:rsidR="004611D8" w:rsidRDefault="004611D8">
      <w:pPr>
        <w:pStyle w:val="Vfdchozedstyl"/>
        <w:jc w:val="center"/>
      </w:pPr>
    </w:p>
    <w:p w:rsidR="004611D8" w:rsidRDefault="004611D8">
      <w:pPr>
        <w:pStyle w:val="Vfdchozedstyl"/>
        <w:jc w:val="center"/>
      </w:pPr>
    </w:p>
    <w:p w:rsidR="0020512B" w:rsidRDefault="00C42BE2">
      <w:pPr>
        <w:pStyle w:val="Vfdchozedstyl"/>
        <w:jc w:val="both"/>
      </w:pPr>
      <w:r>
        <w:t>V Praze dne</w:t>
      </w:r>
      <w:r w:rsidR="007A2048">
        <w:t xml:space="preserve"> </w:t>
      </w:r>
      <w:r w:rsidR="008745D8">
        <w:t>28</w:t>
      </w:r>
      <w:r w:rsidR="007A2048">
        <w:t xml:space="preserve">. </w:t>
      </w:r>
      <w:r w:rsidR="00D624E3">
        <w:t>března</w:t>
      </w:r>
      <w:r>
        <w:t xml:space="preserve"> 20</w:t>
      </w:r>
      <w:r w:rsidR="0044536F">
        <w:t>2</w:t>
      </w:r>
      <w:r w:rsidR="00A6768C">
        <w:t>3</w:t>
      </w:r>
    </w:p>
    <w:p w:rsidR="0020512B" w:rsidRDefault="00C42BE2">
      <w:pPr>
        <w:pStyle w:val="Vfdchozedstyl"/>
        <w:jc w:val="both"/>
      </w:pPr>
      <w:r>
        <w:t xml:space="preserve">Zapsali: </w:t>
      </w:r>
      <w:r w:rsidR="0076607C">
        <w:t>T</w:t>
      </w:r>
      <w:r>
        <w:t xml:space="preserve">. </w:t>
      </w:r>
      <w:r w:rsidR="0076607C">
        <w:t>Vrba</w:t>
      </w:r>
      <w:r>
        <w:t xml:space="preserve">, </w:t>
      </w:r>
      <w:r w:rsidR="0076607C">
        <w:t>M</w:t>
      </w:r>
      <w:r>
        <w:t xml:space="preserve">. </w:t>
      </w:r>
      <w:r w:rsidR="0076607C">
        <w:t>Jirková</w:t>
      </w:r>
    </w:p>
    <w:p w:rsidR="005144AB" w:rsidRDefault="005144AB"/>
    <w:p w:rsidR="004611D8" w:rsidRDefault="004611D8"/>
    <w:p w:rsidR="004611D8" w:rsidRDefault="004611D8"/>
    <w:p w:rsidR="00CD169E" w:rsidRDefault="00CD169E"/>
    <w:p w:rsidR="00CD169E" w:rsidRDefault="00CD169E"/>
    <w:p w:rsidR="00CD169E" w:rsidRDefault="00CD169E"/>
    <w:p w:rsidR="004611D8" w:rsidRDefault="004611D8"/>
    <w:p w:rsidR="00A74A27" w:rsidRDefault="00A74A2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9"/>
        <w:gridCol w:w="2410"/>
        <w:gridCol w:w="3508"/>
      </w:tblGrid>
      <w:tr w:rsidR="0020512B">
        <w:trPr>
          <w:jc w:val="center"/>
        </w:trPr>
        <w:tc>
          <w:tcPr>
            <w:tcW w:w="3509" w:type="dxa"/>
          </w:tcPr>
          <w:p w:rsidR="0020512B" w:rsidRDefault="005E1F72" w:rsidP="00216138">
            <w:pPr>
              <w:jc w:val="center"/>
            </w:pPr>
            <w:r>
              <w:t xml:space="preserve"> </w:t>
            </w:r>
            <w:proofErr w:type="gramStart"/>
            <w:r w:rsidR="00806292">
              <w:t>Oldřich</w:t>
            </w:r>
            <w:r>
              <w:t xml:space="preserve"> </w:t>
            </w:r>
            <w:r w:rsidR="00641A5C">
              <w:t xml:space="preserve"> </w:t>
            </w:r>
            <w:r w:rsidR="00806292">
              <w:t>ČERNÝ</w:t>
            </w:r>
            <w:proofErr w:type="gramEnd"/>
            <w:r>
              <w:t xml:space="preserve"> </w:t>
            </w:r>
            <w:r w:rsidR="00C42BE2">
              <w:rPr>
                <w:spacing w:val="30"/>
              </w:rPr>
              <w:t>v.r.</w:t>
            </w:r>
          </w:p>
        </w:tc>
        <w:tc>
          <w:tcPr>
            <w:tcW w:w="2410" w:type="dxa"/>
          </w:tcPr>
          <w:p w:rsidR="0020512B" w:rsidRDefault="0020512B">
            <w:pPr>
              <w:jc w:val="center"/>
            </w:pPr>
          </w:p>
        </w:tc>
        <w:tc>
          <w:tcPr>
            <w:tcW w:w="3508" w:type="dxa"/>
          </w:tcPr>
          <w:p w:rsidR="0020512B" w:rsidRDefault="00AA0B3F" w:rsidP="0044536F">
            <w:pPr>
              <w:jc w:val="center"/>
            </w:pPr>
            <w:r>
              <w:t xml:space="preserve"> </w:t>
            </w:r>
            <w:proofErr w:type="gramStart"/>
            <w:r w:rsidR="0044536F">
              <w:t>Michal</w:t>
            </w:r>
            <w:r w:rsidR="00C42BE2">
              <w:t xml:space="preserve">  </w:t>
            </w:r>
            <w:r w:rsidR="0044536F">
              <w:t>KUČERA</w:t>
            </w:r>
            <w:proofErr w:type="gramEnd"/>
            <w:r w:rsidR="0044536F">
              <w:t xml:space="preserve"> </w:t>
            </w:r>
          </w:p>
        </w:tc>
      </w:tr>
      <w:tr w:rsidR="0020512B">
        <w:trPr>
          <w:jc w:val="center"/>
        </w:trPr>
        <w:tc>
          <w:tcPr>
            <w:tcW w:w="3509" w:type="dxa"/>
          </w:tcPr>
          <w:p w:rsidR="0020512B" w:rsidRDefault="00C42BE2" w:rsidP="00216138">
            <w:r>
              <w:t xml:space="preserve">          </w:t>
            </w:r>
            <w:r w:rsidR="00F24E6A">
              <w:t xml:space="preserve">  </w:t>
            </w:r>
            <w:r>
              <w:t>ověřovatel výboru</w:t>
            </w:r>
          </w:p>
        </w:tc>
        <w:tc>
          <w:tcPr>
            <w:tcW w:w="2410" w:type="dxa"/>
          </w:tcPr>
          <w:p w:rsidR="0020512B" w:rsidRDefault="0020512B">
            <w:pPr>
              <w:jc w:val="center"/>
            </w:pPr>
          </w:p>
        </w:tc>
        <w:tc>
          <w:tcPr>
            <w:tcW w:w="3508" w:type="dxa"/>
          </w:tcPr>
          <w:p w:rsidR="0020512B" w:rsidRDefault="00C42BE2">
            <w:pPr>
              <w:jc w:val="center"/>
            </w:pPr>
            <w:r>
              <w:t>předseda výboru</w:t>
            </w:r>
          </w:p>
          <w:p w:rsidR="00806292" w:rsidRDefault="00806292">
            <w:pPr>
              <w:jc w:val="center"/>
            </w:pPr>
            <w:r>
              <w:t xml:space="preserve"> </w:t>
            </w:r>
            <w:proofErr w:type="gramStart"/>
            <w:r>
              <w:t>Petr  BENDL</w:t>
            </w:r>
            <w:proofErr w:type="gramEnd"/>
            <w:r>
              <w:t xml:space="preserve"> v.r.</w:t>
            </w:r>
          </w:p>
          <w:p w:rsidR="00806292" w:rsidRDefault="00806292">
            <w:pPr>
              <w:jc w:val="center"/>
            </w:pPr>
            <w:r>
              <w:t>místopředseda výboru</w:t>
            </w:r>
          </w:p>
        </w:tc>
      </w:tr>
    </w:tbl>
    <w:p w:rsidR="00E66AC2" w:rsidRDefault="00C42BE2" w:rsidP="00E66AC2">
      <w:pPr>
        <w:jc w:val="right"/>
      </w:pPr>
      <w:r>
        <w:br w:type="page"/>
      </w:r>
      <w:r w:rsidR="00E66AC2">
        <w:rPr>
          <w:b/>
          <w:bCs/>
          <w:u w:val="single"/>
        </w:rPr>
        <w:lastRenderedPageBreak/>
        <w:t>Příloha zápisu č. 1/1</w:t>
      </w:r>
    </w:p>
    <w:p w:rsidR="00E66AC2" w:rsidRDefault="00E66AC2" w:rsidP="00E66AC2"/>
    <w:p w:rsidR="00E66AC2" w:rsidRDefault="00E66AC2" w:rsidP="00E66AC2">
      <w:pPr>
        <w:jc w:val="center"/>
        <w:rPr>
          <w:b/>
          <w:bCs/>
        </w:rPr>
      </w:pPr>
      <w:r>
        <w:rPr>
          <w:b/>
          <w:bCs/>
        </w:rPr>
        <w:t>Hlasování</w:t>
      </w:r>
    </w:p>
    <w:p w:rsidR="00E66AC2" w:rsidRDefault="00E66AC2" w:rsidP="00E66AC2">
      <w:pPr>
        <w:jc w:val="center"/>
      </w:pPr>
      <w:r>
        <w:rPr>
          <w:b/>
          <w:bCs/>
        </w:rPr>
        <w:t>20. schůze zemědělského výboru PS PČR</w:t>
      </w:r>
    </w:p>
    <w:p w:rsidR="00E66AC2" w:rsidRDefault="00E66AC2" w:rsidP="00E66AC2">
      <w:pPr>
        <w:jc w:val="center"/>
      </w:pPr>
      <w:r>
        <w:rPr>
          <w:b/>
          <w:bCs/>
        </w:rPr>
        <w:t>/24. března 2023/</w:t>
      </w:r>
    </w:p>
    <w:p w:rsidR="00E66AC2" w:rsidRDefault="00E66AC2" w:rsidP="00E66AC2"/>
    <w:p w:rsidR="00E66AC2" w:rsidRDefault="00E66AC2" w:rsidP="00E66AC2"/>
    <w:p w:rsidR="00E66AC2" w:rsidRDefault="00E66AC2" w:rsidP="00E66AC2"/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2"/>
        <w:gridCol w:w="3000"/>
        <w:gridCol w:w="767"/>
        <w:gridCol w:w="700"/>
        <w:gridCol w:w="600"/>
        <w:gridCol w:w="683"/>
        <w:gridCol w:w="650"/>
        <w:gridCol w:w="622"/>
        <w:gridCol w:w="728"/>
        <w:gridCol w:w="684"/>
        <w:gridCol w:w="572"/>
      </w:tblGrid>
      <w:tr w:rsidR="00E66AC2" w:rsidTr="006930A4">
        <w:tc>
          <w:tcPr>
            <w:tcW w:w="632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>
            <w:pPr>
              <w:pStyle w:val="Obsahtabulky"/>
            </w:pPr>
          </w:p>
        </w:tc>
        <w:tc>
          <w:tcPr>
            <w:tcW w:w="3000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>
            <w:pPr>
              <w:pStyle w:val="Obsahtabulky"/>
            </w:pPr>
          </w:p>
        </w:tc>
        <w:tc>
          <w:tcPr>
            <w:tcW w:w="2067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Pr="002C0585" w:rsidRDefault="00E66AC2" w:rsidP="006930A4">
            <w:pPr>
              <w:pStyle w:val="Obsahtabulky"/>
              <w:jc w:val="center"/>
              <w:rPr>
                <w:sz w:val="22"/>
                <w:szCs w:val="22"/>
              </w:rPr>
            </w:pPr>
            <w:r w:rsidRPr="002C0585">
              <w:rPr>
                <w:sz w:val="22"/>
                <w:szCs w:val="22"/>
              </w:rPr>
              <w:t xml:space="preserve">Pořad </w:t>
            </w:r>
            <w:r>
              <w:rPr>
                <w:sz w:val="22"/>
                <w:szCs w:val="22"/>
              </w:rPr>
              <w:t>20</w:t>
            </w:r>
            <w:r w:rsidRPr="002C0585">
              <w:rPr>
                <w:sz w:val="22"/>
                <w:szCs w:val="22"/>
              </w:rPr>
              <w:t>. schůze</w:t>
            </w:r>
          </w:p>
        </w:tc>
        <w:tc>
          <w:tcPr>
            <w:tcW w:w="1955" w:type="dxa"/>
            <w:gridSpan w:val="3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Pr="009F5B13" w:rsidRDefault="00E66AC2" w:rsidP="006930A4">
            <w:pPr>
              <w:pStyle w:val="Obsahtabulky"/>
              <w:jc w:val="center"/>
              <w:rPr>
                <w:sz w:val="21"/>
                <w:szCs w:val="21"/>
              </w:rPr>
            </w:pPr>
            <w:r w:rsidRPr="009F5B13">
              <w:rPr>
                <w:sz w:val="21"/>
                <w:szCs w:val="21"/>
              </w:rPr>
              <w:t xml:space="preserve">ST 362 </w:t>
            </w:r>
            <w:proofErr w:type="spellStart"/>
            <w:r w:rsidRPr="009F5B13">
              <w:rPr>
                <w:sz w:val="21"/>
                <w:szCs w:val="21"/>
              </w:rPr>
              <w:t>doprojednání</w:t>
            </w:r>
            <w:proofErr w:type="spellEnd"/>
          </w:p>
        </w:tc>
        <w:tc>
          <w:tcPr>
            <w:tcW w:w="1984" w:type="dxa"/>
            <w:gridSpan w:val="3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Pr="008A06A7" w:rsidRDefault="00E66AC2" w:rsidP="006930A4">
            <w:pPr>
              <w:pStyle w:val="Obsahtabulk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Záštita-seminář Voda</w:t>
            </w:r>
          </w:p>
        </w:tc>
      </w:tr>
      <w:tr w:rsidR="00E66AC2" w:rsidTr="006930A4">
        <w:tc>
          <w:tcPr>
            <w:tcW w:w="632" w:type="dxa"/>
            <w:vMerge/>
            <w:tcBorders>
              <w:top w:val="single" w:sz="2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/>
        </w:tc>
        <w:tc>
          <w:tcPr>
            <w:tcW w:w="3000" w:type="dxa"/>
            <w:vMerge/>
            <w:tcBorders>
              <w:top w:val="single" w:sz="2" w:space="0" w:color="000000"/>
              <w:left w:val="single" w:sz="2" w:space="0" w:color="000000"/>
              <w:bottom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/>
        </w:tc>
        <w:tc>
          <w:tcPr>
            <w:tcW w:w="767" w:type="dxa"/>
            <w:tcBorders>
              <w:left w:val="single" w:sz="2" w:space="0" w:color="000000"/>
              <w:bottom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>
            <w:pPr>
              <w:pStyle w:val="Obsahtabulky"/>
              <w:jc w:val="center"/>
            </w:pPr>
            <w:r>
              <w:t>ano</w:t>
            </w:r>
          </w:p>
        </w:tc>
        <w:tc>
          <w:tcPr>
            <w:tcW w:w="700" w:type="dxa"/>
            <w:tcBorders>
              <w:left w:val="single" w:sz="2" w:space="0" w:color="000000"/>
              <w:bottom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>
            <w:pPr>
              <w:pStyle w:val="Obsahtabulky"/>
              <w:jc w:val="center"/>
            </w:pPr>
            <w:r>
              <w:t>ne</w:t>
            </w:r>
          </w:p>
        </w:tc>
        <w:tc>
          <w:tcPr>
            <w:tcW w:w="600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>
            <w:pPr>
              <w:pStyle w:val="Obsahtabulky"/>
              <w:jc w:val="center"/>
            </w:pPr>
            <w:proofErr w:type="spellStart"/>
            <w:r>
              <w:t>zdr</w:t>
            </w:r>
            <w:proofErr w:type="spellEnd"/>
          </w:p>
        </w:tc>
        <w:tc>
          <w:tcPr>
            <w:tcW w:w="68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>
            <w:pPr>
              <w:pStyle w:val="Obsahtabulky"/>
              <w:jc w:val="center"/>
            </w:pPr>
            <w:r>
              <w:t>ano</w:t>
            </w:r>
          </w:p>
        </w:tc>
        <w:tc>
          <w:tcPr>
            <w:tcW w:w="650" w:type="dxa"/>
            <w:tcBorders>
              <w:left w:val="single" w:sz="2" w:space="0" w:color="000000"/>
              <w:bottom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>
            <w:pPr>
              <w:pStyle w:val="Obsahtabulky"/>
              <w:jc w:val="center"/>
            </w:pPr>
            <w:r>
              <w:t>ne</w:t>
            </w:r>
          </w:p>
        </w:tc>
        <w:tc>
          <w:tcPr>
            <w:tcW w:w="622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>
            <w:pPr>
              <w:pStyle w:val="Obsahtabulky"/>
              <w:jc w:val="center"/>
            </w:pPr>
            <w:proofErr w:type="spellStart"/>
            <w:r>
              <w:t>zdr</w:t>
            </w:r>
            <w:proofErr w:type="spellEnd"/>
          </w:p>
        </w:tc>
        <w:tc>
          <w:tcPr>
            <w:tcW w:w="728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>
            <w:pPr>
              <w:pStyle w:val="Obsahtabulky"/>
              <w:jc w:val="center"/>
            </w:pPr>
            <w:r>
              <w:t>ano</w:t>
            </w:r>
          </w:p>
        </w:tc>
        <w:tc>
          <w:tcPr>
            <w:tcW w:w="684" w:type="dxa"/>
            <w:tcBorders>
              <w:left w:val="single" w:sz="2" w:space="0" w:color="000000"/>
              <w:bottom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>
            <w:pPr>
              <w:pStyle w:val="Obsahtabulky"/>
              <w:jc w:val="center"/>
            </w:pPr>
            <w:r>
              <w:t>ne</w:t>
            </w:r>
          </w:p>
        </w:tc>
        <w:tc>
          <w:tcPr>
            <w:tcW w:w="572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>
            <w:pPr>
              <w:pStyle w:val="Obsahtabulky"/>
              <w:jc w:val="center"/>
            </w:pPr>
            <w:proofErr w:type="spellStart"/>
            <w:r>
              <w:t>zdr</w:t>
            </w:r>
            <w:proofErr w:type="spellEnd"/>
          </w:p>
        </w:tc>
      </w:tr>
      <w:tr w:rsidR="00E66AC2" w:rsidTr="006930A4"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>
            <w:pPr>
              <w:pStyle w:val="Obsahtabulky"/>
              <w:spacing w:line="360" w:lineRule="auto"/>
              <w:jc w:val="center"/>
            </w:pPr>
            <w:r>
              <w:t>1.</w:t>
            </w:r>
          </w:p>
        </w:tc>
        <w:tc>
          <w:tcPr>
            <w:tcW w:w="3000" w:type="dxa"/>
            <w:tcBorders>
              <w:top w:val="doub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66AC2" w:rsidRPr="00955F75" w:rsidRDefault="00E66AC2" w:rsidP="006930A4">
            <w:pPr>
              <w:pStyle w:val="Obsahtabulky"/>
              <w:spacing w:line="360" w:lineRule="auto"/>
            </w:pPr>
            <w:r>
              <w:rPr>
                <w:b/>
              </w:rPr>
              <w:t xml:space="preserve">ADAMEC </w:t>
            </w:r>
            <w:r>
              <w:t>Ivan</w:t>
            </w:r>
          </w:p>
        </w:tc>
        <w:tc>
          <w:tcPr>
            <w:tcW w:w="767" w:type="dxa"/>
            <w:tcBorders>
              <w:top w:val="doub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66AC2" w:rsidRDefault="002820E1" w:rsidP="006930A4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700" w:type="dxa"/>
            <w:tcBorders>
              <w:top w:val="doub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>
            <w:pPr>
              <w:pStyle w:val="Obsahtabulky"/>
              <w:spacing w:line="360" w:lineRule="auto"/>
              <w:jc w:val="center"/>
            </w:pPr>
          </w:p>
        </w:tc>
        <w:tc>
          <w:tcPr>
            <w:tcW w:w="600" w:type="dxa"/>
            <w:tcBorders>
              <w:top w:val="double" w:sz="4" w:space="0" w:color="000000"/>
              <w:left w:val="single" w:sz="2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>
            <w:pPr>
              <w:pStyle w:val="Obsahtabulky"/>
              <w:spacing w:line="360" w:lineRule="auto"/>
              <w:jc w:val="center"/>
            </w:pPr>
          </w:p>
        </w:tc>
        <w:tc>
          <w:tcPr>
            <w:tcW w:w="683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66AC2" w:rsidRDefault="002820E1" w:rsidP="006930A4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650" w:type="dxa"/>
            <w:tcBorders>
              <w:top w:val="doub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>
            <w:pPr>
              <w:pStyle w:val="Obsahtabulky"/>
              <w:spacing w:line="360" w:lineRule="auto"/>
              <w:jc w:val="center"/>
            </w:pPr>
          </w:p>
        </w:tc>
        <w:tc>
          <w:tcPr>
            <w:tcW w:w="622" w:type="dxa"/>
            <w:tcBorders>
              <w:top w:val="double" w:sz="4" w:space="0" w:color="000000"/>
              <w:left w:val="single" w:sz="2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>
            <w:pPr>
              <w:pStyle w:val="Obsahtabulky"/>
              <w:spacing w:line="360" w:lineRule="auto"/>
              <w:jc w:val="center"/>
            </w:pPr>
          </w:p>
        </w:tc>
        <w:tc>
          <w:tcPr>
            <w:tcW w:w="728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66AC2" w:rsidRDefault="002820E1" w:rsidP="006930A4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684" w:type="dxa"/>
            <w:tcBorders>
              <w:top w:val="doub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>
            <w:pPr>
              <w:pStyle w:val="Obsahtabulky"/>
              <w:spacing w:line="360" w:lineRule="auto"/>
              <w:jc w:val="center"/>
            </w:pPr>
          </w:p>
        </w:tc>
        <w:tc>
          <w:tcPr>
            <w:tcW w:w="572" w:type="dxa"/>
            <w:tcBorders>
              <w:top w:val="double" w:sz="4" w:space="0" w:color="000000"/>
              <w:left w:val="single" w:sz="2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>
            <w:pPr>
              <w:pStyle w:val="Obsahtabulky"/>
              <w:spacing w:line="360" w:lineRule="auto"/>
              <w:jc w:val="center"/>
            </w:pPr>
          </w:p>
        </w:tc>
      </w:tr>
      <w:tr w:rsidR="002820E1" w:rsidTr="006930A4">
        <w:tc>
          <w:tcPr>
            <w:tcW w:w="632" w:type="dxa"/>
            <w:tcBorders>
              <w:top w:val="single" w:sz="4" w:space="0" w:color="auto"/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Pr="00955F75" w:rsidRDefault="002820E1" w:rsidP="002820E1">
            <w:pPr>
              <w:pStyle w:val="Obsahtabulky"/>
              <w:spacing w:line="360" w:lineRule="auto"/>
              <w:rPr>
                <w:bCs/>
              </w:rPr>
            </w:pPr>
            <w:r>
              <w:rPr>
                <w:b/>
                <w:bCs/>
              </w:rPr>
              <w:t xml:space="preserve">BĚLOBRÁDEK </w:t>
            </w:r>
            <w:r>
              <w:rPr>
                <w:bCs/>
              </w:rPr>
              <w:t>Pavel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728" w:type="dxa"/>
            <w:tcBorders>
              <w:top w:val="single" w:sz="4" w:space="0" w:color="auto"/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</w:tr>
      <w:tr w:rsidR="002820E1" w:rsidTr="006930A4">
        <w:tc>
          <w:tcPr>
            <w:tcW w:w="632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3.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Pr="00955F75" w:rsidRDefault="002820E1" w:rsidP="002820E1">
            <w:pPr>
              <w:pStyle w:val="Obsahtabulky"/>
              <w:spacing w:line="360" w:lineRule="auto"/>
            </w:pPr>
            <w:r>
              <w:rPr>
                <w:b/>
                <w:bCs/>
              </w:rPr>
              <w:t xml:space="preserve">BENDL </w:t>
            </w:r>
            <w:r>
              <w:rPr>
                <w:bCs/>
              </w:rPr>
              <w:t>Petr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83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7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</w:tr>
      <w:tr w:rsidR="002820E1" w:rsidTr="006930A4">
        <w:tc>
          <w:tcPr>
            <w:tcW w:w="632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4.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Pr="00955F75" w:rsidRDefault="002820E1" w:rsidP="002820E1">
            <w:pPr>
              <w:pStyle w:val="Obsahtabulky"/>
              <w:spacing w:line="360" w:lineRule="auto"/>
            </w:pPr>
            <w:r>
              <w:rPr>
                <w:b/>
              </w:rPr>
              <w:t xml:space="preserve">ČERNÝ </w:t>
            </w:r>
            <w:r>
              <w:t>Oldřich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83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7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</w:tr>
      <w:tr w:rsidR="002820E1" w:rsidTr="006930A4">
        <w:tc>
          <w:tcPr>
            <w:tcW w:w="632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5.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Pr="00955F75" w:rsidRDefault="002820E1" w:rsidP="002820E1">
            <w:pPr>
              <w:pStyle w:val="Obsahtabulky"/>
              <w:spacing w:line="360" w:lineRule="auto"/>
            </w:pPr>
            <w:r>
              <w:rPr>
                <w:b/>
              </w:rPr>
              <w:t xml:space="preserve">DUBSKÝ </w:t>
            </w:r>
            <w:r>
              <w:t>Tomáš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83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7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</w:tr>
      <w:tr w:rsidR="00C759EE" w:rsidTr="006930A4">
        <w:tc>
          <w:tcPr>
            <w:tcW w:w="632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6.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Pr="00955F75" w:rsidRDefault="00C759EE" w:rsidP="00C759EE">
            <w:pPr>
              <w:pStyle w:val="Obsahtabulky"/>
              <w:spacing w:line="360" w:lineRule="auto"/>
            </w:pPr>
            <w:r>
              <w:rPr>
                <w:b/>
              </w:rPr>
              <w:t xml:space="preserve">FALTÝNEK </w:t>
            </w:r>
            <w:r>
              <w:t>Jaroslav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83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7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</w:tr>
      <w:tr w:rsidR="002820E1" w:rsidTr="006930A4">
        <w:tc>
          <w:tcPr>
            <w:tcW w:w="632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7.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Pr="00D767DA" w:rsidRDefault="002820E1" w:rsidP="002820E1">
            <w:pPr>
              <w:pStyle w:val="Obsahtabulky"/>
              <w:spacing w:line="360" w:lineRule="auto"/>
            </w:pPr>
            <w:r>
              <w:rPr>
                <w:b/>
              </w:rPr>
              <w:t xml:space="preserve">HÁJEK </w:t>
            </w:r>
            <w:r>
              <w:t>Martin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83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7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</w:tr>
      <w:tr w:rsidR="00C759EE" w:rsidTr="006930A4">
        <w:tc>
          <w:tcPr>
            <w:tcW w:w="632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8.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</w:pPr>
            <w:r w:rsidRPr="00776281">
              <w:rPr>
                <w:b/>
                <w:bCs/>
              </w:rPr>
              <w:t>KOTT</w:t>
            </w:r>
            <w:r w:rsidRPr="00776281">
              <w:t xml:space="preserve"> Josef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7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</w:tr>
      <w:tr w:rsidR="00C759EE" w:rsidTr="006930A4">
        <w:tc>
          <w:tcPr>
            <w:tcW w:w="632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9.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Pr="00955F75" w:rsidRDefault="00C759EE" w:rsidP="00C759EE">
            <w:pPr>
              <w:pStyle w:val="Obsahtabulky"/>
              <w:spacing w:line="360" w:lineRule="auto"/>
            </w:pPr>
            <w:r>
              <w:rPr>
                <w:b/>
                <w:bCs/>
              </w:rPr>
              <w:t xml:space="preserve">KRUTÁKOVÁ </w:t>
            </w:r>
            <w:r>
              <w:rPr>
                <w:bCs/>
              </w:rPr>
              <w:t>Jana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7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</w:tr>
      <w:tr w:rsidR="00C759EE" w:rsidTr="006930A4">
        <w:tc>
          <w:tcPr>
            <w:tcW w:w="632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10.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Pr="00955F75" w:rsidRDefault="00C759EE" w:rsidP="00C759EE">
            <w:pPr>
              <w:pStyle w:val="Obsahtabulky"/>
              <w:spacing w:line="360" w:lineRule="auto"/>
            </w:pPr>
            <w:r>
              <w:rPr>
                <w:b/>
              </w:rPr>
              <w:t xml:space="preserve">KUČERA </w:t>
            </w:r>
            <w:r>
              <w:t>Michal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7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</w:tr>
      <w:tr w:rsidR="00C759EE" w:rsidTr="006930A4">
        <w:tc>
          <w:tcPr>
            <w:tcW w:w="632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11.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Pr="00955F75" w:rsidRDefault="00C759EE" w:rsidP="00C759EE">
            <w:pPr>
              <w:pStyle w:val="Obsahtabulky"/>
              <w:spacing w:line="360" w:lineRule="auto"/>
            </w:pPr>
            <w:r>
              <w:rPr>
                <w:b/>
              </w:rPr>
              <w:t xml:space="preserve">OBORNÁ </w:t>
            </w:r>
            <w:r>
              <w:t>Monika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7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</w:tr>
      <w:tr w:rsidR="002820E1" w:rsidTr="006930A4">
        <w:tc>
          <w:tcPr>
            <w:tcW w:w="632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12.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Pr="00955F75" w:rsidRDefault="002820E1" w:rsidP="002820E1">
            <w:pPr>
              <w:pStyle w:val="Obsahtabulky"/>
              <w:spacing w:line="360" w:lineRule="auto"/>
            </w:pPr>
            <w:r>
              <w:rPr>
                <w:b/>
              </w:rPr>
              <w:t xml:space="preserve">PRAŽÁK </w:t>
            </w:r>
            <w:r>
              <w:t>David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83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7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</w:tr>
      <w:tr w:rsidR="00C759EE" w:rsidTr="006930A4">
        <w:tc>
          <w:tcPr>
            <w:tcW w:w="632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13.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Pr="00955F75" w:rsidRDefault="00C759EE" w:rsidP="00C759EE">
            <w:pPr>
              <w:pStyle w:val="Obsahtabulky"/>
              <w:spacing w:line="360" w:lineRule="auto"/>
            </w:pPr>
            <w:r>
              <w:rPr>
                <w:b/>
              </w:rPr>
              <w:t xml:space="preserve">SMETANA </w:t>
            </w:r>
            <w:r>
              <w:t>Karel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83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7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</w:tr>
      <w:tr w:rsidR="00C759EE" w:rsidTr="006930A4">
        <w:tc>
          <w:tcPr>
            <w:tcW w:w="632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14.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Pr="00955F75" w:rsidRDefault="00C759EE" w:rsidP="00C759EE">
            <w:pPr>
              <w:pStyle w:val="Obsahtabulky"/>
              <w:spacing w:line="360" w:lineRule="auto"/>
            </w:pPr>
            <w:r>
              <w:rPr>
                <w:b/>
              </w:rPr>
              <w:t xml:space="preserve">TUREČEK </w:t>
            </w:r>
            <w:r>
              <w:t>Karel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7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</w:tr>
      <w:tr w:rsidR="002820E1" w:rsidTr="006930A4">
        <w:tc>
          <w:tcPr>
            <w:tcW w:w="632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15.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Pr="00955F75" w:rsidRDefault="002820E1" w:rsidP="002820E1">
            <w:pPr>
              <w:pStyle w:val="Obsahtabulky"/>
              <w:spacing w:line="360" w:lineRule="auto"/>
            </w:pPr>
            <w:r>
              <w:rPr>
                <w:b/>
              </w:rPr>
              <w:t xml:space="preserve">VOLNÝ </w:t>
            </w:r>
            <w:r>
              <w:t>Jan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83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7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</w:tr>
      <w:tr w:rsidR="00E66AC2" w:rsidTr="006930A4">
        <w:tc>
          <w:tcPr>
            <w:tcW w:w="632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>
            <w:pPr>
              <w:pStyle w:val="Obsahtabulky"/>
              <w:spacing w:line="360" w:lineRule="auto"/>
              <w:jc w:val="center"/>
            </w:pPr>
            <w:r>
              <w:t>16.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66AC2" w:rsidRPr="00955F75" w:rsidRDefault="00E66AC2" w:rsidP="006930A4">
            <w:pPr>
              <w:pStyle w:val="Obsahtabulky"/>
              <w:spacing w:line="360" w:lineRule="auto"/>
            </w:pPr>
            <w:r>
              <w:rPr>
                <w:b/>
                <w:bCs/>
              </w:rPr>
              <w:t xml:space="preserve">VOMÁČKA </w:t>
            </w:r>
            <w:r>
              <w:rPr>
                <w:bCs/>
              </w:rPr>
              <w:t>Vít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2820E1" w:rsidP="006930A4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2820E1" w:rsidP="006930A4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2820E1" w:rsidP="006930A4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2820E1" w:rsidP="006930A4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2820E1" w:rsidP="006930A4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2820E1" w:rsidP="006930A4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7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2820E1" w:rsidP="006930A4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2820E1" w:rsidP="006930A4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2820E1" w:rsidP="006930A4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</w:tr>
      <w:tr w:rsidR="00E66AC2" w:rsidTr="006930A4"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>
            <w:pPr>
              <w:pStyle w:val="Obsahtabulky"/>
              <w:spacing w:line="360" w:lineRule="auto"/>
            </w:pPr>
          </w:p>
        </w:tc>
        <w:tc>
          <w:tcPr>
            <w:tcW w:w="3000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>
            <w:pPr>
              <w:pStyle w:val="Obsahtabulky"/>
              <w:spacing w:line="360" w:lineRule="auto"/>
            </w:pPr>
            <w:r>
              <w:t>Celkem:</w:t>
            </w:r>
          </w:p>
        </w:tc>
        <w:tc>
          <w:tcPr>
            <w:tcW w:w="767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C759EE" w:rsidP="006930A4">
            <w:pPr>
              <w:pStyle w:val="Obsahtabulky"/>
              <w:spacing w:line="360" w:lineRule="auto"/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C759EE" w:rsidP="006930A4">
            <w:pPr>
              <w:pStyle w:val="Obsahtabulky"/>
              <w:spacing w:line="360" w:lineRule="auto"/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C759EE" w:rsidP="006930A4">
            <w:pPr>
              <w:pStyle w:val="Obsahtabulky"/>
              <w:spacing w:line="360" w:lineRule="auto"/>
              <w:jc w:val="center"/>
            </w:pPr>
            <w:r>
              <w:t>0</w:t>
            </w:r>
          </w:p>
        </w:tc>
        <w:tc>
          <w:tcPr>
            <w:tcW w:w="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C759EE" w:rsidP="006930A4">
            <w:pPr>
              <w:pStyle w:val="Obsahtabulky"/>
              <w:spacing w:line="360" w:lineRule="auto"/>
              <w:jc w:val="center"/>
            </w:pPr>
            <w:r>
              <w:t>10</w:t>
            </w:r>
          </w:p>
        </w:tc>
        <w:tc>
          <w:tcPr>
            <w:tcW w:w="650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C759EE" w:rsidP="006930A4">
            <w:pPr>
              <w:pStyle w:val="Obsahtabulky"/>
              <w:spacing w:line="360" w:lineRule="auto"/>
              <w:jc w:val="center"/>
            </w:pPr>
            <w:r>
              <w:t>0</w:t>
            </w:r>
          </w:p>
        </w:tc>
        <w:tc>
          <w:tcPr>
            <w:tcW w:w="62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C759EE" w:rsidP="006930A4">
            <w:pPr>
              <w:pStyle w:val="Obsahtabulky"/>
              <w:spacing w:line="360" w:lineRule="auto"/>
              <w:jc w:val="center"/>
            </w:pPr>
            <w:r>
              <w:t>0</w:t>
            </w:r>
          </w:p>
        </w:tc>
        <w:tc>
          <w:tcPr>
            <w:tcW w:w="7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C759EE" w:rsidP="006930A4">
            <w:pPr>
              <w:pStyle w:val="Obsahtabulky"/>
              <w:spacing w:line="360" w:lineRule="auto"/>
              <w:jc w:val="center"/>
            </w:pPr>
            <w:r>
              <w:t>9</w:t>
            </w:r>
          </w:p>
        </w:tc>
        <w:tc>
          <w:tcPr>
            <w:tcW w:w="684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C759EE" w:rsidP="006930A4">
            <w:pPr>
              <w:pStyle w:val="Obsahtabulky"/>
              <w:spacing w:line="360" w:lineRule="auto"/>
              <w:jc w:val="center"/>
            </w:pPr>
            <w:r>
              <w:t>0</w:t>
            </w:r>
          </w:p>
        </w:tc>
        <w:tc>
          <w:tcPr>
            <w:tcW w:w="57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C759EE" w:rsidP="006930A4">
            <w:pPr>
              <w:pStyle w:val="Obsahtabulky"/>
              <w:spacing w:line="360" w:lineRule="auto"/>
              <w:jc w:val="center"/>
            </w:pPr>
            <w:r>
              <w:t>0</w:t>
            </w:r>
          </w:p>
        </w:tc>
      </w:tr>
    </w:tbl>
    <w:p w:rsidR="00E66AC2" w:rsidRDefault="00E66AC2" w:rsidP="00E66A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usn</w:t>
      </w:r>
      <w:proofErr w:type="spellEnd"/>
      <w:r>
        <w:t xml:space="preserve">. č. 110 </w:t>
      </w:r>
      <w:r>
        <w:tab/>
      </w:r>
      <w:r>
        <w:tab/>
        <w:t xml:space="preserve">    </w:t>
      </w:r>
      <w:proofErr w:type="spellStart"/>
      <w:r>
        <w:t>usn</w:t>
      </w:r>
      <w:proofErr w:type="spellEnd"/>
      <w:r>
        <w:t xml:space="preserve">. č. 111           </w:t>
      </w:r>
    </w:p>
    <w:p w:rsidR="00E66AC2" w:rsidRDefault="00E66AC2" w:rsidP="00E66AC2"/>
    <w:p w:rsidR="00E66AC2" w:rsidRDefault="00E66AC2" w:rsidP="00E66AC2"/>
    <w:p w:rsidR="00E66AC2" w:rsidRDefault="00E66AC2" w:rsidP="00E66AC2"/>
    <w:p w:rsidR="00E66AC2" w:rsidRDefault="00E66AC2" w:rsidP="00E66AC2"/>
    <w:p w:rsidR="00E66AC2" w:rsidRDefault="00E66AC2" w:rsidP="00E66AC2"/>
    <w:p w:rsidR="00E66AC2" w:rsidRDefault="00E66AC2" w:rsidP="00E66AC2"/>
    <w:p w:rsidR="00E66AC2" w:rsidRDefault="00E66AC2" w:rsidP="00E66AC2">
      <w:pPr>
        <w:jc w:val="right"/>
      </w:pPr>
      <w:r>
        <w:rPr>
          <w:b/>
          <w:bCs/>
          <w:u w:val="single"/>
        </w:rPr>
        <w:lastRenderedPageBreak/>
        <w:t xml:space="preserve">Příloha zápisu č. 1/2 </w:t>
      </w:r>
    </w:p>
    <w:p w:rsidR="00E66AC2" w:rsidRDefault="00E66AC2" w:rsidP="00E66AC2"/>
    <w:p w:rsidR="00E66AC2" w:rsidRDefault="00E66AC2" w:rsidP="00E66AC2">
      <w:pPr>
        <w:jc w:val="center"/>
        <w:rPr>
          <w:b/>
          <w:bCs/>
        </w:rPr>
      </w:pPr>
      <w:r>
        <w:rPr>
          <w:b/>
          <w:bCs/>
        </w:rPr>
        <w:t>Hlasování</w:t>
      </w:r>
    </w:p>
    <w:p w:rsidR="00E66AC2" w:rsidRDefault="00E66AC2" w:rsidP="00E66AC2">
      <w:pPr>
        <w:jc w:val="center"/>
      </w:pPr>
      <w:r>
        <w:rPr>
          <w:b/>
          <w:bCs/>
        </w:rPr>
        <w:t>20. schůze zemědělského výboru PS PČR</w:t>
      </w:r>
    </w:p>
    <w:p w:rsidR="00E66AC2" w:rsidRDefault="00E66AC2" w:rsidP="00E66AC2">
      <w:pPr>
        <w:jc w:val="center"/>
      </w:pPr>
      <w:r>
        <w:rPr>
          <w:b/>
          <w:bCs/>
        </w:rPr>
        <w:t>/24. března 2023/</w:t>
      </w:r>
    </w:p>
    <w:p w:rsidR="00E66AC2" w:rsidRDefault="00E66AC2" w:rsidP="00E66AC2"/>
    <w:p w:rsidR="00E66AC2" w:rsidRDefault="00E66AC2" w:rsidP="00E66AC2"/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2"/>
        <w:gridCol w:w="3000"/>
        <w:gridCol w:w="767"/>
        <w:gridCol w:w="700"/>
        <w:gridCol w:w="600"/>
        <w:gridCol w:w="683"/>
        <w:gridCol w:w="650"/>
        <w:gridCol w:w="622"/>
        <w:gridCol w:w="728"/>
        <w:gridCol w:w="684"/>
        <w:gridCol w:w="572"/>
      </w:tblGrid>
      <w:tr w:rsidR="00E66AC2" w:rsidTr="006930A4">
        <w:tc>
          <w:tcPr>
            <w:tcW w:w="632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>
            <w:pPr>
              <w:pStyle w:val="Obsahtabulky"/>
            </w:pPr>
          </w:p>
        </w:tc>
        <w:tc>
          <w:tcPr>
            <w:tcW w:w="3000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>
            <w:pPr>
              <w:pStyle w:val="Obsahtabulky"/>
            </w:pPr>
          </w:p>
        </w:tc>
        <w:tc>
          <w:tcPr>
            <w:tcW w:w="2067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Pr="008A06A7" w:rsidRDefault="00E66AC2" w:rsidP="006930A4">
            <w:pPr>
              <w:pStyle w:val="Obsahtabulky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Příští ZEV</w:t>
            </w:r>
          </w:p>
        </w:tc>
        <w:tc>
          <w:tcPr>
            <w:tcW w:w="1955" w:type="dxa"/>
            <w:gridSpan w:val="3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Pr="002C0585" w:rsidRDefault="00E66AC2" w:rsidP="006930A4">
            <w:pPr>
              <w:pStyle w:val="Obsahtabulky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Pr="008734B3" w:rsidRDefault="00E66AC2" w:rsidP="006930A4">
            <w:pPr>
              <w:pStyle w:val="Obsahtabulky"/>
              <w:jc w:val="center"/>
              <w:rPr>
                <w:sz w:val="22"/>
                <w:szCs w:val="22"/>
              </w:rPr>
            </w:pPr>
          </w:p>
        </w:tc>
      </w:tr>
      <w:tr w:rsidR="00E66AC2" w:rsidTr="006930A4">
        <w:tc>
          <w:tcPr>
            <w:tcW w:w="632" w:type="dxa"/>
            <w:vMerge/>
            <w:tcBorders>
              <w:top w:val="single" w:sz="2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/>
        </w:tc>
        <w:tc>
          <w:tcPr>
            <w:tcW w:w="3000" w:type="dxa"/>
            <w:vMerge/>
            <w:tcBorders>
              <w:top w:val="single" w:sz="2" w:space="0" w:color="000000"/>
              <w:left w:val="single" w:sz="2" w:space="0" w:color="000000"/>
              <w:bottom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/>
        </w:tc>
        <w:tc>
          <w:tcPr>
            <w:tcW w:w="767" w:type="dxa"/>
            <w:tcBorders>
              <w:left w:val="single" w:sz="2" w:space="0" w:color="000000"/>
              <w:bottom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>
            <w:pPr>
              <w:pStyle w:val="Obsahtabulky"/>
              <w:jc w:val="center"/>
            </w:pPr>
            <w:r>
              <w:t>ano</w:t>
            </w:r>
          </w:p>
        </w:tc>
        <w:tc>
          <w:tcPr>
            <w:tcW w:w="700" w:type="dxa"/>
            <w:tcBorders>
              <w:left w:val="single" w:sz="2" w:space="0" w:color="000000"/>
              <w:bottom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>
            <w:pPr>
              <w:pStyle w:val="Obsahtabulky"/>
              <w:jc w:val="center"/>
            </w:pPr>
            <w:r>
              <w:t>ne</w:t>
            </w:r>
          </w:p>
        </w:tc>
        <w:tc>
          <w:tcPr>
            <w:tcW w:w="600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>
            <w:pPr>
              <w:pStyle w:val="Obsahtabulky"/>
              <w:jc w:val="center"/>
            </w:pPr>
            <w:proofErr w:type="spellStart"/>
            <w:r>
              <w:t>zdr</w:t>
            </w:r>
            <w:proofErr w:type="spellEnd"/>
          </w:p>
        </w:tc>
        <w:tc>
          <w:tcPr>
            <w:tcW w:w="68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>
            <w:pPr>
              <w:pStyle w:val="Obsahtabulky"/>
              <w:jc w:val="center"/>
            </w:pPr>
            <w:r>
              <w:t>ano</w:t>
            </w:r>
          </w:p>
        </w:tc>
        <w:tc>
          <w:tcPr>
            <w:tcW w:w="650" w:type="dxa"/>
            <w:tcBorders>
              <w:left w:val="single" w:sz="2" w:space="0" w:color="000000"/>
              <w:bottom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>
            <w:pPr>
              <w:pStyle w:val="Obsahtabulky"/>
              <w:jc w:val="center"/>
            </w:pPr>
            <w:r>
              <w:t>ne</w:t>
            </w:r>
          </w:p>
        </w:tc>
        <w:tc>
          <w:tcPr>
            <w:tcW w:w="622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>
            <w:pPr>
              <w:pStyle w:val="Obsahtabulky"/>
              <w:jc w:val="center"/>
            </w:pPr>
            <w:proofErr w:type="spellStart"/>
            <w:r>
              <w:t>zdr</w:t>
            </w:r>
            <w:proofErr w:type="spellEnd"/>
          </w:p>
        </w:tc>
        <w:tc>
          <w:tcPr>
            <w:tcW w:w="728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>
            <w:pPr>
              <w:pStyle w:val="Obsahtabulky"/>
              <w:jc w:val="center"/>
            </w:pPr>
            <w:r>
              <w:t>ano</w:t>
            </w:r>
          </w:p>
        </w:tc>
        <w:tc>
          <w:tcPr>
            <w:tcW w:w="684" w:type="dxa"/>
            <w:tcBorders>
              <w:left w:val="single" w:sz="2" w:space="0" w:color="000000"/>
              <w:bottom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>
            <w:pPr>
              <w:pStyle w:val="Obsahtabulky"/>
              <w:jc w:val="center"/>
            </w:pPr>
            <w:r>
              <w:t>ne</w:t>
            </w:r>
          </w:p>
        </w:tc>
        <w:tc>
          <w:tcPr>
            <w:tcW w:w="572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E66AC2" w:rsidRDefault="00E66AC2" w:rsidP="006930A4">
            <w:pPr>
              <w:pStyle w:val="Obsahtabulky"/>
              <w:jc w:val="center"/>
            </w:pPr>
            <w:proofErr w:type="spellStart"/>
            <w:r>
              <w:t>zdr</w:t>
            </w:r>
            <w:proofErr w:type="spellEnd"/>
          </w:p>
        </w:tc>
      </w:tr>
      <w:tr w:rsidR="00C759EE" w:rsidTr="006930A4"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1.</w:t>
            </w:r>
          </w:p>
        </w:tc>
        <w:tc>
          <w:tcPr>
            <w:tcW w:w="3000" w:type="dxa"/>
            <w:tcBorders>
              <w:top w:val="doub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759EE" w:rsidRPr="00955F75" w:rsidRDefault="00C759EE" w:rsidP="00C759EE">
            <w:pPr>
              <w:pStyle w:val="Obsahtabulky"/>
              <w:spacing w:line="360" w:lineRule="auto"/>
            </w:pPr>
            <w:r>
              <w:rPr>
                <w:b/>
              </w:rPr>
              <w:t xml:space="preserve">ADAMEC </w:t>
            </w:r>
            <w:r>
              <w:t>Ivan</w:t>
            </w:r>
          </w:p>
        </w:tc>
        <w:tc>
          <w:tcPr>
            <w:tcW w:w="767" w:type="dxa"/>
            <w:tcBorders>
              <w:top w:val="doub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doub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00" w:type="dxa"/>
            <w:tcBorders>
              <w:top w:val="double" w:sz="4" w:space="0" w:color="000000"/>
              <w:left w:val="single" w:sz="2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50" w:type="dxa"/>
            <w:tcBorders>
              <w:top w:val="doub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22" w:type="dxa"/>
            <w:tcBorders>
              <w:top w:val="double" w:sz="4" w:space="0" w:color="000000"/>
              <w:left w:val="single" w:sz="2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728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84" w:type="dxa"/>
            <w:tcBorders>
              <w:top w:val="doub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572" w:type="dxa"/>
            <w:tcBorders>
              <w:top w:val="double" w:sz="4" w:space="0" w:color="000000"/>
              <w:left w:val="single" w:sz="2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</w:tr>
      <w:tr w:rsidR="00C759EE" w:rsidTr="006930A4">
        <w:tc>
          <w:tcPr>
            <w:tcW w:w="632" w:type="dxa"/>
            <w:tcBorders>
              <w:top w:val="single" w:sz="4" w:space="0" w:color="auto"/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Pr="00955F75" w:rsidRDefault="00C759EE" w:rsidP="00C759EE">
            <w:pPr>
              <w:pStyle w:val="Obsahtabulky"/>
              <w:spacing w:line="360" w:lineRule="auto"/>
              <w:rPr>
                <w:bCs/>
              </w:rPr>
            </w:pPr>
            <w:r>
              <w:rPr>
                <w:b/>
                <w:bCs/>
              </w:rPr>
              <w:t xml:space="preserve">BĚLOBRÁDEK </w:t>
            </w:r>
            <w:r>
              <w:rPr>
                <w:bCs/>
              </w:rPr>
              <w:t>Pavel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728" w:type="dxa"/>
            <w:tcBorders>
              <w:top w:val="single" w:sz="4" w:space="0" w:color="auto"/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</w:tr>
      <w:tr w:rsidR="002820E1" w:rsidTr="006930A4">
        <w:tc>
          <w:tcPr>
            <w:tcW w:w="632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3.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Pr="00955F75" w:rsidRDefault="002820E1" w:rsidP="002820E1">
            <w:pPr>
              <w:pStyle w:val="Obsahtabulky"/>
              <w:spacing w:line="360" w:lineRule="auto"/>
            </w:pPr>
            <w:r>
              <w:rPr>
                <w:b/>
                <w:bCs/>
              </w:rPr>
              <w:t xml:space="preserve">BENDL </w:t>
            </w:r>
            <w:r>
              <w:rPr>
                <w:bCs/>
              </w:rPr>
              <w:t>Petr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83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7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</w:tr>
      <w:tr w:rsidR="002820E1" w:rsidTr="006930A4">
        <w:tc>
          <w:tcPr>
            <w:tcW w:w="632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4.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Pr="00955F75" w:rsidRDefault="002820E1" w:rsidP="002820E1">
            <w:pPr>
              <w:pStyle w:val="Obsahtabulky"/>
              <w:spacing w:line="360" w:lineRule="auto"/>
            </w:pPr>
            <w:r>
              <w:rPr>
                <w:b/>
              </w:rPr>
              <w:t xml:space="preserve">ČERNÝ </w:t>
            </w:r>
            <w:r>
              <w:t>Oldřich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83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7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</w:tr>
      <w:tr w:rsidR="002820E1" w:rsidTr="006930A4">
        <w:tc>
          <w:tcPr>
            <w:tcW w:w="632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5.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Pr="00955F75" w:rsidRDefault="002820E1" w:rsidP="002820E1">
            <w:pPr>
              <w:pStyle w:val="Obsahtabulky"/>
              <w:spacing w:line="360" w:lineRule="auto"/>
            </w:pPr>
            <w:r>
              <w:rPr>
                <w:b/>
              </w:rPr>
              <w:t xml:space="preserve">DUBSKÝ </w:t>
            </w:r>
            <w:r>
              <w:t>Tomáš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83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7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</w:tr>
      <w:tr w:rsidR="00C759EE" w:rsidTr="006930A4">
        <w:tc>
          <w:tcPr>
            <w:tcW w:w="632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6.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Pr="00955F75" w:rsidRDefault="00C759EE" w:rsidP="00C759EE">
            <w:pPr>
              <w:pStyle w:val="Obsahtabulky"/>
              <w:spacing w:line="360" w:lineRule="auto"/>
            </w:pPr>
            <w:r>
              <w:rPr>
                <w:b/>
              </w:rPr>
              <w:t xml:space="preserve">FALTÝNEK </w:t>
            </w:r>
            <w:r>
              <w:t>Jaroslav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7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</w:tr>
      <w:tr w:rsidR="002820E1" w:rsidTr="006930A4">
        <w:tc>
          <w:tcPr>
            <w:tcW w:w="632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7.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Pr="00A40296" w:rsidRDefault="002820E1" w:rsidP="002820E1">
            <w:pPr>
              <w:pStyle w:val="Obsahtabulky"/>
              <w:spacing w:line="360" w:lineRule="auto"/>
            </w:pPr>
            <w:r>
              <w:rPr>
                <w:b/>
              </w:rPr>
              <w:t xml:space="preserve">HÁJEK </w:t>
            </w:r>
            <w:r>
              <w:t>Martin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83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7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</w:tr>
      <w:tr w:rsidR="00C759EE" w:rsidTr="006930A4">
        <w:tc>
          <w:tcPr>
            <w:tcW w:w="632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8.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</w:pPr>
            <w:r w:rsidRPr="00776281">
              <w:rPr>
                <w:b/>
                <w:bCs/>
              </w:rPr>
              <w:t>KOTT</w:t>
            </w:r>
            <w:r w:rsidRPr="00776281">
              <w:t xml:space="preserve"> Josef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7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</w:tr>
      <w:tr w:rsidR="00C759EE" w:rsidTr="006930A4">
        <w:tc>
          <w:tcPr>
            <w:tcW w:w="632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9.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Pr="00955F75" w:rsidRDefault="00C759EE" w:rsidP="00C759EE">
            <w:pPr>
              <w:pStyle w:val="Obsahtabulky"/>
              <w:spacing w:line="360" w:lineRule="auto"/>
            </w:pPr>
            <w:r>
              <w:rPr>
                <w:b/>
                <w:bCs/>
              </w:rPr>
              <w:t xml:space="preserve">KRUTÁKOVÁ </w:t>
            </w:r>
            <w:r>
              <w:rPr>
                <w:bCs/>
              </w:rPr>
              <w:t>Jana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7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</w:tr>
      <w:tr w:rsidR="00C759EE" w:rsidTr="006930A4">
        <w:tc>
          <w:tcPr>
            <w:tcW w:w="632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10.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Pr="00955F75" w:rsidRDefault="00C759EE" w:rsidP="00C759EE">
            <w:pPr>
              <w:pStyle w:val="Obsahtabulky"/>
              <w:spacing w:line="360" w:lineRule="auto"/>
            </w:pPr>
            <w:r>
              <w:rPr>
                <w:b/>
              </w:rPr>
              <w:t xml:space="preserve">KUČERA </w:t>
            </w:r>
            <w:r>
              <w:t>Michal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7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</w:tr>
      <w:tr w:rsidR="00C759EE" w:rsidTr="006930A4">
        <w:tc>
          <w:tcPr>
            <w:tcW w:w="632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11.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Pr="00955F75" w:rsidRDefault="00C759EE" w:rsidP="00C759EE">
            <w:pPr>
              <w:pStyle w:val="Obsahtabulky"/>
              <w:spacing w:line="360" w:lineRule="auto"/>
            </w:pPr>
            <w:r>
              <w:rPr>
                <w:b/>
              </w:rPr>
              <w:t xml:space="preserve">OBORNÁ </w:t>
            </w:r>
            <w:r>
              <w:t>Monika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7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</w:tr>
      <w:tr w:rsidR="002820E1" w:rsidTr="006930A4">
        <w:tc>
          <w:tcPr>
            <w:tcW w:w="632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12.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Pr="00955F75" w:rsidRDefault="002820E1" w:rsidP="002820E1">
            <w:pPr>
              <w:pStyle w:val="Obsahtabulky"/>
              <w:spacing w:line="360" w:lineRule="auto"/>
            </w:pPr>
            <w:r>
              <w:rPr>
                <w:b/>
              </w:rPr>
              <w:t xml:space="preserve">PRAŽÁK </w:t>
            </w:r>
            <w:r>
              <w:t>David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83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7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</w:tr>
      <w:tr w:rsidR="00C759EE" w:rsidTr="006930A4">
        <w:tc>
          <w:tcPr>
            <w:tcW w:w="632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13.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Pr="00955F75" w:rsidRDefault="00C759EE" w:rsidP="00C759EE">
            <w:pPr>
              <w:pStyle w:val="Obsahtabulky"/>
              <w:spacing w:line="360" w:lineRule="auto"/>
            </w:pPr>
            <w:r>
              <w:rPr>
                <w:b/>
              </w:rPr>
              <w:t xml:space="preserve">SMETANA </w:t>
            </w:r>
            <w:r>
              <w:t>Karel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7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</w:tr>
      <w:tr w:rsidR="00C759EE" w:rsidTr="006930A4">
        <w:tc>
          <w:tcPr>
            <w:tcW w:w="632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14.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Pr="00955F75" w:rsidRDefault="00C759EE" w:rsidP="00C759EE">
            <w:pPr>
              <w:pStyle w:val="Obsahtabulky"/>
              <w:spacing w:line="360" w:lineRule="auto"/>
            </w:pPr>
            <w:r>
              <w:rPr>
                <w:b/>
              </w:rPr>
              <w:t xml:space="preserve">TUREČEK </w:t>
            </w:r>
            <w:r>
              <w:t>Karel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7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</w:tr>
      <w:tr w:rsidR="002820E1" w:rsidTr="006930A4">
        <w:tc>
          <w:tcPr>
            <w:tcW w:w="632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15.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Pr="00955F75" w:rsidRDefault="002820E1" w:rsidP="002820E1">
            <w:pPr>
              <w:pStyle w:val="Obsahtabulky"/>
              <w:spacing w:line="360" w:lineRule="auto"/>
            </w:pPr>
            <w:r>
              <w:rPr>
                <w:b/>
              </w:rPr>
              <w:t xml:space="preserve">VOLNÝ </w:t>
            </w:r>
            <w:r>
              <w:t>Jan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  <w:r>
              <w:t>/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83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7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</w:tr>
      <w:tr w:rsidR="00C759EE" w:rsidTr="006930A4">
        <w:tc>
          <w:tcPr>
            <w:tcW w:w="632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16.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Pr="00955F75" w:rsidRDefault="00C759EE" w:rsidP="00C759EE">
            <w:pPr>
              <w:pStyle w:val="Obsahtabulky"/>
              <w:spacing w:line="360" w:lineRule="auto"/>
            </w:pPr>
            <w:r>
              <w:rPr>
                <w:b/>
                <w:bCs/>
              </w:rPr>
              <w:t xml:space="preserve">VOMÁČKA </w:t>
            </w:r>
            <w:r>
              <w:rPr>
                <w:bCs/>
              </w:rPr>
              <w:t>Vít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7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C759EE" w:rsidRDefault="00C759EE" w:rsidP="00C759EE">
            <w:pPr>
              <w:pStyle w:val="Obsahtabulky"/>
              <w:spacing w:line="360" w:lineRule="auto"/>
              <w:jc w:val="center"/>
            </w:pPr>
          </w:p>
        </w:tc>
      </w:tr>
      <w:tr w:rsidR="002820E1" w:rsidTr="006930A4"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</w:pPr>
          </w:p>
        </w:tc>
        <w:tc>
          <w:tcPr>
            <w:tcW w:w="3000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</w:pPr>
            <w:r>
              <w:t>Celkem:</w:t>
            </w:r>
          </w:p>
        </w:tc>
        <w:tc>
          <w:tcPr>
            <w:tcW w:w="767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C759EE" w:rsidP="002820E1">
            <w:pPr>
              <w:pStyle w:val="Obsahtabulky"/>
              <w:spacing w:line="360" w:lineRule="auto"/>
              <w:jc w:val="center"/>
            </w:pPr>
            <w:r>
              <w:t>6</w:t>
            </w:r>
          </w:p>
        </w:tc>
        <w:tc>
          <w:tcPr>
            <w:tcW w:w="700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C759EE" w:rsidP="002820E1">
            <w:pPr>
              <w:pStyle w:val="Obsahtabulky"/>
              <w:spacing w:line="360" w:lineRule="auto"/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C759EE" w:rsidP="002820E1">
            <w:pPr>
              <w:pStyle w:val="Obsahtabulky"/>
              <w:spacing w:line="360" w:lineRule="auto"/>
              <w:jc w:val="center"/>
            </w:pPr>
            <w:r>
              <w:t>0</w:t>
            </w:r>
          </w:p>
        </w:tc>
        <w:tc>
          <w:tcPr>
            <w:tcW w:w="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50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2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7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684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  <w:tc>
          <w:tcPr>
            <w:tcW w:w="57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54" w:type="dxa"/>
            </w:tcMar>
          </w:tcPr>
          <w:p w:rsidR="002820E1" w:rsidRDefault="002820E1" w:rsidP="002820E1">
            <w:pPr>
              <w:pStyle w:val="Obsahtabulky"/>
              <w:spacing w:line="360" w:lineRule="auto"/>
              <w:jc w:val="center"/>
            </w:pPr>
          </w:p>
        </w:tc>
      </w:tr>
    </w:tbl>
    <w:p w:rsidR="00E66AC2" w:rsidRDefault="00E66AC2" w:rsidP="00E66AC2"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>
        <w:t>usn</w:t>
      </w:r>
      <w:proofErr w:type="spellEnd"/>
      <w:r>
        <w:t>. č. 112</w:t>
      </w:r>
    </w:p>
    <w:p w:rsidR="00E66AC2" w:rsidRDefault="00E66AC2" w:rsidP="00E66AC2"/>
    <w:p w:rsidR="00E66AC2" w:rsidRDefault="00E66AC2" w:rsidP="00E66AC2"/>
    <w:p w:rsidR="00E46774" w:rsidRDefault="00E46774" w:rsidP="00E66AC2">
      <w:pPr>
        <w:jc w:val="right"/>
      </w:pPr>
    </w:p>
    <w:sectPr w:rsidR="00E46774" w:rsidSect="00A96C1B">
      <w:headerReference w:type="even" r:id="rId8"/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0A4" w:rsidRDefault="006930A4">
      <w:r>
        <w:separator/>
      </w:r>
    </w:p>
  </w:endnote>
  <w:endnote w:type="continuationSeparator" w:id="0">
    <w:p w:rsidR="006930A4" w:rsidRDefault="0069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3171161"/>
      <w:docPartObj>
        <w:docPartGallery w:val="Page Numbers (Bottom of Page)"/>
        <w:docPartUnique/>
      </w:docPartObj>
    </w:sdtPr>
    <w:sdtEndPr/>
    <w:sdtContent>
      <w:p w:rsidR="006930A4" w:rsidRDefault="006930A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6930A4" w:rsidRDefault="006930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0A4" w:rsidRDefault="006930A4">
      <w:r>
        <w:separator/>
      </w:r>
    </w:p>
  </w:footnote>
  <w:footnote w:type="continuationSeparator" w:id="0">
    <w:p w:rsidR="006930A4" w:rsidRDefault="00693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0A4" w:rsidRDefault="006930A4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930A4" w:rsidRDefault="006930A4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0A4" w:rsidRDefault="006930A4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290C1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625A07"/>
    <w:multiLevelType w:val="hybridMultilevel"/>
    <w:tmpl w:val="BE30B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672BA"/>
    <w:multiLevelType w:val="hybridMultilevel"/>
    <w:tmpl w:val="635AE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B3889"/>
    <w:multiLevelType w:val="hybridMultilevel"/>
    <w:tmpl w:val="5CACA9F2"/>
    <w:lvl w:ilvl="0" w:tplc="FAD8E3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00293"/>
    <w:multiLevelType w:val="multilevel"/>
    <w:tmpl w:val="F2C4D9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FD3C94"/>
    <w:multiLevelType w:val="multilevel"/>
    <w:tmpl w:val="98AA4F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23081"/>
    <w:multiLevelType w:val="multilevel"/>
    <w:tmpl w:val="0650A9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3600D8"/>
    <w:multiLevelType w:val="hybridMultilevel"/>
    <w:tmpl w:val="5AD27E60"/>
    <w:lvl w:ilvl="0" w:tplc="5DC26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46110"/>
    <w:multiLevelType w:val="hybridMultilevel"/>
    <w:tmpl w:val="CB425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D590D"/>
    <w:multiLevelType w:val="hybridMultilevel"/>
    <w:tmpl w:val="D7C079C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124C5"/>
    <w:multiLevelType w:val="hybridMultilevel"/>
    <w:tmpl w:val="56C8C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74755"/>
    <w:multiLevelType w:val="hybridMultilevel"/>
    <w:tmpl w:val="5CACA9F2"/>
    <w:lvl w:ilvl="0" w:tplc="FAD8E3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54A38"/>
    <w:multiLevelType w:val="hybridMultilevel"/>
    <w:tmpl w:val="2F6CC81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4C66EB3"/>
    <w:multiLevelType w:val="hybridMultilevel"/>
    <w:tmpl w:val="86F29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F5EAB"/>
    <w:multiLevelType w:val="multilevel"/>
    <w:tmpl w:val="081210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6" w15:restartNumberingAfterBreak="0">
    <w:nsid w:val="2CAB4C86"/>
    <w:multiLevelType w:val="hybridMultilevel"/>
    <w:tmpl w:val="795A12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36E27"/>
    <w:multiLevelType w:val="hybridMultilevel"/>
    <w:tmpl w:val="269ED4F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26D323B"/>
    <w:multiLevelType w:val="multilevel"/>
    <w:tmpl w:val="16CA8C7C"/>
    <w:lvl w:ilvl="0">
      <w:start w:val="7"/>
      <w:numFmt w:val="decimal"/>
      <w:lvlText w:val="%1."/>
      <w:lvlJc w:val="left"/>
      <w:pPr>
        <w:ind w:left="360" w:hanging="360"/>
      </w:pPr>
      <w:rPr>
        <w:rFonts w:eastAsia="SimSun" w:cs="Mangal"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SimSun" w:cs="Mangal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imSun"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imSun"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imSun"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imSun" w:cs="Mangal" w:hint="default"/>
        <w:sz w:val="24"/>
      </w:rPr>
    </w:lvl>
  </w:abstractNum>
  <w:abstractNum w:abstractNumId="19" w15:restartNumberingAfterBreak="0">
    <w:nsid w:val="327D2BB3"/>
    <w:multiLevelType w:val="hybridMultilevel"/>
    <w:tmpl w:val="CC66E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43956"/>
    <w:multiLevelType w:val="multilevel"/>
    <w:tmpl w:val="C5A846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797464"/>
    <w:multiLevelType w:val="multilevel"/>
    <w:tmpl w:val="C61E10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DE40F36"/>
    <w:multiLevelType w:val="hybridMultilevel"/>
    <w:tmpl w:val="13004908"/>
    <w:lvl w:ilvl="0" w:tplc="C548E5B0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910E5"/>
    <w:multiLevelType w:val="hybridMultilevel"/>
    <w:tmpl w:val="59BA9F2A"/>
    <w:lvl w:ilvl="0" w:tplc="64D6C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02647"/>
    <w:multiLevelType w:val="multilevel"/>
    <w:tmpl w:val="5B44B2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086623"/>
    <w:multiLevelType w:val="hybridMultilevel"/>
    <w:tmpl w:val="FAA65466"/>
    <w:lvl w:ilvl="0" w:tplc="51F8180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249FC"/>
    <w:multiLevelType w:val="hybridMultilevel"/>
    <w:tmpl w:val="F404C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C152AB"/>
    <w:multiLevelType w:val="hybridMultilevel"/>
    <w:tmpl w:val="380813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F73B4E"/>
    <w:multiLevelType w:val="hybridMultilevel"/>
    <w:tmpl w:val="31725874"/>
    <w:lvl w:ilvl="0" w:tplc="9A5EB0D4">
      <w:start w:val="4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9" w15:restartNumberingAfterBreak="0">
    <w:nsid w:val="496B4AC8"/>
    <w:multiLevelType w:val="hybridMultilevel"/>
    <w:tmpl w:val="169A5554"/>
    <w:lvl w:ilvl="0" w:tplc="42B81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07CE3"/>
    <w:multiLevelType w:val="hybridMultilevel"/>
    <w:tmpl w:val="5AB0A00C"/>
    <w:lvl w:ilvl="0" w:tplc="95F0B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14170"/>
    <w:multiLevelType w:val="hybridMultilevel"/>
    <w:tmpl w:val="550E5C6A"/>
    <w:lvl w:ilvl="0" w:tplc="FC00567C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47113"/>
    <w:multiLevelType w:val="hybridMultilevel"/>
    <w:tmpl w:val="91E46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9471A7"/>
    <w:multiLevelType w:val="hybridMultilevel"/>
    <w:tmpl w:val="B044922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F426C3D"/>
    <w:multiLevelType w:val="hybridMultilevel"/>
    <w:tmpl w:val="6640FDC8"/>
    <w:lvl w:ilvl="0" w:tplc="85544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14627"/>
    <w:multiLevelType w:val="hybridMultilevel"/>
    <w:tmpl w:val="121C2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B920E6"/>
    <w:multiLevelType w:val="hybridMultilevel"/>
    <w:tmpl w:val="949A7A70"/>
    <w:lvl w:ilvl="0" w:tplc="620C02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6513B3"/>
    <w:multiLevelType w:val="hybridMultilevel"/>
    <w:tmpl w:val="A6A6BBD8"/>
    <w:lvl w:ilvl="0" w:tplc="8F541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351CBB"/>
    <w:multiLevelType w:val="multilevel"/>
    <w:tmpl w:val="BCA48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15242E7"/>
    <w:multiLevelType w:val="hybridMultilevel"/>
    <w:tmpl w:val="1BA4BF40"/>
    <w:lvl w:ilvl="0" w:tplc="F02096C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69662E3"/>
    <w:multiLevelType w:val="multilevel"/>
    <w:tmpl w:val="29762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96468F5"/>
    <w:multiLevelType w:val="hybridMultilevel"/>
    <w:tmpl w:val="41B63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2D6023"/>
    <w:multiLevelType w:val="hybridMultilevel"/>
    <w:tmpl w:val="270C555E"/>
    <w:lvl w:ilvl="0" w:tplc="BACE1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426FD"/>
    <w:multiLevelType w:val="hybridMultilevel"/>
    <w:tmpl w:val="E6665D5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F0A0004"/>
    <w:multiLevelType w:val="hybridMultilevel"/>
    <w:tmpl w:val="8B0CD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19"/>
  </w:num>
  <w:num w:numId="5">
    <w:abstractNumId w:val="8"/>
  </w:num>
  <w:num w:numId="6">
    <w:abstractNumId w:val="37"/>
  </w:num>
  <w:num w:numId="7">
    <w:abstractNumId w:val="42"/>
  </w:num>
  <w:num w:numId="8">
    <w:abstractNumId w:val="22"/>
  </w:num>
  <w:num w:numId="9">
    <w:abstractNumId w:val="25"/>
  </w:num>
  <w:num w:numId="10">
    <w:abstractNumId w:val="10"/>
  </w:num>
  <w:num w:numId="11">
    <w:abstractNumId w:val="17"/>
  </w:num>
  <w:num w:numId="12">
    <w:abstractNumId w:val="18"/>
  </w:num>
  <w:num w:numId="13">
    <w:abstractNumId w:val="3"/>
  </w:num>
  <w:num w:numId="14">
    <w:abstractNumId w:val="41"/>
  </w:num>
  <w:num w:numId="15">
    <w:abstractNumId w:val="34"/>
  </w:num>
  <w:num w:numId="16">
    <w:abstractNumId w:val="29"/>
  </w:num>
  <w:num w:numId="17">
    <w:abstractNumId w:val="11"/>
  </w:num>
  <w:num w:numId="18">
    <w:abstractNumId w:val="39"/>
  </w:num>
  <w:num w:numId="19">
    <w:abstractNumId w:val="7"/>
  </w:num>
  <w:num w:numId="20">
    <w:abstractNumId w:val="33"/>
  </w:num>
  <w:num w:numId="21">
    <w:abstractNumId w:val="13"/>
  </w:num>
  <w:num w:numId="22">
    <w:abstractNumId w:val="38"/>
  </w:num>
  <w:num w:numId="23">
    <w:abstractNumId w:val="12"/>
  </w:num>
  <w:num w:numId="24">
    <w:abstractNumId w:val="4"/>
  </w:num>
  <w:num w:numId="25">
    <w:abstractNumId w:val="20"/>
  </w:num>
  <w:num w:numId="26">
    <w:abstractNumId w:val="35"/>
  </w:num>
  <w:num w:numId="27">
    <w:abstractNumId w:val="21"/>
  </w:num>
  <w:num w:numId="28">
    <w:abstractNumId w:val="24"/>
  </w:num>
  <w:num w:numId="29">
    <w:abstractNumId w:val="15"/>
  </w:num>
  <w:num w:numId="30">
    <w:abstractNumId w:val="16"/>
  </w:num>
  <w:num w:numId="31">
    <w:abstractNumId w:val="2"/>
  </w:num>
  <w:num w:numId="32">
    <w:abstractNumId w:val="30"/>
  </w:num>
  <w:num w:numId="33">
    <w:abstractNumId w:val="28"/>
  </w:num>
  <w:num w:numId="34">
    <w:abstractNumId w:val="40"/>
  </w:num>
  <w:num w:numId="35">
    <w:abstractNumId w:val="26"/>
  </w:num>
  <w:num w:numId="36">
    <w:abstractNumId w:val="27"/>
  </w:num>
  <w:num w:numId="37">
    <w:abstractNumId w:val="32"/>
  </w:num>
  <w:num w:numId="38">
    <w:abstractNumId w:val="5"/>
  </w:num>
  <w:num w:numId="39">
    <w:abstractNumId w:val="23"/>
  </w:num>
  <w:num w:numId="40">
    <w:abstractNumId w:val="31"/>
  </w:num>
  <w:num w:numId="41">
    <w:abstractNumId w:val="43"/>
  </w:num>
  <w:num w:numId="42">
    <w:abstractNumId w:val="9"/>
  </w:num>
  <w:num w:numId="43">
    <w:abstractNumId w:val="14"/>
  </w:num>
  <w:num w:numId="44">
    <w:abstractNumId w:val="44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BE2"/>
    <w:rsid w:val="00000685"/>
    <w:rsid w:val="000009C5"/>
    <w:rsid w:val="000012CF"/>
    <w:rsid w:val="0000364A"/>
    <w:rsid w:val="00003E62"/>
    <w:rsid w:val="00004B62"/>
    <w:rsid w:val="00004E16"/>
    <w:rsid w:val="00005198"/>
    <w:rsid w:val="00006E71"/>
    <w:rsid w:val="000073C9"/>
    <w:rsid w:val="00007649"/>
    <w:rsid w:val="00011F34"/>
    <w:rsid w:val="000121D8"/>
    <w:rsid w:val="00013CA1"/>
    <w:rsid w:val="0001621D"/>
    <w:rsid w:val="00016B42"/>
    <w:rsid w:val="00020831"/>
    <w:rsid w:val="000213F1"/>
    <w:rsid w:val="00022304"/>
    <w:rsid w:val="000229FF"/>
    <w:rsid w:val="00022C2E"/>
    <w:rsid w:val="000231B2"/>
    <w:rsid w:val="00023486"/>
    <w:rsid w:val="0002370C"/>
    <w:rsid w:val="00023D31"/>
    <w:rsid w:val="000245B3"/>
    <w:rsid w:val="000252BA"/>
    <w:rsid w:val="00026E96"/>
    <w:rsid w:val="00030DA7"/>
    <w:rsid w:val="000312CE"/>
    <w:rsid w:val="00031547"/>
    <w:rsid w:val="00031E07"/>
    <w:rsid w:val="000324A9"/>
    <w:rsid w:val="0003342B"/>
    <w:rsid w:val="00033F78"/>
    <w:rsid w:val="0003436C"/>
    <w:rsid w:val="00035961"/>
    <w:rsid w:val="0003602B"/>
    <w:rsid w:val="0003689F"/>
    <w:rsid w:val="000370E3"/>
    <w:rsid w:val="00040085"/>
    <w:rsid w:val="00040A9F"/>
    <w:rsid w:val="00041EAB"/>
    <w:rsid w:val="00041F0F"/>
    <w:rsid w:val="00042E8C"/>
    <w:rsid w:val="000431A3"/>
    <w:rsid w:val="000446ED"/>
    <w:rsid w:val="000449D3"/>
    <w:rsid w:val="000453FA"/>
    <w:rsid w:val="00046050"/>
    <w:rsid w:val="00047429"/>
    <w:rsid w:val="00047823"/>
    <w:rsid w:val="00047A82"/>
    <w:rsid w:val="00050070"/>
    <w:rsid w:val="00050FA2"/>
    <w:rsid w:val="000514B8"/>
    <w:rsid w:val="00052998"/>
    <w:rsid w:val="00052DD2"/>
    <w:rsid w:val="000531A7"/>
    <w:rsid w:val="00053571"/>
    <w:rsid w:val="00053612"/>
    <w:rsid w:val="0005391F"/>
    <w:rsid w:val="00054A59"/>
    <w:rsid w:val="0005550A"/>
    <w:rsid w:val="00056DE1"/>
    <w:rsid w:val="00056FA3"/>
    <w:rsid w:val="00057479"/>
    <w:rsid w:val="000575FA"/>
    <w:rsid w:val="00057D88"/>
    <w:rsid w:val="00060759"/>
    <w:rsid w:val="00061232"/>
    <w:rsid w:val="00061FFC"/>
    <w:rsid w:val="0006203C"/>
    <w:rsid w:val="00062B0D"/>
    <w:rsid w:val="00063FFE"/>
    <w:rsid w:val="00064224"/>
    <w:rsid w:val="00065824"/>
    <w:rsid w:val="00065F7B"/>
    <w:rsid w:val="00066208"/>
    <w:rsid w:val="0006749B"/>
    <w:rsid w:val="00067801"/>
    <w:rsid w:val="00070C6D"/>
    <w:rsid w:val="00072BFD"/>
    <w:rsid w:val="00073797"/>
    <w:rsid w:val="0007399A"/>
    <w:rsid w:val="00073ACC"/>
    <w:rsid w:val="00074001"/>
    <w:rsid w:val="000743A3"/>
    <w:rsid w:val="00074926"/>
    <w:rsid w:val="00074A90"/>
    <w:rsid w:val="00074E7E"/>
    <w:rsid w:val="00075191"/>
    <w:rsid w:val="0007671A"/>
    <w:rsid w:val="00076ADF"/>
    <w:rsid w:val="000770AC"/>
    <w:rsid w:val="00077660"/>
    <w:rsid w:val="000779F7"/>
    <w:rsid w:val="00081F8F"/>
    <w:rsid w:val="000821B0"/>
    <w:rsid w:val="00082359"/>
    <w:rsid w:val="000828FB"/>
    <w:rsid w:val="00082FB6"/>
    <w:rsid w:val="0008555B"/>
    <w:rsid w:val="00085E19"/>
    <w:rsid w:val="0008626E"/>
    <w:rsid w:val="000879C5"/>
    <w:rsid w:val="0009048A"/>
    <w:rsid w:val="00091662"/>
    <w:rsid w:val="000917DB"/>
    <w:rsid w:val="000917E6"/>
    <w:rsid w:val="00091D91"/>
    <w:rsid w:val="0009245E"/>
    <w:rsid w:val="000924B6"/>
    <w:rsid w:val="00092EDB"/>
    <w:rsid w:val="00093754"/>
    <w:rsid w:val="0009393A"/>
    <w:rsid w:val="000952BD"/>
    <w:rsid w:val="00095FD4"/>
    <w:rsid w:val="00096473"/>
    <w:rsid w:val="000A0BB1"/>
    <w:rsid w:val="000A1B41"/>
    <w:rsid w:val="000A292C"/>
    <w:rsid w:val="000A34CA"/>
    <w:rsid w:val="000A4070"/>
    <w:rsid w:val="000A4DE1"/>
    <w:rsid w:val="000A523D"/>
    <w:rsid w:val="000A5643"/>
    <w:rsid w:val="000A5B81"/>
    <w:rsid w:val="000A6776"/>
    <w:rsid w:val="000A6D60"/>
    <w:rsid w:val="000A7867"/>
    <w:rsid w:val="000B07EB"/>
    <w:rsid w:val="000B0F53"/>
    <w:rsid w:val="000B1057"/>
    <w:rsid w:val="000B108C"/>
    <w:rsid w:val="000B1155"/>
    <w:rsid w:val="000B17F6"/>
    <w:rsid w:val="000B1E4A"/>
    <w:rsid w:val="000B20CE"/>
    <w:rsid w:val="000B226E"/>
    <w:rsid w:val="000B2550"/>
    <w:rsid w:val="000B44FB"/>
    <w:rsid w:val="000B48CF"/>
    <w:rsid w:val="000B4E28"/>
    <w:rsid w:val="000B4ED8"/>
    <w:rsid w:val="000B5EA9"/>
    <w:rsid w:val="000B74E6"/>
    <w:rsid w:val="000B7778"/>
    <w:rsid w:val="000C094A"/>
    <w:rsid w:val="000C14FC"/>
    <w:rsid w:val="000C1758"/>
    <w:rsid w:val="000C19DD"/>
    <w:rsid w:val="000C1FC1"/>
    <w:rsid w:val="000C273B"/>
    <w:rsid w:val="000C2CEF"/>
    <w:rsid w:val="000C2EE0"/>
    <w:rsid w:val="000C2FA1"/>
    <w:rsid w:val="000C2FC6"/>
    <w:rsid w:val="000C3402"/>
    <w:rsid w:val="000C3827"/>
    <w:rsid w:val="000C3FAC"/>
    <w:rsid w:val="000C44B0"/>
    <w:rsid w:val="000C51FC"/>
    <w:rsid w:val="000C531D"/>
    <w:rsid w:val="000C6090"/>
    <w:rsid w:val="000C60E3"/>
    <w:rsid w:val="000C61B6"/>
    <w:rsid w:val="000C645C"/>
    <w:rsid w:val="000C65AE"/>
    <w:rsid w:val="000C6661"/>
    <w:rsid w:val="000C7783"/>
    <w:rsid w:val="000D0343"/>
    <w:rsid w:val="000D041E"/>
    <w:rsid w:val="000D1C5F"/>
    <w:rsid w:val="000D22B1"/>
    <w:rsid w:val="000D51EA"/>
    <w:rsid w:val="000D5B6B"/>
    <w:rsid w:val="000D5F0F"/>
    <w:rsid w:val="000D5FE2"/>
    <w:rsid w:val="000D6623"/>
    <w:rsid w:val="000D7189"/>
    <w:rsid w:val="000E0679"/>
    <w:rsid w:val="000E0E54"/>
    <w:rsid w:val="000E1C20"/>
    <w:rsid w:val="000E1D6A"/>
    <w:rsid w:val="000E29C6"/>
    <w:rsid w:val="000E2B8D"/>
    <w:rsid w:val="000E3A25"/>
    <w:rsid w:val="000E421C"/>
    <w:rsid w:val="000E504F"/>
    <w:rsid w:val="000E5613"/>
    <w:rsid w:val="000E652F"/>
    <w:rsid w:val="000E660D"/>
    <w:rsid w:val="000E68B6"/>
    <w:rsid w:val="000E74B1"/>
    <w:rsid w:val="000E7A92"/>
    <w:rsid w:val="000F1E8A"/>
    <w:rsid w:val="000F33DA"/>
    <w:rsid w:val="000F3844"/>
    <w:rsid w:val="000F4022"/>
    <w:rsid w:val="000F4E43"/>
    <w:rsid w:val="000F57CD"/>
    <w:rsid w:val="000F78BA"/>
    <w:rsid w:val="0010028A"/>
    <w:rsid w:val="00100E04"/>
    <w:rsid w:val="00105AC2"/>
    <w:rsid w:val="0010611D"/>
    <w:rsid w:val="0011096D"/>
    <w:rsid w:val="00111CD9"/>
    <w:rsid w:val="00113F3F"/>
    <w:rsid w:val="00113FBA"/>
    <w:rsid w:val="001140B8"/>
    <w:rsid w:val="001142D1"/>
    <w:rsid w:val="001144A9"/>
    <w:rsid w:val="001156D0"/>
    <w:rsid w:val="001159DF"/>
    <w:rsid w:val="00116520"/>
    <w:rsid w:val="00116EED"/>
    <w:rsid w:val="0011731C"/>
    <w:rsid w:val="001177D5"/>
    <w:rsid w:val="001178AA"/>
    <w:rsid w:val="001203C9"/>
    <w:rsid w:val="00120580"/>
    <w:rsid w:val="001208D9"/>
    <w:rsid w:val="001210B1"/>
    <w:rsid w:val="001226C9"/>
    <w:rsid w:val="00123294"/>
    <w:rsid w:val="0012529D"/>
    <w:rsid w:val="00125BB2"/>
    <w:rsid w:val="00126647"/>
    <w:rsid w:val="00127217"/>
    <w:rsid w:val="001277F3"/>
    <w:rsid w:val="001323DF"/>
    <w:rsid w:val="00134139"/>
    <w:rsid w:val="00134BD3"/>
    <w:rsid w:val="00135627"/>
    <w:rsid w:val="00140349"/>
    <w:rsid w:val="00142D3A"/>
    <w:rsid w:val="00143086"/>
    <w:rsid w:val="00143F70"/>
    <w:rsid w:val="00144FE6"/>
    <w:rsid w:val="00147416"/>
    <w:rsid w:val="001479B1"/>
    <w:rsid w:val="00150AD2"/>
    <w:rsid w:val="00151422"/>
    <w:rsid w:val="00151AF2"/>
    <w:rsid w:val="00151CEA"/>
    <w:rsid w:val="00151D27"/>
    <w:rsid w:val="0015237B"/>
    <w:rsid w:val="00152642"/>
    <w:rsid w:val="0015289F"/>
    <w:rsid w:val="00152BDB"/>
    <w:rsid w:val="001532CA"/>
    <w:rsid w:val="0015351A"/>
    <w:rsid w:val="001554DF"/>
    <w:rsid w:val="00155BC0"/>
    <w:rsid w:val="0015633D"/>
    <w:rsid w:val="00156470"/>
    <w:rsid w:val="00156911"/>
    <w:rsid w:val="001579C9"/>
    <w:rsid w:val="00157B7D"/>
    <w:rsid w:val="00160C31"/>
    <w:rsid w:val="00160DAE"/>
    <w:rsid w:val="0016116B"/>
    <w:rsid w:val="00161599"/>
    <w:rsid w:val="00161A72"/>
    <w:rsid w:val="00162A15"/>
    <w:rsid w:val="00162F0D"/>
    <w:rsid w:val="001632FC"/>
    <w:rsid w:val="001634AE"/>
    <w:rsid w:val="0016361D"/>
    <w:rsid w:val="00163728"/>
    <w:rsid w:val="00163739"/>
    <w:rsid w:val="001645EF"/>
    <w:rsid w:val="001647CD"/>
    <w:rsid w:val="00164C6D"/>
    <w:rsid w:val="00166314"/>
    <w:rsid w:val="00167306"/>
    <w:rsid w:val="0016748B"/>
    <w:rsid w:val="0017043A"/>
    <w:rsid w:val="00170D8C"/>
    <w:rsid w:val="00171138"/>
    <w:rsid w:val="0017193C"/>
    <w:rsid w:val="00171CA4"/>
    <w:rsid w:val="00171D47"/>
    <w:rsid w:val="001721DB"/>
    <w:rsid w:val="00172E47"/>
    <w:rsid w:val="00172EC7"/>
    <w:rsid w:val="00173160"/>
    <w:rsid w:val="00173C7A"/>
    <w:rsid w:val="001743B8"/>
    <w:rsid w:val="0017440D"/>
    <w:rsid w:val="00174C8B"/>
    <w:rsid w:val="00174E5B"/>
    <w:rsid w:val="001754FC"/>
    <w:rsid w:val="0017642D"/>
    <w:rsid w:val="001765F2"/>
    <w:rsid w:val="00176A1C"/>
    <w:rsid w:val="00180258"/>
    <w:rsid w:val="001804D7"/>
    <w:rsid w:val="00180D3C"/>
    <w:rsid w:val="001813F4"/>
    <w:rsid w:val="001814EF"/>
    <w:rsid w:val="001817C5"/>
    <w:rsid w:val="001835B6"/>
    <w:rsid w:val="00184235"/>
    <w:rsid w:val="0018425A"/>
    <w:rsid w:val="001843E0"/>
    <w:rsid w:val="00184A98"/>
    <w:rsid w:val="00185A34"/>
    <w:rsid w:val="00187BA1"/>
    <w:rsid w:val="001901A8"/>
    <w:rsid w:val="00191041"/>
    <w:rsid w:val="001914B4"/>
    <w:rsid w:val="0019187D"/>
    <w:rsid w:val="00191A78"/>
    <w:rsid w:val="00191ED1"/>
    <w:rsid w:val="00192B09"/>
    <w:rsid w:val="00192BDB"/>
    <w:rsid w:val="00192FAA"/>
    <w:rsid w:val="00193C3C"/>
    <w:rsid w:val="00193C9D"/>
    <w:rsid w:val="00193CF3"/>
    <w:rsid w:val="0019414A"/>
    <w:rsid w:val="001956A0"/>
    <w:rsid w:val="00196539"/>
    <w:rsid w:val="001A0E08"/>
    <w:rsid w:val="001A209D"/>
    <w:rsid w:val="001A22D4"/>
    <w:rsid w:val="001A32AC"/>
    <w:rsid w:val="001A4599"/>
    <w:rsid w:val="001A50D8"/>
    <w:rsid w:val="001A645E"/>
    <w:rsid w:val="001A71AD"/>
    <w:rsid w:val="001B1503"/>
    <w:rsid w:val="001B156D"/>
    <w:rsid w:val="001B1E26"/>
    <w:rsid w:val="001B201A"/>
    <w:rsid w:val="001B3162"/>
    <w:rsid w:val="001B355C"/>
    <w:rsid w:val="001B432A"/>
    <w:rsid w:val="001B4419"/>
    <w:rsid w:val="001B47C2"/>
    <w:rsid w:val="001B5045"/>
    <w:rsid w:val="001B7A7D"/>
    <w:rsid w:val="001C07DB"/>
    <w:rsid w:val="001C0EA8"/>
    <w:rsid w:val="001C1C89"/>
    <w:rsid w:val="001C2881"/>
    <w:rsid w:val="001C2EAE"/>
    <w:rsid w:val="001C4403"/>
    <w:rsid w:val="001C56C8"/>
    <w:rsid w:val="001C63D1"/>
    <w:rsid w:val="001D0FEF"/>
    <w:rsid w:val="001D1350"/>
    <w:rsid w:val="001D1596"/>
    <w:rsid w:val="001D223C"/>
    <w:rsid w:val="001D5322"/>
    <w:rsid w:val="001D55E6"/>
    <w:rsid w:val="001D5862"/>
    <w:rsid w:val="001D7C5D"/>
    <w:rsid w:val="001E172B"/>
    <w:rsid w:val="001E17DE"/>
    <w:rsid w:val="001E1E3A"/>
    <w:rsid w:val="001E21F9"/>
    <w:rsid w:val="001E2246"/>
    <w:rsid w:val="001E28D9"/>
    <w:rsid w:val="001E535F"/>
    <w:rsid w:val="001E53A5"/>
    <w:rsid w:val="001E63BD"/>
    <w:rsid w:val="001E7422"/>
    <w:rsid w:val="001F1D58"/>
    <w:rsid w:val="001F2265"/>
    <w:rsid w:val="001F3116"/>
    <w:rsid w:val="001F3399"/>
    <w:rsid w:val="001F3495"/>
    <w:rsid w:val="001F3ADC"/>
    <w:rsid w:val="001F4AB7"/>
    <w:rsid w:val="001F4C01"/>
    <w:rsid w:val="001F6931"/>
    <w:rsid w:val="001F6DF9"/>
    <w:rsid w:val="00202DE3"/>
    <w:rsid w:val="00204B46"/>
    <w:rsid w:val="00204EDE"/>
    <w:rsid w:val="0020512B"/>
    <w:rsid w:val="002053CD"/>
    <w:rsid w:val="00205FED"/>
    <w:rsid w:val="00207076"/>
    <w:rsid w:val="00211123"/>
    <w:rsid w:val="00211835"/>
    <w:rsid w:val="00211890"/>
    <w:rsid w:val="002123F0"/>
    <w:rsid w:val="00212512"/>
    <w:rsid w:val="00213615"/>
    <w:rsid w:val="002144B1"/>
    <w:rsid w:val="00216138"/>
    <w:rsid w:val="00216D4A"/>
    <w:rsid w:val="002204DC"/>
    <w:rsid w:val="002214BE"/>
    <w:rsid w:val="00221715"/>
    <w:rsid w:val="00221DA3"/>
    <w:rsid w:val="002221AB"/>
    <w:rsid w:val="00222967"/>
    <w:rsid w:val="00222E6F"/>
    <w:rsid w:val="0022335B"/>
    <w:rsid w:val="002239ED"/>
    <w:rsid w:val="00223CA8"/>
    <w:rsid w:val="00224855"/>
    <w:rsid w:val="002248BB"/>
    <w:rsid w:val="00224F05"/>
    <w:rsid w:val="00230088"/>
    <w:rsid w:val="002305C9"/>
    <w:rsid w:val="00230A36"/>
    <w:rsid w:val="00230C0E"/>
    <w:rsid w:val="00230D81"/>
    <w:rsid w:val="00231A85"/>
    <w:rsid w:val="00232C4F"/>
    <w:rsid w:val="00233A39"/>
    <w:rsid w:val="00234A5F"/>
    <w:rsid w:val="00235346"/>
    <w:rsid w:val="00235427"/>
    <w:rsid w:val="00235743"/>
    <w:rsid w:val="00236034"/>
    <w:rsid w:val="00236EB8"/>
    <w:rsid w:val="00236F49"/>
    <w:rsid w:val="002372FE"/>
    <w:rsid w:val="00237B0F"/>
    <w:rsid w:val="00240412"/>
    <w:rsid w:val="00240C3D"/>
    <w:rsid w:val="00241ADC"/>
    <w:rsid w:val="00243B33"/>
    <w:rsid w:val="00244D06"/>
    <w:rsid w:val="00247909"/>
    <w:rsid w:val="00250592"/>
    <w:rsid w:val="00250739"/>
    <w:rsid w:val="00250C2F"/>
    <w:rsid w:val="00251675"/>
    <w:rsid w:val="002517F0"/>
    <w:rsid w:val="002520B1"/>
    <w:rsid w:val="00252D62"/>
    <w:rsid w:val="00253AA7"/>
    <w:rsid w:val="002545C4"/>
    <w:rsid w:val="0025479C"/>
    <w:rsid w:val="00256326"/>
    <w:rsid w:val="002578AC"/>
    <w:rsid w:val="00257D10"/>
    <w:rsid w:val="00257E88"/>
    <w:rsid w:val="002603E3"/>
    <w:rsid w:val="0026062B"/>
    <w:rsid w:val="00261F91"/>
    <w:rsid w:val="00262DB8"/>
    <w:rsid w:val="00265A8A"/>
    <w:rsid w:val="00265C3E"/>
    <w:rsid w:val="00265EA3"/>
    <w:rsid w:val="00266513"/>
    <w:rsid w:val="0026683D"/>
    <w:rsid w:val="00266D41"/>
    <w:rsid w:val="0026733D"/>
    <w:rsid w:val="00267A72"/>
    <w:rsid w:val="0027044B"/>
    <w:rsid w:val="002707C6"/>
    <w:rsid w:val="002714CC"/>
    <w:rsid w:val="0027194D"/>
    <w:rsid w:val="00272104"/>
    <w:rsid w:val="0027317F"/>
    <w:rsid w:val="002748FF"/>
    <w:rsid w:val="002757A9"/>
    <w:rsid w:val="00275BFD"/>
    <w:rsid w:val="00276400"/>
    <w:rsid w:val="00276FE1"/>
    <w:rsid w:val="00277057"/>
    <w:rsid w:val="00280955"/>
    <w:rsid w:val="00281849"/>
    <w:rsid w:val="002818B4"/>
    <w:rsid w:val="002820E1"/>
    <w:rsid w:val="00282F04"/>
    <w:rsid w:val="002840C3"/>
    <w:rsid w:val="00285080"/>
    <w:rsid w:val="002860F5"/>
    <w:rsid w:val="002863E0"/>
    <w:rsid w:val="002870A4"/>
    <w:rsid w:val="002871EC"/>
    <w:rsid w:val="00287474"/>
    <w:rsid w:val="00290968"/>
    <w:rsid w:val="00290CD9"/>
    <w:rsid w:val="00290E6F"/>
    <w:rsid w:val="00290FC6"/>
    <w:rsid w:val="00291BC1"/>
    <w:rsid w:val="0029257A"/>
    <w:rsid w:val="00292B38"/>
    <w:rsid w:val="002930D8"/>
    <w:rsid w:val="00293340"/>
    <w:rsid w:val="00293511"/>
    <w:rsid w:val="00293586"/>
    <w:rsid w:val="00293BDF"/>
    <w:rsid w:val="002950D3"/>
    <w:rsid w:val="002950DA"/>
    <w:rsid w:val="00295E76"/>
    <w:rsid w:val="00295F7E"/>
    <w:rsid w:val="002968B5"/>
    <w:rsid w:val="00297649"/>
    <w:rsid w:val="00297865"/>
    <w:rsid w:val="002A01A1"/>
    <w:rsid w:val="002A191A"/>
    <w:rsid w:val="002A3559"/>
    <w:rsid w:val="002A4B44"/>
    <w:rsid w:val="002A4D5F"/>
    <w:rsid w:val="002A50E8"/>
    <w:rsid w:val="002A53E9"/>
    <w:rsid w:val="002A5DF6"/>
    <w:rsid w:val="002A72DD"/>
    <w:rsid w:val="002B07C3"/>
    <w:rsid w:val="002B0F10"/>
    <w:rsid w:val="002B1236"/>
    <w:rsid w:val="002B1E80"/>
    <w:rsid w:val="002B32D7"/>
    <w:rsid w:val="002B3498"/>
    <w:rsid w:val="002B3C74"/>
    <w:rsid w:val="002B474C"/>
    <w:rsid w:val="002B49BA"/>
    <w:rsid w:val="002B4EC9"/>
    <w:rsid w:val="002B54DE"/>
    <w:rsid w:val="002B6B5C"/>
    <w:rsid w:val="002B7357"/>
    <w:rsid w:val="002C0825"/>
    <w:rsid w:val="002C0E82"/>
    <w:rsid w:val="002C0ED2"/>
    <w:rsid w:val="002C1C9B"/>
    <w:rsid w:val="002C2918"/>
    <w:rsid w:val="002C2DA8"/>
    <w:rsid w:val="002C36B8"/>
    <w:rsid w:val="002C45E8"/>
    <w:rsid w:val="002C4787"/>
    <w:rsid w:val="002C60EB"/>
    <w:rsid w:val="002C63AB"/>
    <w:rsid w:val="002C68D3"/>
    <w:rsid w:val="002C68E7"/>
    <w:rsid w:val="002C6A73"/>
    <w:rsid w:val="002C6D45"/>
    <w:rsid w:val="002D0631"/>
    <w:rsid w:val="002D08ED"/>
    <w:rsid w:val="002D0FA4"/>
    <w:rsid w:val="002D15B2"/>
    <w:rsid w:val="002D16BC"/>
    <w:rsid w:val="002D231F"/>
    <w:rsid w:val="002D233B"/>
    <w:rsid w:val="002D31EA"/>
    <w:rsid w:val="002D32CF"/>
    <w:rsid w:val="002D41C6"/>
    <w:rsid w:val="002D5841"/>
    <w:rsid w:val="002D5FED"/>
    <w:rsid w:val="002D733C"/>
    <w:rsid w:val="002E03D7"/>
    <w:rsid w:val="002E0F17"/>
    <w:rsid w:val="002E1740"/>
    <w:rsid w:val="002E26A5"/>
    <w:rsid w:val="002E4663"/>
    <w:rsid w:val="002E4EAE"/>
    <w:rsid w:val="002E69F6"/>
    <w:rsid w:val="002E6FFE"/>
    <w:rsid w:val="002E7E57"/>
    <w:rsid w:val="002F004B"/>
    <w:rsid w:val="002F006B"/>
    <w:rsid w:val="002F0DF2"/>
    <w:rsid w:val="002F25EA"/>
    <w:rsid w:val="002F3A0C"/>
    <w:rsid w:val="002F3F3D"/>
    <w:rsid w:val="002F411F"/>
    <w:rsid w:val="002F49F2"/>
    <w:rsid w:val="002F503D"/>
    <w:rsid w:val="002F5669"/>
    <w:rsid w:val="002F5D6D"/>
    <w:rsid w:val="002F6214"/>
    <w:rsid w:val="002F69A5"/>
    <w:rsid w:val="002F77BA"/>
    <w:rsid w:val="002F7F52"/>
    <w:rsid w:val="00301841"/>
    <w:rsid w:val="00302AF0"/>
    <w:rsid w:val="00304440"/>
    <w:rsid w:val="00306D69"/>
    <w:rsid w:val="003105EB"/>
    <w:rsid w:val="00310758"/>
    <w:rsid w:val="003133C9"/>
    <w:rsid w:val="00313E51"/>
    <w:rsid w:val="00315317"/>
    <w:rsid w:val="003156E0"/>
    <w:rsid w:val="00315F41"/>
    <w:rsid w:val="003169FF"/>
    <w:rsid w:val="00317269"/>
    <w:rsid w:val="00317405"/>
    <w:rsid w:val="00317CBE"/>
    <w:rsid w:val="00320E9F"/>
    <w:rsid w:val="00321530"/>
    <w:rsid w:val="00321770"/>
    <w:rsid w:val="00321A1C"/>
    <w:rsid w:val="0032240E"/>
    <w:rsid w:val="00322BC2"/>
    <w:rsid w:val="00323CAF"/>
    <w:rsid w:val="00324C33"/>
    <w:rsid w:val="0033022C"/>
    <w:rsid w:val="00330AD5"/>
    <w:rsid w:val="00330B36"/>
    <w:rsid w:val="0033197D"/>
    <w:rsid w:val="00331A48"/>
    <w:rsid w:val="00333095"/>
    <w:rsid w:val="0033329A"/>
    <w:rsid w:val="003339BA"/>
    <w:rsid w:val="00334C28"/>
    <w:rsid w:val="00336B9D"/>
    <w:rsid w:val="00337769"/>
    <w:rsid w:val="00337F26"/>
    <w:rsid w:val="00341FC5"/>
    <w:rsid w:val="00342C79"/>
    <w:rsid w:val="003438AD"/>
    <w:rsid w:val="0034395B"/>
    <w:rsid w:val="00343CE1"/>
    <w:rsid w:val="00344C43"/>
    <w:rsid w:val="00345423"/>
    <w:rsid w:val="0034562F"/>
    <w:rsid w:val="00345797"/>
    <w:rsid w:val="00351FE3"/>
    <w:rsid w:val="003520BF"/>
    <w:rsid w:val="003526E7"/>
    <w:rsid w:val="003526FA"/>
    <w:rsid w:val="00352C9C"/>
    <w:rsid w:val="00352EE2"/>
    <w:rsid w:val="00352EF4"/>
    <w:rsid w:val="00355633"/>
    <w:rsid w:val="00355F60"/>
    <w:rsid w:val="00356434"/>
    <w:rsid w:val="00356BBF"/>
    <w:rsid w:val="00356D64"/>
    <w:rsid w:val="00357FA5"/>
    <w:rsid w:val="00360D5C"/>
    <w:rsid w:val="00361414"/>
    <w:rsid w:val="0036230B"/>
    <w:rsid w:val="00362E43"/>
    <w:rsid w:val="00362F7F"/>
    <w:rsid w:val="00364543"/>
    <w:rsid w:val="00364715"/>
    <w:rsid w:val="003652C8"/>
    <w:rsid w:val="00370935"/>
    <w:rsid w:val="003711D3"/>
    <w:rsid w:val="00371F36"/>
    <w:rsid w:val="003724BE"/>
    <w:rsid w:val="00372834"/>
    <w:rsid w:val="00373754"/>
    <w:rsid w:val="00373BC2"/>
    <w:rsid w:val="00375A9D"/>
    <w:rsid w:val="0037651B"/>
    <w:rsid w:val="0037683A"/>
    <w:rsid w:val="0038040F"/>
    <w:rsid w:val="003804A5"/>
    <w:rsid w:val="00381685"/>
    <w:rsid w:val="00381C91"/>
    <w:rsid w:val="00382420"/>
    <w:rsid w:val="003826AF"/>
    <w:rsid w:val="00382D70"/>
    <w:rsid w:val="00382F66"/>
    <w:rsid w:val="00383230"/>
    <w:rsid w:val="0038344F"/>
    <w:rsid w:val="00383A4E"/>
    <w:rsid w:val="003845B3"/>
    <w:rsid w:val="00384CCD"/>
    <w:rsid w:val="00384F3B"/>
    <w:rsid w:val="00385362"/>
    <w:rsid w:val="0038546E"/>
    <w:rsid w:val="003857A0"/>
    <w:rsid w:val="003864E4"/>
    <w:rsid w:val="003873E3"/>
    <w:rsid w:val="00393943"/>
    <w:rsid w:val="00393B36"/>
    <w:rsid w:val="00394574"/>
    <w:rsid w:val="00394A87"/>
    <w:rsid w:val="00395A6E"/>
    <w:rsid w:val="00395B86"/>
    <w:rsid w:val="003975C3"/>
    <w:rsid w:val="0039790E"/>
    <w:rsid w:val="00397EE3"/>
    <w:rsid w:val="003A0516"/>
    <w:rsid w:val="003A0748"/>
    <w:rsid w:val="003A0A1F"/>
    <w:rsid w:val="003A0C2D"/>
    <w:rsid w:val="003A11C5"/>
    <w:rsid w:val="003A1A2D"/>
    <w:rsid w:val="003A2D5D"/>
    <w:rsid w:val="003A30B8"/>
    <w:rsid w:val="003A31C8"/>
    <w:rsid w:val="003A3201"/>
    <w:rsid w:val="003A33EF"/>
    <w:rsid w:val="003A4473"/>
    <w:rsid w:val="003A4C23"/>
    <w:rsid w:val="003A4D54"/>
    <w:rsid w:val="003A4D6B"/>
    <w:rsid w:val="003A4EF0"/>
    <w:rsid w:val="003A5E7C"/>
    <w:rsid w:val="003A6137"/>
    <w:rsid w:val="003A77D3"/>
    <w:rsid w:val="003B0675"/>
    <w:rsid w:val="003B1574"/>
    <w:rsid w:val="003B19DF"/>
    <w:rsid w:val="003B1A94"/>
    <w:rsid w:val="003B237A"/>
    <w:rsid w:val="003B24E6"/>
    <w:rsid w:val="003B382C"/>
    <w:rsid w:val="003B38E2"/>
    <w:rsid w:val="003B3DD3"/>
    <w:rsid w:val="003B3F63"/>
    <w:rsid w:val="003B3FF1"/>
    <w:rsid w:val="003B4673"/>
    <w:rsid w:val="003B52F4"/>
    <w:rsid w:val="003B5790"/>
    <w:rsid w:val="003B5875"/>
    <w:rsid w:val="003B5CCA"/>
    <w:rsid w:val="003B7C1F"/>
    <w:rsid w:val="003C09F1"/>
    <w:rsid w:val="003C1292"/>
    <w:rsid w:val="003C22A8"/>
    <w:rsid w:val="003C232D"/>
    <w:rsid w:val="003C2866"/>
    <w:rsid w:val="003C3B0A"/>
    <w:rsid w:val="003C4BAD"/>
    <w:rsid w:val="003C5682"/>
    <w:rsid w:val="003C568E"/>
    <w:rsid w:val="003C58E7"/>
    <w:rsid w:val="003C6562"/>
    <w:rsid w:val="003C69EE"/>
    <w:rsid w:val="003C7009"/>
    <w:rsid w:val="003C7079"/>
    <w:rsid w:val="003D040C"/>
    <w:rsid w:val="003D069D"/>
    <w:rsid w:val="003D2F52"/>
    <w:rsid w:val="003D3B3B"/>
    <w:rsid w:val="003D3E78"/>
    <w:rsid w:val="003D432D"/>
    <w:rsid w:val="003D55D4"/>
    <w:rsid w:val="003D61D4"/>
    <w:rsid w:val="003D649C"/>
    <w:rsid w:val="003D6551"/>
    <w:rsid w:val="003D6871"/>
    <w:rsid w:val="003E1035"/>
    <w:rsid w:val="003E1379"/>
    <w:rsid w:val="003E147E"/>
    <w:rsid w:val="003E1A6E"/>
    <w:rsid w:val="003E1B9D"/>
    <w:rsid w:val="003E2379"/>
    <w:rsid w:val="003E28EA"/>
    <w:rsid w:val="003E2E79"/>
    <w:rsid w:val="003E3836"/>
    <w:rsid w:val="003E6080"/>
    <w:rsid w:val="003E6C97"/>
    <w:rsid w:val="003E7EFC"/>
    <w:rsid w:val="003F0463"/>
    <w:rsid w:val="003F320A"/>
    <w:rsid w:val="003F36D6"/>
    <w:rsid w:val="003F3D26"/>
    <w:rsid w:val="003F43EA"/>
    <w:rsid w:val="003F4CEE"/>
    <w:rsid w:val="003F5DD5"/>
    <w:rsid w:val="003F63E1"/>
    <w:rsid w:val="003F6562"/>
    <w:rsid w:val="003F6752"/>
    <w:rsid w:val="003F779F"/>
    <w:rsid w:val="00400136"/>
    <w:rsid w:val="00400516"/>
    <w:rsid w:val="0040284F"/>
    <w:rsid w:val="00402981"/>
    <w:rsid w:val="00402CBE"/>
    <w:rsid w:val="00402D1F"/>
    <w:rsid w:val="00403DBB"/>
    <w:rsid w:val="0040426A"/>
    <w:rsid w:val="00404C41"/>
    <w:rsid w:val="00406D53"/>
    <w:rsid w:val="00407133"/>
    <w:rsid w:val="00407994"/>
    <w:rsid w:val="00407B73"/>
    <w:rsid w:val="00407F86"/>
    <w:rsid w:val="00411352"/>
    <w:rsid w:val="00411BC9"/>
    <w:rsid w:val="004132BA"/>
    <w:rsid w:val="004138BD"/>
    <w:rsid w:val="00413960"/>
    <w:rsid w:val="0041483E"/>
    <w:rsid w:val="00414F59"/>
    <w:rsid w:val="0041516C"/>
    <w:rsid w:val="0041653E"/>
    <w:rsid w:val="00416B42"/>
    <w:rsid w:val="00417333"/>
    <w:rsid w:val="00421639"/>
    <w:rsid w:val="00422684"/>
    <w:rsid w:val="0042392D"/>
    <w:rsid w:val="00424D28"/>
    <w:rsid w:val="00430183"/>
    <w:rsid w:val="0043199C"/>
    <w:rsid w:val="0043200D"/>
    <w:rsid w:val="00432CD8"/>
    <w:rsid w:val="0043321E"/>
    <w:rsid w:val="00434846"/>
    <w:rsid w:val="004359C1"/>
    <w:rsid w:val="0043678E"/>
    <w:rsid w:val="00440A1F"/>
    <w:rsid w:val="004410B1"/>
    <w:rsid w:val="00441453"/>
    <w:rsid w:val="004423B5"/>
    <w:rsid w:val="004424B4"/>
    <w:rsid w:val="004438E2"/>
    <w:rsid w:val="0044536F"/>
    <w:rsid w:val="004458F7"/>
    <w:rsid w:val="00445FF6"/>
    <w:rsid w:val="00446548"/>
    <w:rsid w:val="00446AC0"/>
    <w:rsid w:val="00446C1D"/>
    <w:rsid w:val="0045056D"/>
    <w:rsid w:val="004506EF"/>
    <w:rsid w:val="004507FF"/>
    <w:rsid w:val="00452FFF"/>
    <w:rsid w:val="00453362"/>
    <w:rsid w:val="004538E5"/>
    <w:rsid w:val="004557A9"/>
    <w:rsid w:val="004557FF"/>
    <w:rsid w:val="00455A94"/>
    <w:rsid w:val="00456066"/>
    <w:rsid w:val="00457D02"/>
    <w:rsid w:val="00457E75"/>
    <w:rsid w:val="00457F09"/>
    <w:rsid w:val="00457FB9"/>
    <w:rsid w:val="004605F1"/>
    <w:rsid w:val="00460E82"/>
    <w:rsid w:val="004611D8"/>
    <w:rsid w:val="00461C0A"/>
    <w:rsid w:val="00462618"/>
    <w:rsid w:val="004631E3"/>
    <w:rsid w:val="0046362D"/>
    <w:rsid w:val="00463891"/>
    <w:rsid w:val="0046447B"/>
    <w:rsid w:val="0046657E"/>
    <w:rsid w:val="00466C75"/>
    <w:rsid w:val="004700AC"/>
    <w:rsid w:val="00470E36"/>
    <w:rsid w:val="00471D4A"/>
    <w:rsid w:val="00473079"/>
    <w:rsid w:val="00475601"/>
    <w:rsid w:val="0047667E"/>
    <w:rsid w:val="00476DCB"/>
    <w:rsid w:val="00476EA7"/>
    <w:rsid w:val="004771A1"/>
    <w:rsid w:val="004778AC"/>
    <w:rsid w:val="00477A8D"/>
    <w:rsid w:val="004817EA"/>
    <w:rsid w:val="00483183"/>
    <w:rsid w:val="004832B7"/>
    <w:rsid w:val="004834FD"/>
    <w:rsid w:val="00483BC8"/>
    <w:rsid w:val="00485A33"/>
    <w:rsid w:val="00485F65"/>
    <w:rsid w:val="00486091"/>
    <w:rsid w:val="0048689A"/>
    <w:rsid w:val="00486C41"/>
    <w:rsid w:val="00486D75"/>
    <w:rsid w:val="00486FB3"/>
    <w:rsid w:val="00487136"/>
    <w:rsid w:val="0048719F"/>
    <w:rsid w:val="00487283"/>
    <w:rsid w:val="004875B4"/>
    <w:rsid w:val="0049075F"/>
    <w:rsid w:val="0049248C"/>
    <w:rsid w:val="00492B0F"/>
    <w:rsid w:val="004948CF"/>
    <w:rsid w:val="00494BB0"/>
    <w:rsid w:val="00495489"/>
    <w:rsid w:val="00495CFD"/>
    <w:rsid w:val="00495EBD"/>
    <w:rsid w:val="00497493"/>
    <w:rsid w:val="004A06A3"/>
    <w:rsid w:val="004A0B35"/>
    <w:rsid w:val="004A19F1"/>
    <w:rsid w:val="004A1E12"/>
    <w:rsid w:val="004A20BE"/>
    <w:rsid w:val="004A27FE"/>
    <w:rsid w:val="004A283B"/>
    <w:rsid w:val="004A528E"/>
    <w:rsid w:val="004A60FF"/>
    <w:rsid w:val="004A6DD2"/>
    <w:rsid w:val="004A7685"/>
    <w:rsid w:val="004B0018"/>
    <w:rsid w:val="004B0119"/>
    <w:rsid w:val="004B0B36"/>
    <w:rsid w:val="004B0C5E"/>
    <w:rsid w:val="004B0DD2"/>
    <w:rsid w:val="004B280A"/>
    <w:rsid w:val="004B30E1"/>
    <w:rsid w:val="004B39A3"/>
    <w:rsid w:val="004B3B6E"/>
    <w:rsid w:val="004B5B08"/>
    <w:rsid w:val="004B6693"/>
    <w:rsid w:val="004B6AA2"/>
    <w:rsid w:val="004B6D75"/>
    <w:rsid w:val="004B743D"/>
    <w:rsid w:val="004C0186"/>
    <w:rsid w:val="004C0F66"/>
    <w:rsid w:val="004C1F2C"/>
    <w:rsid w:val="004C253F"/>
    <w:rsid w:val="004C2E1E"/>
    <w:rsid w:val="004C30FD"/>
    <w:rsid w:val="004C3D11"/>
    <w:rsid w:val="004C5128"/>
    <w:rsid w:val="004C5B9E"/>
    <w:rsid w:val="004C6173"/>
    <w:rsid w:val="004C622C"/>
    <w:rsid w:val="004C65EA"/>
    <w:rsid w:val="004C7101"/>
    <w:rsid w:val="004C7342"/>
    <w:rsid w:val="004D1AE7"/>
    <w:rsid w:val="004D20B4"/>
    <w:rsid w:val="004D2234"/>
    <w:rsid w:val="004D235F"/>
    <w:rsid w:val="004D2422"/>
    <w:rsid w:val="004D3A50"/>
    <w:rsid w:val="004D3C59"/>
    <w:rsid w:val="004D40AF"/>
    <w:rsid w:val="004D56C4"/>
    <w:rsid w:val="004D6583"/>
    <w:rsid w:val="004D6AEA"/>
    <w:rsid w:val="004D6C9F"/>
    <w:rsid w:val="004E04D8"/>
    <w:rsid w:val="004E0C2E"/>
    <w:rsid w:val="004E0D9D"/>
    <w:rsid w:val="004E0F1B"/>
    <w:rsid w:val="004E294D"/>
    <w:rsid w:val="004E2EFA"/>
    <w:rsid w:val="004E37C7"/>
    <w:rsid w:val="004E4579"/>
    <w:rsid w:val="004E4694"/>
    <w:rsid w:val="004E5168"/>
    <w:rsid w:val="004E69F6"/>
    <w:rsid w:val="004E71EC"/>
    <w:rsid w:val="004E7C0E"/>
    <w:rsid w:val="004F2CF8"/>
    <w:rsid w:val="004F2FC9"/>
    <w:rsid w:val="004F4069"/>
    <w:rsid w:val="004F41D5"/>
    <w:rsid w:val="004F5640"/>
    <w:rsid w:val="004F629C"/>
    <w:rsid w:val="004F6C6C"/>
    <w:rsid w:val="004F7BDB"/>
    <w:rsid w:val="0050077D"/>
    <w:rsid w:val="005009E1"/>
    <w:rsid w:val="00501D61"/>
    <w:rsid w:val="005035C6"/>
    <w:rsid w:val="005038FD"/>
    <w:rsid w:val="00504617"/>
    <w:rsid w:val="00504A9E"/>
    <w:rsid w:val="00505589"/>
    <w:rsid w:val="005058F9"/>
    <w:rsid w:val="00506377"/>
    <w:rsid w:val="00506F64"/>
    <w:rsid w:val="00506FA8"/>
    <w:rsid w:val="0050723A"/>
    <w:rsid w:val="00507768"/>
    <w:rsid w:val="005119A0"/>
    <w:rsid w:val="00512C06"/>
    <w:rsid w:val="00512F59"/>
    <w:rsid w:val="00513048"/>
    <w:rsid w:val="005130F8"/>
    <w:rsid w:val="00513411"/>
    <w:rsid w:val="00513E2F"/>
    <w:rsid w:val="005144AB"/>
    <w:rsid w:val="00514F8C"/>
    <w:rsid w:val="0051516F"/>
    <w:rsid w:val="005162C5"/>
    <w:rsid w:val="00517F39"/>
    <w:rsid w:val="00520026"/>
    <w:rsid w:val="00520602"/>
    <w:rsid w:val="00520B92"/>
    <w:rsid w:val="005220D9"/>
    <w:rsid w:val="00522480"/>
    <w:rsid w:val="00523646"/>
    <w:rsid w:val="00523B59"/>
    <w:rsid w:val="00526663"/>
    <w:rsid w:val="00526877"/>
    <w:rsid w:val="005269BB"/>
    <w:rsid w:val="0053182F"/>
    <w:rsid w:val="00531E0C"/>
    <w:rsid w:val="00532204"/>
    <w:rsid w:val="0053345B"/>
    <w:rsid w:val="0053481A"/>
    <w:rsid w:val="0053623F"/>
    <w:rsid w:val="00536AFC"/>
    <w:rsid w:val="00536E2A"/>
    <w:rsid w:val="00536E45"/>
    <w:rsid w:val="00536F02"/>
    <w:rsid w:val="00537129"/>
    <w:rsid w:val="005375FD"/>
    <w:rsid w:val="0053763C"/>
    <w:rsid w:val="00540120"/>
    <w:rsid w:val="0054013A"/>
    <w:rsid w:val="0054152E"/>
    <w:rsid w:val="00541AFF"/>
    <w:rsid w:val="00542B5A"/>
    <w:rsid w:val="00544CB6"/>
    <w:rsid w:val="00545567"/>
    <w:rsid w:val="00546A41"/>
    <w:rsid w:val="00546FEA"/>
    <w:rsid w:val="00550EF3"/>
    <w:rsid w:val="005525D4"/>
    <w:rsid w:val="00553AC1"/>
    <w:rsid w:val="005543B7"/>
    <w:rsid w:val="0055455E"/>
    <w:rsid w:val="00555AFA"/>
    <w:rsid w:val="005562CD"/>
    <w:rsid w:val="00557C95"/>
    <w:rsid w:val="0056074E"/>
    <w:rsid w:val="005612B8"/>
    <w:rsid w:val="00561648"/>
    <w:rsid w:val="005620B5"/>
    <w:rsid w:val="00562561"/>
    <w:rsid w:val="00562C70"/>
    <w:rsid w:val="00562F0F"/>
    <w:rsid w:val="00564194"/>
    <w:rsid w:val="005644A4"/>
    <w:rsid w:val="005644B9"/>
    <w:rsid w:val="005650EA"/>
    <w:rsid w:val="0056512E"/>
    <w:rsid w:val="005660C8"/>
    <w:rsid w:val="005668F5"/>
    <w:rsid w:val="005677D5"/>
    <w:rsid w:val="0057002D"/>
    <w:rsid w:val="00570031"/>
    <w:rsid w:val="00570156"/>
    <w:rsid w:val="0057047B"/>
    <w:rsid w:val="00571297"/>
    <w:rsid w:val="00571A56"/>
    <w:rsid w:val="005748E7"/>
    <w:rsid w:val="00575137"/>
    <w:rsid w:val="005764AE"/>
    <w:rsid w:val="0057726A"/>
    <w:rsid w:val="00577768"/>
    <w:rsid w:val="00577798"/>
    <w:rsid w:val="00577A79"/>
    <w:rsid w:val="00580A42"/>
    <w:rsid w:val="005841BE"/>
    <w:rsid w:val="00586CE4"/>
    <w:rsid w:val="005906CA"/>
    <w:rsid w:val="00590B90"/>
    <w:rsid w:val="00590B9D"/>
    <w:rsid w:val="005919E2"/>
    <w:rsid w:val="00593648"/>
    <w:rsid w:val="0059365F"/>
    <w:rsid w:val="00593D3C"/>
    <w:rsid w:val="00594564"/>
    <w:rsid w:val="005948AB"/>
    <w:rsid w:val="005954C8"/>
    <w:rsid w:val="00595800"/>
    <w:rsid w:val="0059684D"/>
    <w:rsid w:val="00597905"/>
    <w:rsid w:val="00597D6B"/>
    <w:rsid w:val="005A025F"/>
    <w:rsid w:val="005A0485"/>
    <w:rsid w:val="005A0A8A"/>
    <w:rsid w:val="005A0D92"/>
    <w:rsid w:val="005A0FF0"/>
    <w:rsid w:val="005A1463"/>
    <w:rsid w:val="005A33D7"/>
    <w:rsid w:val="005A38C5"/>
    <w:rsid w:val="005A43E2"/>
    <w:rsid w:val="005A4735"/>
    <w:rsid w:val="005A482B"/>
    <w:rsid w:val="005A562C"/>
    <w:rsid w:val="005A6E27"/>
    <w:rsid w:val="005A76C1"/>
    <w:rsid w:val="005A7980"/>
    <w:rsid w:val="005A79DA"/>
    <w:rsid w:val="005B07C4"/>
    <w:rsid w:val="005B1B81"/>
    <w:rsid w:val="005B4ADD"/>
    <w:rsid w:val="005B51C8"/>
    <w:rsid w:val="005B52EC"/>
    <w:rsid w:val="005B5EB3"/>
    <w:rsid w:val="005B6029"/>
    <w:rsid w:val="005B7A23"/>
    <w:rsid w:val="005C1266"/>
    <w:rsid w:val="005C1406"/>
    <w:rsid w:val="005C1428"/>
    <w:rsid w:val="005C28C9"/>
    <w:rsid w:val="005C3358"/>
    <w:rsid w:val="005C4CC7"/>
    <w:rsid w:val="005C5236"/>
    <w:rsid w:val="005C6337"/>
    <w:rsid w:val="005C6341"/>
    <w:rsid w:val="005C6EEC"/>
    <w:rsid w:val="005D0F57"/>
    <w:rsid w:val="005D1183"/>
    <w:rsid w:val="005D1B6F"/>
    <w:rsid w:val="005D1D50"/>
    <w:rsid w:val="005D316B"/>
    <w:rsid w:val="005D34A5"/>
    <w:rsid w:val="005D4D70"/>
    <w:rsid w:val="005D4EAB"/>
    <w:rsid w:val="005D4ECB"/>
    <w:rsid w:val="005D57AA"/>
    <w:rsid w:val="005D61C8"/>
    <w:rsid w:val="005D7316"/>
    <w:rsid w:val="005D75B1"/>
    <w:rsid w:val="005E00F8"/>
    <w:rsid w:val="005E0748"/>
    <w:rsid w:val="005E0879"/>
    <w:rsid w:val="005E0B19"/>
    <w:rsid w:val="005E0C67"/>
    <w:rsid w:val="005E1A96"/>
    <w:rsid w:val="005E1F72"/>
    <w:rsid w:val="005E325D"/>
    <w:rsid w:val="005E3B01"/>
    <w:rsid w:val="005E4648"/>
    <w:rsid w:val="005E4EB3"/>
    <w:rsid w:val="005E5E12"/>
    <w:rsid w:val="005E609A"/>
    <w:rsid w:val="005E7882"/>
    <w:rsid w:val="005E7937"/>
    <w:rsid w:val="005F0B25"/>
    <w:rsid w:val="005F13E6"/>
    <w:rsid w:val="005F1CC0"/>
    <w:rsid w:val="005F1E12"/>
    <w:rsid w:val="005F3342"/>
    <w:rsid w:val="005F3686"/>
    <w:rsid w:val="005F3EAC"/>
    <w:rsid w:val="005F4019"/>
    <w:rsid w:val="005F4057"/>
    <w:rsid w:val="005F4E91"/>
    <w:rsid w:val="005F505B"/>
    <w:rsid w:val="005F50F7"/>
    <w:rsid w:val="005F5105"/>
    <w:rsid w:val="005F6CA4"/>
    <w:rsid w:val="006005C1"/>
    <w:rsid w:val="00600DD6"/>
    <w:rsid w:val="006012CB"/>
    <w:rsid w:val="00601E0C"/>
    <w:rsid w:val="0060235D"/>
    <w:rsid w:val="00602408"/>
    <w:rsid w:val="00602D91"/>
    <w:rsid w:val="006034A2"/>
    <w:rsid w:val="006046CC"/>
    <w:rsid w:val="00604E09"/>
    <w:rsid w:val="006061EF"/>
    <w:rsid w:val="00607EE6"/>
    <w:rsid w:val="00610A39"/>
    <w:rsid w:val="00611488"/>
    <w:rsid w:val="0061179F"/>
    <w:rsid w:val="00611877"/>
    <w:rsid w:val="0061211A"/>
    <w:rsid w:val="00612BBD"/>
    <w:rsid w:val="00613349"/>
    <w:rsid w:val="00613476"/>
    <w:rsid w:val="00613773"/>
    <w:rsid w:val="00613B65"/>
    <w:rsid w:val="00613BCE"/>
    <w:rsid w:val="00613F56"/>
    <w:rsid w:val="00614B7E"/>
    <w:rsid w:val="006155DC"/>
    <w:rsid w:val="006156EE"/>
    <w:rsid w:val="00615F4A"/>
    <w:rsid w:val="00616D20"/>
    <w:rsid w:val="00620595"/>
    <w:rsid w:val="0062151A"/>
    <w:rsid w:val="006216FD"/>
    <w:rsid w:val="00621B34"/>
    <w:rsid w:val="00621E60"/>
    <w:rsid w:val="0062262C"/>
    <w:rsid w:val="0062343D"/>
    <w:rsid w:val="00627356"/>
    <w:rsid w:val="00627967"/>
    <w:rsid w:val="006301B7"/>
    <w:rsid w:val="0063157C"/>
    <w:rsid w:val="006327D5"/>
    <w:rsid w:val="00632BC9"/>
    <w:rsid w:val="00632D71"/>
    <w:rsid w:val="006332D5"/>
    <w:rsid w:val="00633F86"/>
    <w:rsid w:val="00634110"/>
    <w:rsid w:val="006341EE"/>
    <w:rsid w:val="00636174"/>
    <w:rsid w:val="00637D84"/>
    <w:rsid w:val="00640232"/>
    <w:rsid w:val="00641A5C"/>
    <w:rsid w:val="00641FED"/>
    <w:rsid w:val="0064202D"/>
    <w:rsid w:val="006435F7"/>
    <w:rsid w:val="00644417"/>
    <w:rsid w:val="00644BC5"/>
    <w:rsid w:val="0064622F"/>
    <w:rsid w:val="006477AE"/>
    <w:rsid w:val="006478CA"/>
    <w:rsid w:val="00647CF2"/>
    <w:rsid w:val="00650BB2"/>
    <w:rsid w:val="0065112A"/>
    <w:rsid w:val="00652060"/>
    <w:rsid w:val="00652A84"/>
    <w:rsid w:val="006531F1"/>
    <w:rsid w:val="00654176"/>
    <w:rsid w:val="006555A0"/>
    <w:rsid w:val="006565BA"/>
    <w:rsid w:val="00656607"/>
    <w:rsid w:val="00656BD8"/>
    <w:rsid w:val="00656F0F"/>
    <w:rsid w:val="00657FAE"/>
    <w:rsid w:val="006610CB"/>
    <w:rsid w:val="00661956"/>
    <w:rsid w:val="00661B8D"/>
    <w:rsid w:val="00662CE8"/>
    <w:rsid w:val="00662EFE"/>
    <w:rsid w:val="00662FF8"/>
    <w:rsid w:val="0066372D"/>
    <w:rsid w:val="00663BAA"/>
    <w:rsid w:val="00664955"/>
    <w:rsid w:val="006668C2"/>
    <w:rsid w:val="00666A03"/>
    <w:rsid w:val="00666F68"/>
    <w:rsid w:val="00667AA2"/>
    <w:rsid w:val="00670125"/>
    <w:rsid w:val="00670592"/>
    <w:rsid w:val="00670739"/>
    <w:rsid w:val="00670A1C"/>
    <w:rsid w:val="00670C89"/>
    <w:rsid w:val="00671894"/>
    <w:rsid w:val="00671A2D"/>
    <w:rsid w:val="006724A1"/>
    <w:rsid w:val="00672581"/>
    <w:rsid w:val="0067281A"/>
    <w:rsid w:val="006729B7"/>
    <w:rsid w:val="00673E9A"/>
    <w:rsid w:val="00674223"/>
    <w:rsid w:val="006746F6"/>
    <w:rsid w:val="0067490B"/>
    <w:rsid w:val="006751A6"/>
    <w:rsid w:val="0067749B"/>
    <w:rsid w:val="00677CD7"/>
    <w:rsid w:val="00680001"/>
    <w:rsid w:val="006809C1"/>
    <w:rsid w:val="006809EA"/>
    <w:rsid w:val="00680B0A"/>
    <w:rsid w:val="00682442"/>
    <w:rsid w:val="00682BEC"/>
    <w:rsid w:val="0068304B"/>
    <w:rsid w:val="006839EF"/>
    <w:rsid w:val="00683FE2"/>
    <w:rsid w:val="0068718B"/>
    <w:rsid w:val="00687A70"/>
    <w:rsid w:val="00687AFA"/>
    <w:rsid w:val="00691D8E"/>
    <w:rsid w:val="00692834"/>
    <w:rsid w:val="0069283A"/>
    <w:rsid w:val="00692A58"/>
    <w:rsid w:val="006930A4"/>
    <w:rsid w:val="00693E8E"/>
    <w:rsid w:val="00693FAE"/>
    <w:rsid w:val="0069413B"/>
    <w:rsid w:val="00694646"/>
    <w:rsid w:val="006959DF"/>
    <w:rsid w:val="006962A7"/>
    <w:rsid w:val="00697D50"/>
    <w:rsid w:val="006A04D8"/>
    <w:rsid w:val="006A0950"/>
    <w:rsid w:val="006A20AE"/>
    <w:rsid w:val="006A2E1D"/>
    <w:rsid w:val="006A4E63"/>
    <w:rsid w:val="006A5822"/>
    <w:rsid w:val="006A5E7E"/>
    <w:rsid w:val="006A6E91"/>
    <w:rsid w:val="006A7496"/>
    <w:rsid w:val="006A7A11"/>
    <w:rsid w:val="006A7C8A"/>
    <w:rsid w:val="006B0ABC"/>
    <w:rsid w:val="006B107E"/>
    <w:rsid w:val="006B1E35"/>
    <w:rsid w:val="006B5D8B"/>
    <w:rsid w:val="006B6A8F"/>
    <w:rsid w:val="006B6E16"/>
    <w:rsid w:val="006B6F91"/>
    <w:rsid w:val="006B7D07"/>
    <w:rsid w:val="006C1785"/>
    <w:rsid w:val="006C1CF2"/>
    <w:rsid w:val="006C20DB"/>
    <w:rsid w:val="006C233B"/>
    <w:rsid w:val="006C2EC3"/>
    <w:rsid w:val="006C4B7C"/>
    <w:rsid w:val="006C51E8"/>
    <w:rsid w:val="006C6288"/>
    <w:rsid w:val="006C6E13"/>
    <w:rsid w:val="006C79EE"/>
    <w:rsid w:val="006D0F6A"/>
    <w:rsid w:val="006D2288"/>
    <w:rsid w:val="006D259E"/>
    <w:rsid w:val="006D3820"/>
    <w:rsid w:val="006D3C21"/>
    <w:rsid w:val="006D50AF"/>
    <w:rsid w:val="006D5E7D"/>
    <w:rsid w:val="006D7514"/>
    <w:rsid w:val="006E0638"/>
    <w:rsid w:val="006E0E4E"/>
    <w:rsid w:val="006E0FA9"/>
    <w:rsid w:val="006E1349"/>
    <w:rsid w:val="006E169C"/>
    <w:rsid w:val="006E1A06"/>
    <w:rsid w:val="006E1B61"/>
    <w:rsid w:val="006E2156"/>
    <w:rsid w:val="006E3352"/>
    <w:rsid w:val="006E410D"/>
    <w:rsid w:val="006E437F"/>
    <w:rsid w:val="006E5348"/>
    <w:rsid w:val="006E589C"/>
    <w:rsid w:val="006E5969"/>
    <w:rsid w:val="006E67D8"/>
    <w:rsid w:val="006E6C61"/>
    <w:rsid w:val="006E7B09"/>
    <w:rsid w:val="006F0E10"/>
    <w:rsid w:val="006F0FCE"/>
    <w:rsid w:val="006F1FD9"/>
    <w:rsid w:val="006F20D8"/>
    <w:rsid w:val="006F2611"/>
    <w:rsid w:val="006F288F"/>
    <w:rsid w:val="006F3A20"/>
    <w:rsid w:val="006F4970"/>
    <w:rsid w:val="006F4DD6"/>
    <w:rsid w:val="006F4FAC"/>
    <w:rsid w:val="006F7A46"/>
    <w:rsid w:val="006F7CE5"/>
    <w:rsid w:val="0070031F"/>
    <w:rsid w:val="007011A5"/>
    <w:rsid w:val="007016DB"/>
    <w:rsid w:val="00702BC6"/>
    <w:rsid w:val="00702EE6"/>
    <w:rsid w:val="00703561"/>
    <w:rsid w:val="00704116"/>
    <w:rsid w:val="007054FF"/>
    <w:rsid w:val="00705628"/>
    <w:rsid w:val="00705E75"/>
    <w:rsid w:val="00710148"/>
    <w:rsid w:val="00710809"/>
    <w:rsid w:val="00710C09"/>
    <w:rsid w:val="0071116B"/>
    <w:rsid w:val="00711293"/>
    <w:rsid w:val="007113C8"/>
    <w:rsid w:val="007113CB"/>
    <w:rsid w:val="007119BC"/>
    <w:rsid w:val="007121D1"/>
    <w:rsid w:val="00713649"/>
    <w:rsid w:val="0071366E"/>
    <w:rsid w:val="00713AFA"/>
    <w:rsid w:val="0071498C"/>
    <w:rsid w:val="0071578C"/>
    <w:rsid w:val="0071689A"/>
    <w:rsid w:val="00720191"/>
    <w:rsid w:val="00720C42"/>
    <w:rsid w:val="00720CE9"/>
    <w:rsid w:val="00721134"/>
    <w:rsid w:val="0072175B"/>
    <w:rsid w:val="00722539"/>
    <w:rsid w:val="00722EF9"/>
    <w:rsid w:val="00722F60"/>
    <w:rsid w:val="00722FED"/>
    <w:rsid w:val="0072335B"/>
    <w:rsid w:val="00723551"/>
    <w:rsid w:val="007237BB"/>
    <w:rsid w:val="007247E2"/>
    <w:rsid w:val="00724BBA"/>
    <w:rsid w:val="00724C8E"/>
    <w:rsid w:val="00724E7D"/>
    <w:rsid w:val="00725009"/>
    <w:rsid w:val="00726011"/>
    <w:rsid w:val="00726D5B"/>
    <w:rsid w:val="0072738C"/>
    <w:rsid w:val="00727BF4"/>
    <w:rsid w:val="0073083D"/>
    <w:rsid w:val="00730DED"/>
    <w:rsid w:val="007311E4"/>
    <w:rsid w:val="007319AE"/>
    <w:rsid w:val="00731F04"/>
    <w:rsid w:val="00732E12"/>
    <w:rsid w:val="00733713"/>
    <w:rsid w:val="007342EE"/>
    <w:rsid w:val="007357AD"/>
    <w:rsid w:val="00735DFE"/>
    <w:rsid w:val="00736103"/>
    <w:rsid w:val="00736534"/>
    <w:rsid w:val="00736552"/>
    <w:rsid w:val="00736627"/>
    <w:rsid w:val="007372DC"/>
    <w:rsid w:val="00737ED6"/>
    <w:rsid w:val="00740873"/>
    <w:rsid w:val="00740C34"/>
    <w:rsid w:val="0074158E"/>
    <w:rsid w:val="007420EB"/>
    <w:rsid w:val="007427DB"/>
    <w:rsid w:val="00743382"/>
    <w:rsid w:val="007450E9"/>
    <w:rsid w:val="00745455"/>
    <w:rsid w:val="00745487"/>
    <w:rsid w:val="007457F5"/>
    <w:rsid w:val="007472AF"/>
    <w:rsid w:val="00750D72"/>
    <w:rsid w:val="00751DE9"/>
    <w:rsid w:val="00752C07"/>
    <w:rsid w:val="0075381A"/>
    <w:rsid w:val="007539B3"/>
    <w:rsid w:val="00753C31"/>
    <w:rsid w:val="0075406D"/>
    <w:rsid w:val="007542ED"/>
    <w:rsid w:val="007547C6"/>
    <w:rsid w:val="00755181"/>
    <w:rsid w:val="007553AA"/>
    <w:rsid w:val="00755509"/>
    <w:rsid w:val="007564B3"/>
    <w:rsid w:val="0075689A"/>
    <w:rsid w:val="0075707E"/>
    <w:rsid w:val="007605A2"/>
    <w:rsid w:val="007613B3"/>
    <w:rsid w:val="00761898"/>
    <w:rsid w:val="00762C62"/>
    <w:rsid w:val="00762FF0"/>
    <w:rsid w:val="007646E3"/>
    <w:rsid w:val="00764D30"/>
    <w:rsid w:val="0076607C"/>
    <w:rsid w:val="007661A2"/>
    <w:rsid w:val="00767136"/>
    <w:rsid w:val="00767489"/>
    <w:rsid w:val="0077129C"/>
    <w:rsid w:val="00772CBD"/>
    <w:rsid w:val="00773674"/>
    <w:rsid w:val="00773E9A"/>
    <w:rsid w:val="00774D10"/>
    <w:rsid w:val="00776671"/>
    <w:rsid w:val="0077667E"/>
    <w:rsid w:val="007767C8"/>
    <w:rsid w:val="00776E24"/>
    <w:rsid w:val="00776E73"/>
    <w:rsid w:val="007777F3"/>
    <w:rsid w:val="007777F7"/>
    <w:rsid w:val="00777BC5"/>
    <w:rsid w:val="00777BD5"/>
    <w:rsid w:val="007804F3"/>
    <w:rsid w:val="00780BAB"/>
    <w:rsid w:val="00780D4D"/>
    <w:rsid w:val="00783981"/>
    <w:rsid w:val="00784B4C"/>
    <w:rsid w:val="0078535E"/>
    <w:rsid w:val="0078553B"/>
    <w:rsid w:val="00785F60"/>
    <w:rsid w:val="00786D56"/>
    <w:rsid w:val="00787E2B"/>
    <w:rsid w:val="00787FC7"/>
    <w:rsid w:val="0079142F"/>
    <w:rsid w:val="00792DC6"/>
    <w:rsid w:val="00792FF3"/>
    <w:rsid w:val="007935A7"/>
    <w:rsid w:val="0079391D"/>
    <w:rsid w:val="00794CDB"/>
    <w:rsid w:val="00795589"/>
    <w:rsid w:val="0079574F"/>
    <w:rsid w:val="0079577E"/>
    <w:rsid w:val="00796F69"/>
    <w:rsid w:val="00797754"/>
    <w:rsid w:val="00797FF2"/>
    <w:rsid w:val="007A0523"/>
    <w:rsid w:val="007A1AD8"/>
    <w:rsid w:val="007A2048"/>
    <w:rsid w:val="007A29C7"/>
    <w:rsid w:val="007A36CE"/>
    <w:rsid w:val="007A3EA3"/>
    <w:rsid w:val="007A40BF"/>
    <w:rsid w:val="007A47B4"/>
    <w:rsid w:val="007A47BA"/>
    <w:rsid w:val="007A5901"/>
    <w:rsid w:val="007A5A2B"/>
    <w:rsid w:val="007A5B74"/>
    <w:rsid w:val="007A5CF7"/>
    <w:rsid w:val="007A689B"/>
    <w:rsid w:val="007A6A5F"/>
    <w:rsid w:val="007A6FF1"/>
    <w:rsid w:val="007A7C0E"/>
    <w:rsid w:val="007B1339"/>
    <w:rsid w:val="007B14B2"/>
    <w:rsid w:val="007B2122"/>
    <w:rsid w:val="007B2A4E"/>
    <w:rsid w:val="007B3D73"/>
    <w:rsid w:val="007B4417"/>
    <w:rsid w:val="007B4F38"/>
    <w:rsid w:val="007B59A2"/>
    <w:rsid w:val="007B6272"/>
    <w:rsid w:val="007B6433"/>
    <w:rsid w:val="007B65E5"/>
    <w:rsid w:val="007B67FC"/>
    <w:rsid w:val="007B728F"/>
    <w:rsid w:val="007B7C53"/>
    <w:rsid w:val="007B7F84"/>
    <w:rsid w:val="007C04A3"/>
    <w:rsid w:val="007C0E33"/>
    <w:rsid w:val="007C1B11"/>
    <w:rsid w:val="007C321B"/>
    <w:rsid w:val="007C49E4"/>
    <w:rsid w:val="007C4FD2"/>
    <w:rsid w:val="007C55AE"/>
    <w:rsid w:val="007C5646"/>
    <w:rsid w:val="007C579A"/>
    <w:rsid w:val="007C69D8"/>
    <w:rsid w:val="007C6BD6"/>
    <w:rsid w:val="007C6F1E"/>
    <w:rsid w:val="007D08E3"/>
    <w:rsid w:val="007D2565"/>
    <w:rsid w:val="007D37D3"/>
    <w:rsid w:val="007D3A78"/>
    <w:rsid w:val="007D401F"/>
    <w:rsid w:val="007D4261"/>
    <w:rsid w:val="007D6C12"/>
    <w:rsid w:val="007D7065"/>
    <w:rsid w:val="007E0E2E"/>
    <w:rsid w:val="007E323C"/>
    <w:rsid w:val="007E3746"/>
    <w:rsid w:val="007E4F40"/>
    <w:rsid w:val="007E63E0"/>
    <w:rsid w:val="007E6540"/>
    <w:rsid w:val="007E768B"/>
    <w:rsid w:val="007E781F"/>
    <w:rsid w:val="007E7FC4"/>
    <w:rsid w:val="007F29BE"/>
    <w:rsid w:val="007F2DD1"/>
    <w:rsid w:val="007F30B7"/>
    <w:rsid w:val="007F42CC"/>
    <w:rsid w:val="007F444C"/>
    <w:rsid w:val="007F537E"/>
    <w:rsid w:val="007F684E"/>
    <w:rsid w:val="007F6A3D"/>
    <w:rsid w:val="007F70E8"/>
    <w:rsid w:val="007F7F27"/>
    <w:rsid w:val="00801EC2"/>
    <w:rsid w:val="00801FB5"/>
    <w:rsid w:val="008024E9"/>
    <w:rsid w:val="00802571"/>
    <w:rsid w:val="00802A08"/>
    <w:rsid w:val="008041DA"/>
    <w:rsid w:val="008047EC"/>
    <w:rsid w:val="00804E94"/>
    <w:rsid w:val="00805395"/>
    <w:rsid w:val="00806292"/>
    <w:rsid w:val="008068CC"/>
    <w:rsid w:val="0080766D"/>
    <w:rsid w:val="00810A75"/>
    <w:rsid w:val="00810C9B"/>
    <w:rsid w:val="00811A73"/>
    <w:rsid w:val="008124C0"/>
    <w:rsid w:val="00812E83"/>
    <w:rsid w:val="00814219"/>
    <w:rsid w:val="00814B5A"/>
    <w:rsid w:val="00816BFC"/>
    <w:rsid w:val="00816D65"/>
    <w:rsid w:val="00816DF8"/>
    <w:rsid w:val="008171EA"/>
    <w:rsid w:val="00820C77"/>
    <w:rsid w:val="0082116F"/>
    <w:rsid w:val="00821D50"/>
    <w:rsid w:val="008222D4"/>
    <w:rsid w:val="00822EBE"/>
    <w:rsid w:val="00823219"/>
    <w:rsid w:val="00823288"/>
    <w:rsid w:val="00823BDC"/>
    <w:rsid w:val="00824481"/>
    <w:rsid w:val="0082565D"/>
    <w:rsid w:val="00825B4C"/>
    <w:rsid w:val="008267AD"/>
    <w:rsid w:val="008301FB"/>
    <w:rsid w:val="0083076B"/>
    <w:rsid w:val="008310C3"/>
    <w:rsid w:val="008312C4"/>
    <w:rsid w:val="008313CE"/>
    <w:rsid w:val="008324BE"/>
    <w:rsid w:val="00832C77"/>
    <w:rsid w:val="008348F3"/>
    <w:rsid w:val="00834CF9"/>
    <w:rsid w:val="008357D1"/>
    <w:rsid w:val="00835DBE"/>
    <w:rsid w:val="00836B26"/>
    <w:rsid w:val="00836CEA"/>
    <w:rsid w:val="008371DB"/>
    <w:rsid w:val="008375A8"/>
    <w:rsid w:val="00840615"/>
    <w:rsid w:val="00841167"/>
    <w:rsid w:val="008415FE"/>
    <w:rsid w:val="00841E63"/>
    <w:rsid w:val="00841F11"/>
    <w:rsid w:val="008420E8"/>
    <w:rsid w:val="008426CA"/>
    <w:rsid w:val="00843111"/>
    <w:rsid w:val="00843551"/>
    <w:rsid w:val="008445E8"/>
    <w:rsid w:val="00844818"/>
    <w:rsid w:val="00845345"/>
    <w:rsid w:val="008457F2"/>
    <w:rsid w:val="008460A8"/>
    <w:rsid w:val="00846484"/>
    <w:rsid w:val="00846D19"/>
    <w:rsid w:val="00847375"/>
    <w:rsid w:val="0085042C"/>
    <w:rsid w:val="0085206D"/>
    <w:rsid w:val="00853841"/>
    <w:rsid w:val="00854E15"/>
    <w:rsid w:val="00856892"/>
    <w:rsid w:val="00856A13"/>
    <w:rsid w:val="00856E61"/>
    <w:rsid w:val="0085729F"/>
    <w:rsid w:val="0085793C"/>
    <w:rsid w:val="00860FCF"/>
    <w:rsid w:val="00861FAD"/>
    <w:rsid w:val="0086306D"/>
    <w:rsid w:val="00863A15"/>
    <w:rsid w:val="008663CE"/>
    <w:rsid w:val="00866716"/>
    <w:rsid w:val="0086799D"/>
    <w:rsid w:val="008709FA"/>
    <w:rsid w:val="00870CC9"/>
    <w:rsid w:val="00870D41"/>
    <w:rsid w:val="00871358"/>
    <w:rsid w:val="00871DEB"/>
    <w:rsid w:val="00872F01"/>
    <w:rsid w:val="008745D8"/>
    <w:rsid w:val="00875074"/>
    <w:rsid w:val="008759FA"/>
    <w:rsid w:val="00876295"/>
    <w:rsid w:val="008764C6"/>
    <w:rsid w:val="0087751C"/>
    <w:rsid w:val="00877DEE"/>
    <w:rsid w:val="008811D9"/>
    <w:rsid w:val="0088151C"/>
    <w:rsid w:val="00881B05"/>
    <w:rsid w:val="00881D45"/>
    <w:rsid w:val="00882276"/>
    <w:rsid w:val="008828EB"/>
    <w:rsid w:val="00885478"/>
    <w:rsid w:val="0088693C"/>
    <w:rsid w:val="00887279"/>
    <w:rsid w:val="008872F8"/>
    <w:rsid w:val="00887654"/>
    <w:rsid w:val="008905F8"/>
    <w:rsid w:val="00890C99"/>
    <w:rsid w:val="00891C11"/>
    <w:rsid w:val="00891DBF"/>
    <w:rsid w:val="00892B53"/>
    <w:rsid w:val="008938A5"/>
    <w:rsid w:val="00893DF9"/>
    <w:rsid w:val="008941C2"/>
    <w:rsid w:val="008952E8"/>
    <w:rsid w:val="0089639F"/>
    <w:rsid w:val="00896ABF"/>
    <w:rsid w:val="00897175"/>
    <w:rsid w:val="008A04A3"/>
    <w:rsid w:val="008A05D0"/>
    <w:rsid w:val="008A0AE4"/>
    <w:rsid w:val="008A11B5"/>
    <w:rsid w:val="008A2959"/>
    <w:rsid w:val="008A2F73"/>
    <w:rsid w:val="008A33FD"/>
    <w:rsid w:val="008A3C08"/>
    <w:rsid w:val="008A3C8D"/>
    <w:rsid w:val="008A5703"/>
    <w:rsid w:val="008A66E2"/>
    <w:rsid w:val="008A6B88"/>
    <w:rsid w:val="008A7F19"/>
    <w:rsid w:val="008B1A00"/>
    <w:rsid w:val="008B25E9"/>
    <w:rsid w:val="008B2662"/>
    <w:rsid w:val="008B2D9E"/>
    <w:rsid w:val="008B35CA"/>
    <w:rsid w:val="008B3D97"/>
    <w:rsid w:val="008B424F"/>
    <w:rsid w:val="008B59D3"/>
    <w:rsid w:val="008B6AFF"/>
    <w:rsid w:val="008B7501"/>
    <w:rsid w:val="008B7671"/>
    <w:rsid w:val="008C07C9"/>
    <w:rsid w:val="008C1019"/>
    <w:rsid w:val="008C14B7"/>
    <w:rsid w:val="008C2515"/>
    <w:rsid w:val="008C25BC"/>
    <w:rsid w:val="008C389C"/>
    <w:rsid w:val="008C473F"/>
    <w:rsid w:val="008C4A44"/>
    <w:rsid w:val="008C6094"/>
    <w:rsid w:val="008D0A67"/>
    <w:rsid w:val="008D0F04"/>
    <w:rsid w:val="008D1224"/>
    <w:rsid w:val="008D5235"/>
    <w:rsid w:val="008D54F5"/>
    <w:rsid w:val="008D57C7"/>
    <w:rsid w:val="008D651D"/>
    <w:rsid w:val="008D674C"/>
    <w:rsid w:val="008D6DC2"/>
    <w:rsid w:val="008D7A03"/>
    <w:rsid w:val="008E0A36"/>
    <w:rsid w:val="008E22F7"/>
    <w:rsid w:val="008E265A"/>
    <w:rsid w:val="008E3067"/>
    <w:rsid w:val="008E42DA"/>
    <w:rsid w:val="008E479A"/>
    <w:rsid w:val="008E4AA3"/>
    <w:rsid w:val="008E5594"/>
    <w:rsid w:val="008F2303"/>
    <w:rsid w:val="008F26FF"/>
    <w:rsid w:val="008F299D"/>
    <w:rsid w:val="008F417A"/>
    <w:rsid w:val="008F483C"/>
    <w:rsid w:val="008F48AB"/>
    <w:rsid w:val="008F503C"/>
    <w:rsid w:val="008F5479"/>
    <w:rsid w:val="008F6A3C"/>
    <w:rsid w:val="008F6C30"/>
    <w:rsid w:val="008F7283"/>
    <w:rsid w:val="008F740E"/>
    <w:rsid w:val="008F74B8"/>
    <w:rsid w:val="008F7875"/>
    <w:rsid w:val="008F7D1E"/>
    <w:rsid w:val="009007CA"/>
    <w:rsid w:val="00901120"/>
    <w:rsid w:val="00901BC2"/>
    <w:rsid w:val="0090279C"/>
    <w:rsid w:val="00902DCB"/>
    <w:rsid w:val="00902EF4"/>
    <w:rsid w:val="00903070"/>
    <w:rsid w:val="0090368B"/>
    <w:rsid w:val="0090380D"/>
    <w:rsid w:val="009044B4"/>
    <w:rsid w:val="009046C8"/>
    <w:rsid w:val="00905761"/>
    <w:rsid w:val="009060C8"/>
    <w:rsid w:val="009068C0"/>
    <w:rsid w:val="00906BB5"/>
    <w:rsid w:val="009079E8"/>
    <w:rsid w:val="009105FC"/>
    <w:rsid w:val="009132CC"/>
    <w:rsid w:val="00913658"/>
    <w:rsid w:val="00914065"/>
    <w:rsid w:val="009148D2"/>
    <w:rsid w:val="00915936"/>
    <w:rsid w:val="00915FC8"/>
    <w:rsid w:val="00916771"/>
    <w:rsid w:val="009167CB"/>
    <w:rsid w:val="009178CB"/>
    <w:rsid w:val="00917C67"/>
    <w:rsid w:val="00917E5D"/>
    <w:rsid w:val="0092008D"/>
    <w:rsid w:val="0092051D"/>
    <w:rsid w:val="00920B09"/>
    <w:rsid w:val="0092133F"/>
    <w:rsid w:val="00921CBF"/>
    <w:rsid w:val="009221B6"/>
    <w:rsid w:val="00923C81"/>
    <w:rsid w:val="00924BD0"/>
    <w:rsid w:val="00924FB0"/>
    <w:rsid w:val="00925E44"/>
    <w:rsid w:val="00926232"/>
    <w:rsid w:val="0092756E"/>
    <w:rsid w:val="009279BD"/>
    <w:rsid w:val="009301E4"/>
    <w:rsid w:val="0093053E"/>
    <w:rsid w:val="00930C44"/>
    <w:rsid w:val="0093171E"/>
    <w:rsid w:val="00932DDE"/>
    <w:rsid w:val="0093386C"/>
    <w:rsid w:val="00933F2B"/>
    <w:rsid w:val="00934094"/>
    <w:rsid w:val="009346B0"/>
    <w:rsid w:val="00935DEE"/>
    <w:rsid w:val="00936221"/>
    <w:rsid w:val="00937860"/>
    <w:rsid w:val="00937B96"/>
    <w:rsid w:val="00937EEB"/>
    <w:rsid w:val="0094050C"/>
    <w:rsid w:val="0094290B"/>
    <w:rsid w:val="00942DEE"/>
    <w:rsid w:val="009431EB"/>
    <w:rsid w:val="00943BB7"/>
    <w:rsid w:val="00944E25"/>
    <w:rsid w:val="00947045"/>
    <w:rsid w:val="00947AC6"/>
    <w:rsid w:val="00951856"/>
    <w:rsid w:val="00951BA3"/>
    <w:rsid w:val="00952361"/>
    <w:rsid w:val="00954C33"/>
    <w:rsid w:val="00955129"/>
    <w:rsid w:val="0095664B"/>
    <w:rsid w:val="00956FEA"/>
    <w:rsid w:val="00957032"/>
    <w:rsid w:val="00957600"/>
    <w:rsid w:val="0096061A"/>
    <w:rsid w:val="009607FD"/>
    <w:rsid w:val="00960A78"/>
    <w:rsid w:val="00960C1A"/>
    <w:rsid w:val="00960CB5"/>
    <w:rsid w:val="00960FEF"/>
    <w:rsid w:val="00961F83"/>
    <w:rsid w:val="00962620"/>
    <w:rsid w:val="009627E8"/>
    <w:rsid w:val="00962B72"/>
    <w:rsid w:val="00963639"/>
    <w:rsid w:val="0096395E"/>
    <w:rsid w:val="0096489E"/>
    <w:rsid w:val="00964CCC"/>
    <w:rsid w:val="00964F6D"/>
    <w:rsid w:val="00966101"/>
    <w:rsid w:val="00966ADB"/>
    <w:rsid w:val="00967B0D"/>
    <w:rsid w:val="00970018"/>
    <w:rsid w:val="00970798"/>
    <w:rsid w:val="009717ED"/>
    <w:rsid w:val="00972325"/>
    <w:rsid w:val="00973B39"/>
    <w:rsid w:val="00973C49"/>
    <w:rsid w:val="0097578B"/>
    <w:rsid w:val="00976933"/>
    <w:rsid w:val="00980DF6"/>
    <w:rsid w:val="00981220"/>
    <w:rsid w:val="00981594"/>
    <w:rsid w:val="00981696"/>
    <w:rsid w:val="00983CF1"/>
    <w:rsid w:val="0098406C"/>
    <w:rsid w:val="00984C8B"/>
    <w:rsid w:val="00984F8F"/>
    <w:rsid w:val="009850F5"/>
    <w:rsid w:val="009850FA"/>
    <w:rsid w:val="009851A5"/>
    <w:rsid w:val="009862FF"/>
    <w:rsid w:val="00986F4E"/>
    <w:rsid w:val="00987160"/>
    <w:rsid w:val="009879B2"/>
    <w:rsid w:val="00990187"/>
    <w:rsid w:val="0099078E"/>
    <w:rsid w:val="00990B0E"/>
    <w:rsid w:val="00990E25"/>
    <w:rsid w:val="00991690"/>
    <w:rsid w:val="00991954"/>
    <w:rsid w:val="00991DD3"/>
    <w:rsid w:val="00993A90"/>
    <w:rsid w:val="00994466"/>
    <w:rsid w:val="00994693"/>
    <w:rsid w:val="00995428"/>
    <w:rsid w:val="009958A0"/>
    <w:rsid w:val="00995BFF"/>
    <w:rsid w:val="00995C5C"/>
    <w:rsid w:val="00997314"/>
    <w:rsid w:val="009A0A51"/>
    <w:rsid w:val="009A13D6"/>
    <w:rsid w:val="009A1F67"/>
    <w:rsid w:val="009A219B"/>
    <w:rsid w:val="009A263F"/>
    <w:rsid w:val="009A2873"/>
    <w:rsid w:val="009A3BB9"/>
    <w:rsid w:val="009A486C"/>
    <w:rsid w:val="009A4C3A"/>
    <w:rsid w:val="009A4E3D"/>
    <w:rsid w:val="009A5931"/>
    <w:rsid w:val="009A5F72"/>
    <w:rsid w:val="009A6B75"/>
    <w:rsid w:val="009A7501"/>
    <w:rsid w:val="009A79DF"/>
    <w:rsid w:val="009B102E"/>
    <w:rsid w:val="009B1200"/>
    <w:rsid w:val="009B145F"/>
    <w:rsid w:val="009B2404"/>
    <w:rsid w:val="009B4442"/>
    <w:rsid w:val="009B4BDC"/>
    <w:rsid w:val="009B4E2D"/>
    <w:rsid w:val="009B5699"/>
    <w:rsid w:val="009B569E"/>
    <w:rsid w:val="009B6749"/>
    <w:rsid w:val="009B6F51"/>
    <w:rsid w:val="009B709C"/>
    <w:rsid w:val="009B7374"/>
    <w:rsid w:val="009B75C0"/>
    <w:rsid w:val="009C0BCF"/>
    <w:rsid w:val="009C0F83"/>
    <w:rsid w:val="009C2DA0"/>
    <w:rsid w:val="009C2FC8"/>
    <w:rsid w:val="009C413B"/>
    <w:rsid w:val="009C42F9"/>
    <w:rsid w:val="009C58B9"/>
    <w:rsid w:val="009C5FE7"/>
    <w:rsid w:val="009C607E"/>
    <w:rsid w:val="009C615A"/>
    <w:rsid w:val="009C683A"/>
    <w:rsid w:val="009C719E"/>
    <w:rsid w:val="009C7722"/>
    <w:rsid w:val="009C77C4"/>
    <w:rsid w:val="009C7D11"/>
    <w:rsid w:val="009D136E"/>
    <w:rsid w:val="009D15FB"/>
    <w:rsid w:val="009D4854"/>
    <w:rsid w:val="009D4EA2"/>
    <w:rsid w:val="009D5465"/>
    <w:rsid w:val="009D56C7"/>
    <w:rsid w:val="009D58B2"/>
    <w:rsid w:val="009D6BE5"/>
    <w:rsid w:val="009E01C4"/>
    <w:rsid w:val="009E0D75"/>
    <w:rsid w:val="009E2897"/>
    <w:rsid w:val="009E63AB"/>
    <w:rsid w:val="009E6429"/>
    <w:rsid w:val="009E729D"/>
    <w:rsid w:val="009F0245"/>
    <w:rsid w:val="009F068D"/>
    <w:rsid w:val="009F1921"/>
    <w:rsid w:val="009F1A7E"/>
    <w:rsid w:val="009F2584"/>
    <w:rsid w:val="009F2906"/>
    <w:rsid w:val="009F32B8"/>
    <w:rsid w:val="009F362E"/>
    <w:rsid w:val="009F41C9"/>
    <w:rsid w:val="009F42CC"/>
    <w:rsid w:val="009F4457"/>
    <w:rsid w:val="009F464C"/>
    <w:rsid w:val="009F4DFA"/>
    <w:rsid w:val="009F5EE8"/>
    <w:rsid w:val="009F728E"/>
    <w:rsid w:val="009F7D09"/>
    <w:rsid w:val="00A0032D"/>
    <w:rsid w:val="00A00571"/>
    <w:rsid w:val="00A0102E"/>
    <w:rsid w:val="00A0179D"/>
    <w:rsid w:val="00A017A2"/>
    <w:rsid w:val="00A03562"/>
    <w:rsid w:val="00A038B0"/>
    <w:rsid w:val="00A03A3F"/>
    <w:rsid w:val="00A04366"/>
    <w:rsid w:val="00A0499A"/>
    <w:rsid w:val="00A058F0"/>
    <w:rsid w:val="00A068F4"/>
    <w:rsid w:val="00A07117"/>
    <w:rsid w:val="00A071C0"/>
    <w:rsid w:val="00A07CB4"/>
    <w:rsid w:val="00A07D28"/>
    <w:rsid w:val="00A10B56"/>
    <w:rsid w:val="00A11112"/>
    <w:rsid w:val="00A11276"/>
    <w:rsid w:val="00A11480"/>
    <w:rsid w:val="00A11EDC"/>
    <w:rsid w:val="00A12493"/>
    <w:rsid w:val="00A12879"/>
    <w:rsid w:val="00A13240"/>
    <w:rsid w:val="00A140E6"/>
    <w:rsid w:val="00A1438B"/>
    <w:rsid w:val="00A144B4"/>
    <w:rsid w:val="00A14A0F"/>
    <w:rsid w:val="00A14A12"/>
    <w:rsid w:val="00A16C2B"/>
    <w:rsid w:val="00A1747F"/>
    <w:rsid w:val="00A17B08"/>
    <w:rsid w:val="00A21A1C"/>
    <w:rsid w:val="00A2252E"/>
    <w:rsid w:val="00A23293"/>
    <w:rsid w:val="00A237CA"/>
    <w:rsid w:val="00A24BEA"/>
    <w:rsid w:val="00A253CC"/>
    <w:rsid w:val="00A263D9"/>
    <w:rsid w:val="00A26693"/>
    <w:rsid w:val="00A26ACF"/>
    <w:rsid w:val="00A26E52"/>
    <w:rsid w:val="00A27A5B"/>
    <w:rsid w:val="00A27D0F"/>
    <w:rsid w:val="00A30D82"/>
    <w:rsid w:val="00A319A0"/>
    <w:rsid w:val="00A31AA5"/>
    <w:rsid w:val="00A31B64"/>
    <w:rsid w:val="00A3279B"/>
    <w:rsid w:val="00A34280"/>
    <w:rsid w:val="00A354AB"/>
    <w:rsid w:val="00A357E6"/>
    <w:rsid w:val="00A35B71"/>
    <w:rsid w:val="00A35DED"/>
    <w:rsid w:val="00A36541"/>
    <w:rsid w:val="00A367D5"/>
    <w:rsid w:val="00A36805"/>
    <w:rsid w:val="00A36EC8"/>
    <w:rsid w:val="00A40DFA"/>
    <w:rsid w:val="00A41669"/>
    <w:rsid w:val="00A41E4D"/>
    <w:rsid w:val="00A4247A"/>
    <w:rsid w:val="00A425BA"/>
    <w:rsid w:val="00A42912"/>
    <w:rsid w:val="00A432CE"/>
    <w:rsid w:val="00A433B5"/>
    <w:rsid w:val="00A43B85"/>
    <w:rsid w:val="00A44853"/>
    <w:rsid w:val="00A44EBB"/>
    <w:rsid w:val="00A45567"/>
    <w:rsid w:val="00A45D36"/>
    <w:rsid w:val="00A4608D"/>
    <w:rsid w:val="00A47427"/>
    <w:rsid w:val="00A50DEA"/>
    <w:rsid w:val="00A51180"/>
    <w:rsid w:val="00A51A97"/>
    <w:rsid w:val="00A52782"/>
    <w:rsid w:val="00A53358"/>
    <w:rsid w:val="00A53D92"/>
    <w:rsid w:val="00A5467E"/>
    <w:rsid w:val="00A55579"/>
    <w:rsid w:val="00A5598D"/>
    <w:rsid w:val="00A5656E"/>
    <w:rsid w:val="00A570A1"/>
    <w:rsid w:val="00A602F7"/>
    <w:rsid w:val="00A60895"/>
    <w:rsid w:val="00A61198"/>
    <w:rsid w:val="00A61758"/>
    <w:rsid w:val="00A6191F"/>
    <w:rsid w:val="00A6209E"/>
    <w:rsid w:val="00A622FE"/>
    <w:rsid w:val="00A62CC0"/>
    <w:rsid w:val="00A64B14"/>
    <w:rsid w:val="00A64BAB"/>
    <w:rsid w:val="00A6649A"/>
    <w:rsid w:val="00A67084"/>
    <w:rsid w:val="00A670FA"/>
    <w:rsid w:val="00A67197"/>
    <w:rsid w:val="00A6768C"/>
    <w:rsid w:val="00A70AB0"/>
    <w:rsid w:val="00A70DCB"/>
    <w:rsid w:val="00A715D9"/>
    <w:rsid w:val="00A7171D"/>
    <w:rsid w:val="00A74747"/>
    <w:rsid w:val="00A74A27"/>
    <w:rsid w:val="00A74BC1"/>
    <w:rsid w:val="00A75063"/>
    <w:rsid w:val="00A755C2"/>
    <w:rsid w:val="00A776DC"/>
    <w:rsid w:val="00A77923"/>
    <w:rsid w:val="00A80584"/>
    <w:rsid w:val="00A807F6"/>
    <w:rsid w:val="00A812AF"/>
    <w:rsid w:val="00A81708"/>
    <w:rsid w:val="00A818C7"/>
    <w:rsid w:val="00A82558"/>
    <w:rsid w:val="00A8339F"/>
    <w:rsid w:val="00A837CB"/>
    <w:rsid w:val="00A84DEA"/>
    <w:rsid w:val="00A86385"/>
    <w:rsid w:val="00A8682F"/>
    <w:rsid w:val="00A8693D"/>
    <w:rsid w:val="00A86A0A"/>
    <w:rsid w:val="00A86CB6"/>
    <w:rsid w:val="00A9010F"/>
    <w:rsid w:val="00A9095B"/>
    <w:rsid w:val="00A90AA1"/>
    <w:rsid w:val="00A90AA6"/>
    <w:rsid w:val="00A90FF7"/>
    <w:rsid w:val="00A93068"/>
    <w:rsid w:val="00A93E04"/>
    <w:rsid w:val="00A94927"/>
    <w:rsid w:val="00A94F5C"/>
    <w:rsid w:val="00A96C1B"/>
    <w:rsid w:val="00A97626"/>
    <w:rsid w:val="00AA035F"/>
    <w:rsid w:val="00AA06F7"/>
    <w:rsid w:val="00AA07FB"/>
    <w:rsid w:val="00AA09BB"/>
    <w:rsid w:val="00AA0B3F"/>
    <w:rsid w:val="00AA2350"/>
    <w:rsid w:val="00AA23D7"/>
    <w:rsid w:val="00AA2DBB"/>
    <w:rsid w:val="00AA3454"/>
    <w:rsid w:val="00AA3AB7"/>
    <w:rsid w:val="00AA424B"/>
    <w:rsid w:val="00AA451C"/>
    <w:rsid w:val="00AA631C"/>
    <w:rsid w:val="00AA6BB5"/>
    <w:rsid w:val="00AA6E24"/>
    <w:rsid w:val="00AA7FA7"/>
    <w:rsid w:val="00AB0159"/>
    <w:rsid w:val="00AB0430"/>
    <w:rsid w:val="00AB06BE"/>
    <w:rsid w:val="00AB0A9A"/>
    <w:rsid w:val="00AB0FF5"/>
    <w:rsid w:val="00AB1358"/>
    <w:rsid w:val="00AB1A71"/>
    <w:rsid w:val="00AB2D76"/>
    <w:rsid w:val="00AB34D6"/>
    <w:rsid w:val="00AB631D"/>
    <w:rsid w:val="00AB6B09"/>
    <w:rsid w:val="00AB70F5"/>
    <w:rsid w:val="00AC019F"/>
    <w:rsid w:val="00AC1828"/>
    <w:rsid w:val="00AC29C5"/>
    <w:rsid w:val="00AC3448"/>
    <w:rsid w:val="00AC3556"/>
    <w:rsid w:val="00AC3576"/>
    <w:rsid w:val="00AC35BE"/>
    <w:rsid w:val="00AC4568"/>
    <w:rsid w:val="00AC5822"/>
    <w:rsid w:val="00AC5D16"/>
    <w:rsid w:val="00AC68FE"/>
    <w:rsid w:val="00AD0965"/>
    <w:rsid w:val="00AD12F5"/>
    <w:rsid w:val="00AD14D8"/>
    <w:rsid w:val="00AD179F"/>
    <w:rsid w:val="00AD214E"/>
    <w:rsid w:val="00AD24BE"/>
    <w:rsid w:val="00AD32A6"/>
    <w:rsid w:val="00AD3C9F"/>
    <w:rsid w:val="00AD46D1"/>
    <w:rsid w:val="00AD5151"/>
    <w:rsid w:val="00AD569B"/>
    <w:rsid w:val="00AD5BD7"/>
    <w:rsid w:val="00AD63D1"/>
    <w:rsid w:val="00AD6428"/>
    <w:rsid w:val="00AD6961"/>
    <w:rsid w:val="00AD6C5D"/>
    <w:rsid w:val="00AD6E30"/>
    <w:rsid w:val="00AD7CFA"/>
    <w:rsid w:val="00AE1F81"/>
    <w:rsid w:val="00AE3F3F"/>
    <w:rsid w:val="00AE56B8"/>
    <w:rsid w:val="00AE6729"/>
    <w:rsid w:val="00AE7439"/>
    <w:rsid w:val="00AE7D79"/>
    <w:rsid w:val="00AF02D6"/>
    <w:rsid w:val="00AF07CD"/>
    <w:rsid w:val="00AF0846"/>
    <w:rsid w:val="00AF10C4"/>
    <w:rsid w:val="00AF17BA"/>
    <w:rsid w:val="00AF2359"/>
    <w:rsid w:val="00AF38AE"/>
    <w:rsid w:val="00AF4AC5"/>
    <w:rsid w:val="00AF5307"/>
    <w:rsid w:val="00AF595A"/>
    <w:rsid w:val="00AF7263"/>
    <w:rsid w:val="00AF7689"/>
    <w:rsid w:val="00AF7883"/>
    <w:rsid w:val="00AF78D8"/>
    <w:rsid w:val="00B0042B"/>
    <w:rsid w:val="00B00CBB"/>
    <w:rsid w:val="00B00F2B"/>
    <w:rsid w:val="00B00FDF"/>
    <w:rsid w:val="00B01924"/>
    <w:rsid w:val="00B02456"/>
    <w:rsid w:val="00B029D7"/>
    <w:rsid w:val="00B02EF8"/>
    <w:rsid w:val="00B02F81"/>
    <w:rsid w:val="00B0373E"/>
    <w:rsid w:val="00B04831"/>
    <w:rsid w:val="00B04D60"/>
    <w:rsid w:val="00B0529D"/>
    <w:rsid w:val="00B053DB"/>
    <w:rsid w:val="00B06279"/>
    <w:rsid w:val="00B06642"/>
    <w:rsid w:val="00B07631"/>
    <w:rsid w:val="00B101AB"/>
    <w:rsid w:val="00B117F4"/>
    <w:rsid w:val="00B11A6C"/>
    <w:rsid w:val="00B11CFA"/>
    <w:rsid w:val="00B1261F"/>
    <w:rsid w:val="00B13237"/>
    <w:rsid w:val="00B14D26"/>
    <w:rsid w:val="00B15AF7"/>
    <w:rsid w:val="00B15FC3"/>
    <w:rsid w:val="00B1640D"/>
    <w:rsid w:val="00B2117D"/>
    <w:rsid w:val="00B215DC"/>
    <w:rsid w:val="00B23716"/>
    <w:rsid w:val="00B2408C"/>
    <w:rsid w:val="00B2416C"/>
    <w:rsid w:val="00B25376"/>
    <w:rsid w:val="00B2571A"/>
    <w:rsid w:val="00B266C6"/>
    <w:rsid w:val="00B270F0"/>
    <w:rsid w:val="00B27897"/>
    <w:rsid w:val="00B30C3D"/>
    <w:rsid w:val="00B31CEE"/>
    <w:rsid w:val="00B32EFE"/>
    <w:rsid w:val="00B33503"/>
    <w:rsid w:val="00B34658"/>
    <w:rsid w:val="00B348B5"/>
    <w:rsid w:val="00B34C27"/>
    <w:rsid w:val="00B350A0"/>
    <w:rsid w:val="00B35C75"/>
    <w:rsid w:val="00B363EC"/>
    <w:rsid w:val="00B36869"/>
    <w:rsid w:val="00B37642"/>
    <w:rsid w:val="00B41062"/>
    <w:rsid w:val="00B4110A"/>
    <w:rsid w:val="00B416D8"/>
    <w:rsid w:val="00B41736"/>
    <w:rsid w:val="00B42ECC"/>
    <w:rsid w:val="00B434C9"/>
    <w:rsid w:val="00B43620"/>
    <w:rsid w:val="00B438C8"/>
    <w:rsid w:val="00B43AE1"/>
    <w:rsid w:val="00B45A37"/>
    <w:rsid w:val="00B46D0E"/>
    <w:rsid w:val="00B5029F"/>
    <w:rsid w:val="00B50E48"/>
    <w:rsid w:val="00B50E63"/>
    <w:rsid w:val="00B515D7"/>
    <w:rsid w:val="00B51D64"/>
    <w:rsid w:val="00B5234E"/>
    <w:rsid w:val="00B5283D"/>
    <w:rsid w:val="00B52858"/>
    <w:rsid w:val="00B52F7C"/>
    <w:rsid w:val="00B55589"/>
    <w:rsid w:val="00B555AC"/>
    <w:rsid w:val="00B56544"/>
    <w:rsid w:val="00B5695B"/>
    <w:rsid w:val="00B56FB6"/>
    <w:rsid w:val="00B5757C"/>
    <w:rsid w:val="00B57979"/>
    <w:rsid w:val="00B57F4A"/>
    <w:rsid w:val="00B60BC9"/>
    <w:rsid w:val="00B61080"/>
    <w:rsid w:val="00B6145C"/>
    <w:rsid w:val="00B61838"/>
    <w:rsid w:val="00B61B2C"/>
    <w:rsid w:val="00B62FB9"/>
    <w:rsid w:val="00B63F58"/>
    <w:rsid w:val="00B64960"/>
    <w:rsid w:val="00B64DA9"/>
    <w:rsid w:val="00B65266"/>
    <w:rsid w:val="00B6568C"/>
    <w:rsid w:val="00B659F9"/>
    <w:rsid w:val="00B66AB4"/>
    <w:rsid w:val="00B66DFF"/>
    <w:rsid w:val="00B70369"/>
    <w:rsid w:val="00B706FA"/>
    <w:rsid w:val="00B71880"/>
    <w:rsid w:val="00B72B06"/>
    <w:rsid w:val="00B73479"/>
    <w:rsid w:val="00B73C86"/>
    <w:rsid w:val="00B74198"/>
    <w:rsid w:val="00B74429"/>
    <w:rsid w:val="00B76582"/>
    <w:rsid w:val="00B76EAD"/>
    <w:rsid w:val="00B77BA6"/>
    <w:rsid w:val="00B80D34"/>
    <w:rsid w:val="00B81069"/>
    <w:rsid w:val="00B8112D"/>
    <w:rsid w:val="00B81283"/>
    <w:rsid w:val="00B8218D"/>
    <w:rsid w:val="00B822B6"/>
    <w:rsid w:val="00B866A8"/>
    <w:rsid w:val="00B86C4B"/>
    <w:rsid w:val="00B86F72"/>
    <w:rsid w:val="00B912D4"/>
    <w:rsid w:val="00B91AA7"/>
    <w:rsid w:val="00B920A5"/>
    <w:rsid w:val="00B924B9"/>
    <w:rsid w:val="00B92B7F"/>
    <w:rsid w:val="00B92C27"/>
    <w:rsid w:val="00B92CDA"/>
    <w:rsid w:val="00B93C9B"/>
    <w:rsid w:val="00B9530E"/>
    <w:rsid w:val="00B970F1"/>
    <w:rsid w:val="00B97423"/>
    <w:rsid w:val="00BA040D"/>
    <w:rsid w:val="00BA07A7"/>
    <w:rsid w:val="00BA08F6"/>
    <w:rsid w:val="00BA31F4"/>
    <w:rsid w:val="00BA3B08"/>
    <w:rsid w:val="00BA413B"/>
    <w:rsid w:val="00BA506A"/>
    <w:rsid w:val="00BA541B"/>
    <w:rsid w:val="00BA5AE7"/>
    <w:rsid w:val="00BA7B6A"/>
    <w:rsid w:val="00BB189A"/>
    <w:rsid w:val="00BB1B91"/>
    <w:rsid w:val="00BB1E33"/>
    <w:rsid w:val="00BB2279"/>
    <w:rsid w:val="00BB2851"/>
    <w:rsid w:val="00BB3121"/>
    <w:rsid w:val="00BB33E4"/>
    <w:rsid w:val="00BB3732"/>
    <w:rsid w:val="00BB3CF4"/>
    <w:rsid w:val="00BB4F3C"/>
    <w:rsid w:val="00BB52EB"/>
    <w:rsid w:val="00BB5411"/>
    <w:rsid w:val="00BB635E"/>
    <w:rsid w:val="00BB6EDA"/>
    <w:rsid w:val="00BB7A84"/>
    <w:rsid w:val="00BB7B74"/>
    <w:rsid w:val="00BC0048"/>
    <w:rsid w:val="00BC2B3C"/>
    <w:rsid w:val="00BC2F4C"/>
    <w:rsid w:val="00BC5411"/>
    <w:rsid w:val="00BC5843"/>
    <w:rsid w:val="00BC637B"/>
    <w:rsid w:val="00BC6D71"/>
    <w:rsid w:val="00BC71B3"/>
    <w:rsid w:val="00BC7AE2"/>
    <w:rsid w:val="00BD0249"/>
    <w:rsid w:val="00BD107F"/>
    <w:rsid w:val="00BD4020"/>
    <w:rsid w:val="00BD437B"/>
    <w:rsid w:val="00BD453C"/>
    <w:rsid w:val="00BD6933"/>
    <w:rsid w:val="00BD6F0B"/>
    <w:rsid w:val="00BD75DE"/>
    <w:rsid w:val="00BD7A66"/>
    <w:rsid w:val="00BE02A8"/>
    <w:rsid w:val="00BE0624"/>
    <w:rsid w:val="00BE16D8"/>
    <w:rsid w:val="00BE245D"/>
    <w:rsid w:val="00BE2594"/>
    <w:rsid w:val="00BE2893"/>
    <w:rsid w:val="00BE363B"/>
    <w:rsid w:val="00BE38C5"/>
    <w:rsid w:val="00BE414C"/>
    <w:rsid w:val="00BE501E"/>
    <w:rsid w:val="00BE6838"/>
    <w:rsid w:val="00BE6C13"/>
    <w:rsid w:val="00BE6D86"/>
    <w:rsid w:val="00BE6DD4"/>
    <w:rsid w:val="00BE7071"/>
    <w:rsid w:val="00BF1D07"/>
    <w:rsid w:val="00BF2B3A"/>
    <w:rsid w:val="00BF2DAB"/>
    <w:rsid w:val="00BF2FAA"/>
    <w:rsid w:val="00BF34E1"/>
    <w:rsid w:val="00BF409C"/>
    <w:rsid w:val="00BF562D"/>
    <w:rsid w:val="00BF5AFC"/>
    <w:rsid w:val="00BF6177"/>
    <w:rsid w:val="00BF678A"/>
    <w:rsid w:val="00BF6BFC"/>
    <w:rsid w:val="00BF6E62"/>
    <w:rsid w:val="00BF74AF"/>
    <w:rsid w:val="00BF7733"/>
    <w:rsid w:val="00BF7B81"/>
    <w:rsid w:val="00C005AE"/>
    <w:rsid w:val="00C0067E"/>
    <w:rsid w:val="00C006AD"/>
    <w:rsid w:val="00C02339"/>
    <w:rsid w:val="00C02656"/>
    <w:rsid w:val="00C0272E"/>
    <w:rsid w:val="00C0450F"/>
    <w:rsid w:val="00C0538D"/>
    <w:rsid w:val="00C05662"/>
    <w:rsid w:val="00C061C2"/>
    <w:rsid w:val="00C0668E"/>
    <w:rsid w:val="00C07F6B"/>
    <w:rsid w:val="00C105A0"/>
    <w:rsid w:val="00C10E58"/>
    <w:rsid w:val="00C11CC4"/>
    <w:rsid w:val="00C125D5"/>
    <w:rsid w:val="00C12640"/>
    <w:rsid w:val="00C136C3"/>
    <w:rsid w:val="00C1408C"/>
    <w:rsid w:val="00C14C1E"/>
    <w:rsid w:val="00C15A0C"/>
    <w:rsid w:val="00C1642C"/>
    <w:rsid w:val="00C2018F"/>
    <w:rsid w:val="00C20FD4"/>
    <w:rsid w:val="00C217E5"/>
    <w:rsid w:val="00C218C1"/>
    <w:rsid w:val="00C219F0"/>
    <w:rsid w:val="00C223EA"/>
    <w:rsid w:val="00C223FC"/>
    <w:rsid w:val="00C2333D"/>
    <w:rsid w:val="00C2477D"/>
    <w:rsid w:val="00C24902"/>
    <w:rsid w:val="00C249D4"/>
    <w:rsid w:val="00C25054"/>
    <w:rsid w:val="00C252FE"/>
    <w:rsid w:val="00C25B17"/>
    <w:rsid w:val="00C25C75"/>
    <w:rsid w:val="00C25D60"/>
    <w:rsid w:val="00C2660F"/>
    <w:rsid w:val="00C2703B"/>
    <w:rsid w:val="00C270B9"/>
    <w:rsid w:val="00C27239"/>
    <w:rsid w:val="00C27EB6"/>
    <w:rsid w:val="00C30744"/>
    <w:rsid w:val="00C30F76"/>
    <w:rsid w:val="00C3162A"/>
    <w:rsid w:val="00C31E8D"/>
    <w:rsid w:val="00C326C0"/>
    <w:rsid w:val="00C32D82"/>
    <w:rsid w:val="00C32E1C"/>
    <w:rsid w:val="00C33289"/>
    <w:rsid w:val="00C33377"/>
    <w:rsid w:val="00C33877"/>
    <w:rsid w:val="00C33D34"/>
    <w:rsid w:val="00C3688B"/>
    <w:rsid w:val="00C36908"/>
    <w:rsid w:val="00C36B76"/>
    <w:rsid w:val="00C37947"/>
    <w:rsid w:val="00C41D5C"/>
    <w:rsid w:val="00C41E63"/>
    <w:rsid w:val="00C42BE2"/>
    <w:rsid w:val="00C4375B"/>
    <w:rsid w:val="00C43A68"/>
    <w:rsid w:val="00C44605"/>
    <w:rsid w:val="00C45693"/>
    <w:rsid w:val="00C45E02"/>
    <w:rsid w:val="00C50A5B"/>
    <w:rsid w:val="00C50D5E"/>
    <w:rsid w:val="00C531A0"/>
    <w:rsid w:val="00C53921"/>
    <w:rsid w:val="00C545F6"/>
    <w:rsid w:val="00C54A32"/>
    <w:rsid w:val="00C5526C"/>
    <w:rsid w:val="00C562F3"/>
    <w:rsid w:val="00C56942"/>
    <w:rsid w:val="00C60006"/>
    <w:rsid w:val="00C600D9"/>
    <w:rsid w:val="00C60B23"/>
    <w:rsid w:val="00C62A6B"/>
    <w:rsid w:val="00C62B09"/>
    <w:rsid w:val="00C62B16"/>
    <w:rsid w:val="00C6396E"/>
    <w:rsid w:val="00C63F27"/>
    <w:rsid w:val="00C6629B"/>
    <w:rsid w:val="00C66389"/>
    <w:rsid w:val="00C66921"/>
    <w:rsid w:val="00C67D66"/>
    <w:rsid w:val="00C70C0A"/>
    <w:rsid w:val="00C714D1"/>
    <w:rsid w:val="00C719DE"/>
    <w:rsid w:val="00C73A8B"/>
    <w:rsid w:val="00C748A3"/>
    <w:rsid w:val="00C75459"/>
    <w:rsid w:val="00C7567D"/>
    <w:rsid w:val="00C759B0"/>
    <w:rsid w:val="00C759EE"/>
    <w:rsid w:val="00C76EF0"/>
    <w:rsid w:val="00C7712D"/>
    <w:rsid w:val="00C77397"/>
    <w:rsid w:val="00C809BB"/>
    <w:rsid w:val="00C80E32"/>
    <w:rsid w:val="00C81A6E"/>
    <w:rsid w:val="00C8417E"/>
    <w:rsid w:val="00C84191"/>
    <w:rsid w:val="00C8461F"/>
    <w:rsid w:val="00C8544F"/>
    <w:rsid w:val="00C85E0B"/>
    <w:rsid w:val="00C86A29"/>
    <w:rsid w:val="00C87C89"/>
    <w:rsid w:val="00C90B80"/>
    <w:rsid w:val="00C918AC"/>
    <w:rsid w:val="00C92234"/>
    <w:rsid w:val="00C92597"/>
    <w:rsid w:val="00C927ED"/>
    <w:rsid w:val="00C94B2D"/>
    <w:rsid w:val="00C94B93"/>
    <w:rsid w:val="00C96397"/>
    <w:rsid w:val="00C96D44"/>
    <w:rsid w:val="00C974C8"/>
    <w:rsid w:val="00CA004C"/>
    <w:rsid w:val="00CA0DE4"/>
    <w:rsid w:val="00CA0FBC"/>
    <w:rsid w:val="00CA14E8"/>
    <w:rsid w:val="00CA1676"/>
    <w:rsid w:val="00CA27E3"/>
    <w:rsid w:val="00CA2AE0"/>
    <w:rsid w:val="00CA2B96"/>
    <w:rsid w:val="00CA2F3E"/>
    <w:rsid w:val="00CA3053"/>
    <w:rsid w:val="00CA3B91"/>
    <w:rsid w:val="00CA46A9"/>
    <w:rsid w:val="00CA51B4"/>
    <w:rsid w:val="00CA53B3"/>
    <w:rsid w:val="00CA5F19"/>
    <w:rsid w:val="00CA6CC6"/>
    <w:rsid w:val="00CA7076"/>
    <w:rsid w:val="00CA7906"/>
    <w:rsid w:val="00CB133C"/>
    <w:rsid w:val="00CB1521"/>
    <w:rsid w:val="00CB199C"/>
    <w:rsid w:val="00CB2126"/>
    <w:rsid w:val="00CB22F5"/>
    <w:rsid w:val="00CB2B63"/>
    <w:rsid w:val="00CB2DA5"/>
    <w:rsid w:val="00CB41FB"/>
    <w:rsid w:val="00CB4FF1"/>
    <w:rsid w:val="00CB5251"/>
    <w:rsid w:val="00CB52AD"/>
    <w:rsid w:val="00CB5E21"/>
    <w:rsid w:val="00CB69A4"/>
    <w:rsid w:val="00CB7C7C"/>
    <w:rsid w:val="00CC09EF"/>
    <w:rsid w:val="00CC10B8"/>
    <w:rsid w:val="00CC131A"/>
    <w:rsid w:val="00CC1EBE"/>
    <w:rsid w:val="00CC2066"/>
    <w:rsid w:val="00CC30A9"/>
    <w:rsid w:val="00CC36B8"/>
    <w:rsid w:val="00CC6E75"/>
    <w:rsid w:val="00CC7D87"/>
    <w:rsid w:val="00CD0243"/>
    <w:rsid w:val="00CD0874"/>
    <w:rsid w:val="00CD0CDD"/>
    <w:rsid w:val="00CD169E"/>
    <w:rsid w:val="00CD269B"/>
    <w:rsid w:val="00CD2DF8"/>
    <w:rsid w:val="00CD385D"/>
    <w:rsid w:val="00CD3E8B"/>
    <w:rsid w:val="00CD4358"/>
    <w:rsid w:val="00CD518D"/>
    <w:rsid w:val="00CD51A8"/>
    <w:rsid w:val="00CD5582"/>
    <w:rsid w:val="00CD55D3"/>
    <w:rsid w:val="00CD582A"/>
    <w:rsid w:val="00CD7DCC"/>
    <w:rsid w:val="00CE0571"/>
    <w:rsid w:val="00CE10F8"/>
    <w:rsid w:val="00CE2AD8"/>
    <w:rsid w:val="00CE33EA"/>
    <w:rsid w:val="00CE3671"/>
    <w:rsid w:val="00CE4F82"/>
    <w:rsid w:val="00CE4FCF"/>
    <w:rsid w:val="00CE60D5"/>
    <w:rsid w:val="00CE692F"/>
    <w:rsid w:val="00CE6BC0"/>
    <w:rsid w:val="00CE6DC1"/>
    <w:rsid w:val="00CE7D86"/>
    <w:rsid w:val="00CF1733"/>
    <w:rsid w:val="00CF1DF6"/>
    <w:rsid w:val="00CF2AD1"/>
    <w:rsid w:val="00CF2FBD"/>
    <w:rsid w:val="00CF376E"/>
    <w:rsid w:val="00CF545D"/>
    <w:rsid w:val="00CF5502"/>
    <w:rsid w:val="00CF5A07"/>
    <w:rsid w:val="00CF5FBB"/>
    <w:rsid w:val="00CF61B5"/>
    <w:rsid w:val="00CF71B2"/>
    <w:rsid w:val="00CF7565"/>
    <w:rsid w:val="00CF75DF"/>
    <w:rsid w:val="00D00556"/>
    <w:rsid w:val="00D0134D"/>
    <w:rsid w:val="00D024FB"/>
    <w:rsid w:val="00D03083"/>
    <w:rsid w:val="00D038D4"/>
    <w:rsid w:val="00D04027"/>
    <w:rsid w:val="00D05102"/>
    <w:rsid w:val="00D06340"/>
    <w:rsid w:val="00D063D8"/>
    <w:rsid w:val="00D06AC6"/>
    <w:rsid w:val="00D06C2D"/>
    <w:rsid w:val="00D06E02"/>
    <w:rsid w:val="00D076C1"/>
    <w:rsid w:val="00D0787F"/>
    <w:rsid w:val="00D10A6C"/>
    <w:rsid w:val="00D10BD0"/>
    <w:rsid w:val="00D1283C"/>
    <w:rsid w:val="00D12B98"/>
    <w:rsid w:val="00D13DB7"/>
    <w:rsid w:val="00D13E51"/>
    <w:rsid w:val="00D13FEB"/>
    <w:rsid w:val="00D140B8"/>
    <w:rsid w:val="00D146D0"/>
    <w:rsid w:val="00D14735"/>
    <w:rsid w:val="00D15362"/>
    <w:rsid w:val="00D1781D"/>
    <w:rsid w:val="00D17E36"/>
    <w:rsid w:val="00D22E3D"/>
    <w:rsid w:val="00D231B5"/>
    <w:rsid w:val="00D2378F"/>
    <w:rsid w:val="00D241E6"/>
    <w:rsid w:val="00D24BE7"/>
    <w:rsid w:val="00D24EBB"/>
    <w:rsid w:val="00D259CF"/>
    <w:rsid w:val="00D2623E"/>
    <w:rsid w:val="00D2666A"/>
    <w:rsid w:val="00D266B9"/>
    <w:rsid w:val="00D26AD3"/>
    <w:rsid w:val="00D2701D"/>
    <w:rsid w:val="00D2796D"/>
    <w:rsid w:val="00D27A35"/>
    <w:rsid w:val="00D27FEB"/>
    <w:rsid w:val="00D314E6"/>
    <w:rsid w:val="00D31867"/>
    <w:rsid w:val="00D31E62"/>
    <w:rsid w:val="00D31E77"/>
    <w:rsid w:val="00D341D2"/>
    <w:rsid w:val="00D34EB3"/>
    <w:rsid w:val="00D3573F"/>
    <w:rsid w:val="00D35A74"/>
    <w:rsid w:val="00D3613C"/>
    <w:rsid w:val="00D37144"/>
    <w:rsid w:val="00D3733F"/>
    <w:rsid w:val="00D37866"/>
    <w:rsid w:val="00D40B0F"/>
    <w:rsid w:val="00D40E56"/>
    <w:rsid w:val="00D4132A"/>
    <w:rsid w:val="00D41528"/>
    <w:rsid w:val="00D41AF9"/>
    <w:rsid w:val="00D41E43"/>
    <w:rsid w:val="00D42683"/>
    <w:rsid w:val="00D42821"/>
    <w:rsid w:val="00D4300A"/>
    <w:rsid w:val="00D43056"/>
    <w:rsid w:val="00D43096"/>
    <w:rsid w:val="00D43367"/>
    <w:rsid w:val="00D45866"/>
    <w:rsid w:val="00D47E01"/>
    <w:rsid w:val="00D50BB5"/>
    <w:rsid w:val="00D51CEC"/>
    <w:rsid w:val="00D52CBC"/>
    <w:rsid w:val="00D536FB"/>
    <w:rsid w:val="00D53DEF"/>
    <w:rsid w:val="00D546CE"/>
    <w:rsid w:val="00D562E3"/>
    <w:rsid w:val="00D6077C"/>
    <w:rsid w:val="00D60A5D"/>
    <w:rsid w:val="00D60DBE"/>
    <w:rsid w:val="00D61FB7"/>
    <w:rsid w:val="00D624E3"/>
    <w:rsid w:val="00D62995"/>
    <w:rsid w:val="00D63196"/>
    <w:rsid w:val="00D631FE"/>
    <w:rsid w:val="00D63801"/>
    <w:rsid w:val="00D643EB"/>
    <w:rsid w:val="00D645CF"/>
    <w:rsid w:val="00D65FC5"/>
    <w:rsid w:val="00D66005"/>
    <w:rsid w:val="00D66155"/>
    <w:rsid w:val="00D66826"/>
    <w:rsid w:val="00D66A8F"/>
    <w:rsid w:val="00D66B2D"/>
    <w:rsid w:val="00D66E79"/>
    <w:rsid w:val="00D70A30"/>
    <w:rsid w:val="00D71270"/>
    <w:rsid w:val="00D73699"/>
    <w:rsid w:val="00D73F15"/>
    <w:rsid w:val="00D73F4C"/>
    <w:rsid w:val="00D73F79"/>
    <w:rsid w:val="00D7414B"/>
    <w:rsid w:val="00D74724"/>
    <w:rsid w:val="00D75237"/>
    <w:rsid w:val="00D76523"/>
    <w:rsid w:val="00D766FB"/>
    <w:rsid w:val="00D76AF2"/>
    <w:rsid w:val="00D76D7D"/>
    <w:rsid w:val="00D770F4"/>
    <w:rsid w:val="00D772E1"/>
    <w:rsid w:val="00D77D9C"/>
    <w:rsid w:val="00D832AE"/>
    <w:rsid w:val="00D835A2"/>
    <w:rsid w:val="00D83672"/>
    <w:rsid w:val="00D83E95"/>
    <w:rsid w:val="00D84587"/>
    <w:rsid w:val="00D8512B"/>
    <w:rsid w:val="00D86469"/>
    <w:rsid w:val="00D87760"/>
    <w:rsid w:val="00D879D6"/>
    <w:rsid w:val="00D87BAA"/>
    <w:rsid w:val="00D906F2"/>
    <w:rsid w:val="00D91C71"/>
    <w:rsid w:val="00D92475"/>
    <w:rsid w:val="00D92FCE"/>
    <w:rsid w:val="00D934CD"/>
    <w:rsid w:val="00D93A48"/>
    <w:rsid w:val="00D93A89"/>
    <w:rsid w:val="00D93FD7"/>
    <w:rsid w:val="00D97457"/>
    <w:rsid w:val="00DA015B"/>
    <w:rsid w:val="00DA065B"/>
    <w:rsid w:val="00DA06EC"/>
    <w:rsid w:val="00DA1177"/>
    <w:rsid w:val="00DA14DD"/>
    <w:rsid w:val="00DA36C2"/>
    <w:rsid w:val="00DA3862"/>
    <w:rsid w:val="00DA47B4"/>
    <w:rsid w:val="00DA4B80"/>
    <w:rsid w:val="00DA5744"/>
    <w:rsid w:val="00DA5F88"/>
    <w:rsid w:val="00DA615E"/>
    <w:rsid w:val="00DA6640"/>
    <w:rsid w:val="00DA6769"/>
    <w:rsid w:val="00DA6AAF"/>
    <w:rsid w:val="00DA6B10"/>
    <w:rsid w:val="00DA6B66"/>
    <w:rsid w:val="00DA6DD5"/>
    <w:rsid w:val="00DA6F68"/>
    <w:rsid w:val="00DA71A8"/>
    <w:rsid w:val="00DB0613"/>
    <w:rsid w:val="00DB0BC1"/>
    <w:rsid w:val="00DB2FCA"/>
    <w:rsid w:val="00DB3635"/>
    <w:rsid w:val="00DB3C03"/>
    <w:rsid w:val="00DB4490"/>
    <w:rsid w:val="00DB53C2"/>
    <w:rsid w:val="00DB645D"/>
    <w:rsid w:val="00DB7DC6"/>
    <w:rsid w:val="00DC0757"/>
    <w:rsid w:val="00DC0BE9"/>
    <w:rsid w:val="00DC1225"/>
    <w:rsid w:val="00DC16E7"/>
    <w:rsid w:val="00DC18E0"/>
    <w:rsid w:val="00DC39E3"/>
    <w:rsid w:val="00DC41D3"/>
    <w:rsid w:val="00DC520A"/>
    <w:rsid w:val="00DC5278"/>
    <w:rsid w:val="00DC65C1"/>
    <w:rsid w:val="00DD2257"/>
    <w:rsid w:val="00DD2F57"/>
    <w:rsid w:val="00DD37FD"/>
    <w:rsid w:val="00DD5B09"/>
    <w:rsid w:val="00DD5D1B"/>
    <w:rsid w:val="00DD6286"/>
    <w:rsid w:val="00DD77EC"/>
    <w:rsid w:val="00DE0627"/>
    <w:rsid w:val="00DE23E3"/>
    <w:rsid w:val="00DE26AA"/>
    <w:rsid w:val="00DE2CE2"/>
    <w:rsid w:val="00DE2E6A"/>
    <w:rsid w:val="00DE350F"/>
    <w:rsid w:val="00DE3C9C"/>
    <w:rsid w:val="00DE3DF6"/>
    <w:rsid w:val="00DE494A"/>
    <w:rsid w:val="00DE539E"/>
    <w:rsid w:val="00DE590E"/>
    <w:rsid w:val="00DE645E"/>
    <w:rsid w:val="00DE654C"/>
    <w:rsid w:val="00DE698F"/>
    <w:rsid w:val="00DF05CD"/>
    <w:rsid w:val="00DF1528"/>
    <w:rsid w:val="00DF2014"/>
    <w:rsid w:val="00DF230A"/>
    <w:rsid w:val="00DF29E7"/>
    <w:rsid w:val="00DF3930"/>
    <w:rsid w:val="00DF4DD9"/>
    <w:rsid w:val="00DF5697"/>
    <w:rsid w:val="00DF6CCA"/>
    <w:rsid w:val="00DF6DAB"/>
    <w:rsid w:val="00DF7795"/>
    <w:rsid w:val="00E00678"/>
    <w:rsid w:val="00E025CC"/>
    <w:rsid w:val="00E0297E"/>
    <w:rsid w:val="00E03072"/>
    <w:rsid w:val="00E032A8"/>
    <w:rsid w:val="00E045E3"/>
    <w:rsid w:val="00E046B1"/>
    <w:rsid w:val="00E05559"/>
    <w:rsid w:val="00E062E2"/>
    <w:rsid w:val="00E06809"/>
    <w:rsid w:val="00E07038"/>
    <w:rsid w:val="00E074F3"/>
    <w:rsid w:val="00E07557"/>
    <w:rsid w:val="00E07CA8"/>
    <w:rsid w:val="00E104EA"/>
    <w:rsid w:val="00E11817"/>
    <w:rsid w:val="00E11C91"/>
    <w:rsid w:val="00E11DC4"/>
    <w:rsid w:val="00E122F3"/>
    <w:rsid w:val="00E13280"/>
    <w:rsid w:val="00E1363C"/>
    <w:rsid w:val="00E14088"/>
    <w:rsid w:val="00E1468D"/>
    <w:rsid w:val="00E1498B"/>
    <w:rsid w:val="00E15DF3"/>
    <w:rsid w:val="00E161ED"/>
    <w:rsid w:val="00E167CF"/>
    <w:rsid w:val="00E168A3"/>
    <w:rsid w:val="00E170E7"/>
    <w:rsid w:val="00E17884"/>
    <w:rsid w:val="00E178EA"/>
    <w:rsid w:val="00E23F67"/>
    <w:rsid w:val="00E245B7"/>
    <w:rsid w:val="00E2494C"/>
    <w:rsid w:val="00E25327"/>
    <w:rsid w:val="00E25609"/>
    <w:rsid w:val="00E25738"/>
    <w:rsid w:val="00E314CB"/>
    <w:rsid w:val="00E3306E"/>
    <w:rsid w:val="00E337B4"/>
    <w:rsid w:val="00E339B8"/>
    <w:rsid w:val="00E339ED"/>
    <w:rsid w:val="00E35104"/>
    <w:rsid w:val="00E35456"/>
    <w:rsid w:val="00E356D5"/>
    <w:rsid w:val="00E36C8A"/>
    <w:rsid w:val="00E37B5C"/>
    <w:rsid w:val="00E40773"/>
    <w:rsid w:val="00E40C6B"/>
    <w:rsid w:val="00E4189A"/>
    <w:rsid w:val="00E41D61"/>
    <w:rsid w:val="00E4271D"/>
    <w:rsid w:val="00E43308"/>
    <w:rsid w:val="00E44459"/>
    <w:rsid w:val="00E4545C"/>
    <w:rsid w:val="00E46059"/>
    <w:rsid w:val="00E46774"/>
    <w:rsid w:val="00E46CA8"/>
    <w:rsid w:val="00E46F04"/>
    <w:rsid w:val="00E4745A"/>
    <w:rsid w:val="00E50A0E"/>
    <w:rsid w:val="00E518B8"/>
    <w:rsid w:val="00E518C2"/>
    <w:rsid w:val="00E52F16"/>
    <w:rsid w:val="00E53C53"/>
    <w:rsid w:val="00E548A0"/>
    <w:rsid w:val="00E5490C"/>
    <w:rsid w:val="00E556F3"/>
    <w:rsid w:val="00E570A7"/>
    <w:rsid w:val="00E60D3A"/>
    <w:rsid w:val="00E6128A"/>
    <w:rsid w:val="00E61934"/>
    <w:rsid w:val="00E619FA"/>
    <w:rsid w:val="00E6220E"/>
    <w:rsid w:val="00E63DF1"/>
    <w:rsid w:val="00E6420E"/>
    <w:rsid w:val="00E65111"/>
    <w:rsid w:val="00E65575"/>
    <w:rsid w:val="00E66713"/>
    <w:rsid w:val="00E66AC2"/>
    <w:rsid w:val="00E671A6"/>
    <w:rsid w:val="00E67546"/>
    <w:rsid w:val="00E675B6"/>
    <w:rsid w:val="00E677DC"/>
    <w:rsid w:val="00E67FA5"/>
    <w:rsid w:val="00E7144C"/>
    <w:rsid w:val="00E730F4"/>
    <w:rsid w:val="00E731C4"/>
    <w:rsid w:val="00E733ED"/>
    <w:rsid w:val="00E7437F"/>
    <w:rsid w:val="00E7469A"/>
    <w:rsid w:val="00E75759"/>
    <w:rsid w:val="00E75B36"/>
    <w:rsid w:val="00E75BA5"/>
    <w:rsid w:val="00E773DE"/>
    <w:rsid w:val="00E7750A"/>
    <w:rsid w:val="00E775F8"/>
    <w:rsid w:val="00E77871"/>
    <w:rsid w:val="00E81385"/>
    <w:rsid w:val="00E817FC"/>
    <w:rsid w:val="00E81FFB"/>
    <w:rsid w:val="00E82287"/>
    <w:rsid w:val="00E826AA"/>
    <w:rsid w:val="00E82BA2"/>
    <w:rsid w:val="00E834F1"/>
    <w:rsid w:val="00E836CE"/>
    <w:rsid w:val="00E83B11"/>
    <w:rsid w:val="00E84A13"/>
    <w:rsid w:val="00E84F5A"/>
    <w:rsid w:val="00E86DFE"/>
    <w:rsid w:val="00E91016"/>
    <w:rsid w:val="00E91507"/>
    <w:rsid w:val="00E91761"/>
    <w:rsid w:val="00E92074"/>
    <w:rsid w:val="00E92444"/>
    <w:rsid w:val="00E9292D"/>
    <w:rsid w:val="00E929F1"/>
    <w:rsid w:val="00E9362E"/>
    <w:rsid w:val="00E95862"/>
    <w:rsid w:val="00E9700E"/>
    <w:rsid w:val="00E973DC"/>
    <w:rsid w:val="00EA050E"/>
    <w:rsid w:val="00EA1146"/>
    <w:rsid w:val="00EA1A5C"/>
    <w:rsid w:val="00EA2084"/>
    <w:rsid w:val="00EA3949"/>
    <w:rsid w:val="00EA48BD"/>
    <w:rsid w:val="00EA493D"/>
    <w:rsid w:val="00EA50C0"/>
    <w:rsid w:val="00EA535C"/>
    <w:rsid w:val="00EA5AEE"/>
    <w:rsid w:val="00EA5EBB"/>
    <w:rsid w:val="00EA729C"/>
    <w:rsid w:val="00EA7C2E"/>
    <w:rsid w:val="00EB023F"/>
    <w:rsid w:val="00EB13C3"/>
    <w:rsid w:val="00EB25C5"/>
    <w:rsid w:val="00EB265E"/>
    <w:rsid w:val="00EB26AF"/>
    <w:rsid w:val="00EB2AFB"/>
    <w:rsid w:val="00EB3659"/>
    <w:rsid w:val="00EB3A2E"/>
    <w:rsid w:val="00EB3BBA"/>
    <w:rsid w:val="00EB3FFF"/>
    <w:rsid w:val="00EB4824"/>
    <w:rsid w:val="00EB78ED"/>
    <w:rsid w:val="00EB7EBF"/>
    <w:rsid w:val="00EB7F5B"/>
    <w:rsid w:val="00EC0B3B"/>
    <w:rsid w:val="00EC1B80"/>
    <w:rsid w:val="00EC1F2F"/>
    <w:rsid w:val="00EC2C1D"/>
    <w:rsid w:val="00EC302E"/>
    <w:rsid w:val="00EC3E64"/>
    <w:rsid w:val="00EC49E3"/>
    <w:rsid w:val="00EC5CCC"/>
    <w:rsid w:val="00EC648D"/>
    <w:rsid w:val="00EC6BD2"/>
    <w:rsid w:val="00EC6C8A"/>
    <w:rsid w:val="00EC71BD"/>
    <w:rsid w:val="00EC71D8"/>
    <w:rsid w:val="00EC755B"/>
    <w:rsid w:val="00ED0E79"/>
    <w:rsid w:val="00ED19D0"/>
    <w:rsid w:val="00ED21E8"/>
    <w:rsid w:val="00ED3442"/>
    <w:rsid w:val="00ED3BF7"/>
    <w:rsid w:val="00ED3F5F"/>
    <w:rsid w:val="00ED46F5"/>
    <w:rsid w:val="00ED4B8B"/>
    <w:rsid w:val="00ED7855"/>
    <w:rsid w:val="00ED7FEE"/>
    <w:rsid w:val="00EE0C83"/>
    <w:rsid w:val="00EE10D1"/>
    <w:rsid w:val="00EE14C7"/>
    <w:rsid w:val="00EE26C0"/>
    <w:rsid w:val="00EE2A3B"/>
    <w:rsid w:val="00EE341B"/>
    <w:rsid w:val="00EE3BE5"/>
    <w:rsid w:val="00EE4B9C"/>
    <w:rsid w:val="00EE4F48"/>
    <w:rsid w:val="00EF0B8A"/>
    <w:rsid w:val="00EF0FDB"/>
    <w:rsid w:val="00EF1131"/>
    <w:rsid w:val="00EF1AFE"/>
    <w:rsid w:val="00EF2157"/>
    <w:rsid w:val="00EF2865"/>
    <w:rsid w:val="00EF388D"/>
    <w:rsid w:val="00EF4044"/>
    <w:rsid w:val="00EF469D"/>
    <w:rsid w:val="00EF47AF"/>
    <w:rsid w:val="00EF7157"/>
    <w:rsid w:val="00EF7776"/>
    <w:rsid w:val="00EF7ABA"/>
    <w:rsid w:val="00F010BB"/>
    <w:rsid w:val="00F01DE0"/>
    <w:rsid w:val="00F01DF9"/>
    <w:rsid w:val="00F02CE9"/>
    <w:rsid w:val="00F031B0"/>
    <w:rsid w:val="00F03F6B"/>
    <w:rsid w:val="00F043F6"/>
    <w:rsid w:val="00F04650"/>
    <w:rsid w:val="00F04683"/>
    <w:rsid w:val="00F0540A"/>
    <w:rsid w:val="00F05B78"/>
    <w:rsid w:val="00F06657"/>
    <w:rsid w:val="00F06ABB"/>
    <w:rsid w:val="00F06FF5"/>
    <w:rsid w:val="00F10A75"/>
    <w:rsid w:val="00F1196B"/>
    <w:rsid w:val="00F11DF4"/>
    <w:rsid w:val="00F1317A"/>
    <w:rsid w:val="00F160C3"/>
    <w:rsid w:val="00F16F1F"/>
    <w:rsid w:val="00F17F67"/>
    <w:rsid w:val="00F20434"/>
    <w:rsid w:val="00F20F7D"/>
    <w:rsid w:val="00F216B2"/>
    <w:rsid w:val="00F21C93"/>
    <w:rsid w:val="00F22427"/>
    <w:rsid w:val="00F23745"/>
    <w:rsid w:val="00F24749"/>
    <w:rsid w:val="00F24E6A"/>
    <w:rsid w:val="00F2592C"/>
    <w:rsid w:val="00F26227"/>
    <w:rsid w:val="00F263D6"/>
    <w:rsid w:val="00F27582"/>
    <w:rsid w:val="00F2790B"/>
    <w:rsid w:val="00F30A80"/>
    <w:rsid w:val="00F31B7B"/>
    <w:rsid w:val="00F32540"/>
    <w:rsid w:val="00F32830"/>
    <w:rsid w:val="00F330AD"/>
    <w:rsid w:val="00F33890"/>
    <w:rsid w:val="00F33C7F"/>
    <w:rsid w:val="00F34276"/>
    <w:rsid w:val="00F34314"/>
    <w:rsid w:val="00F35687"/>
    <w:rsid w:val="00F35C74"/>
    <w:rsid w:val="00F35EC4"/>
    <w:rsid w:val="00F36266"/>
    <w:rsid w:val="00F36A0F"/>
    <w:rsid w:val="00F37A01"/>
    <w:rsid w:val="00F414B8"/>
    <w:rsid w:val="00F42B92"/>
    <w:rsid w:val="00F43100"/>
    <w:rsid w:val="00F4375C"/>
    <w:rsid w:val="00F43A0D"/>
    <w:rsid w:val="00F4472A"/>
    <w:rsid w:val="00F449E4"/>
    <w:rsid w:val="00F44B2F"/>
    <w:rsid w:val="00F44E40"/>
    <w:rsid w:val="00F46216"/>
    <w:rsid w:val="00F46DCF"/>
    <w:rsid w:val="00F4758E"/>
    <w:rsid w:val="00F47B56"/>
    <w:rsid w:val="00F501A6"/>
    <w:rsid w:val="00F50D7E"/>
    <w:rsid w:val="00F518E9"/>
    <w:rsid w:val="00F525BE"/>
    <w:rsid w:val="00F5304F"/>
    <w:rsid w:val="00F53391"/>
    <w:rsid w:val="00F54A7E"/>
    <w:rsid w:val="00F5506D"/>
    <w:rsid w:val="00F558F8"/>
    <w:rsid w:val="00F56327"/>
    <w:rsid w:val="00F564E0"/>
    <w:rsid w:val="00F570FF"/>
    <w:rsid w:val="00F57CD5"/>
    <w:rsid w:val="00F60AD1"/>
    <w:rsid w:val="00F6228F"/>
    <w:rsid w:val="00F637CB"/>
    <w:rsid w:val="00F65139"/>
    <w:rsid w:val="00F65D96"/>
    <w:rsid w:val="00F664AF"/>
    <w:rsid w:val="00F66B21"/>
    <w:rsid w:val="00F670A4"/>
    <w:rsid w:val="00F708C9"/>
    <w:rsid w:val="00F71071"/>
    <w:rsid w:val="00F71FA8"/>
    <w:rsid w:val="00F735D0"/>
    <w:rsid w:val="00F745B0"/>
    <w:rsid w:val="00F758E5"/>
    <w:rsid w:val="00F7634F"/>
    <w:rsid w:val="00F76D24"/>
    <w:rsid w:val="00F774BB"/>
    <w:rsid w:val="00F80396"/>
    <w:rsid w:val="00F803EF"/>
    <w:rsid w:val="00F80467"/>
    <w:rsid w:val="00F81D97"/>
    <w:rsid w:val="00F83070"/>
    <w:rsid w:val="00F830B5"/>
    <w:rsid w:val="00F83358"/>
    <w:rsid w:val="00F833AC"/>
    <w:rsid w:val="00F8404B"/>
    <w:rsid w:val="00F8509D"/>
    <w:rsid w:val="00F85499"/>
    <w:rsid w:val="00F85B05"/>
    <w:rsid w:val="00F85B88"/>
    <w:rsid w:val="00F86D1F"/>
    <w:rsid w:val="00F878E1"/>
    <w:rsid w:val="00F905D5"/>
    <w:rsid w:val="00F90C87"/>
    <w:rsid w:val="00F91311"/>
    <w:rsid w:val="00F92118"/>
    <w:rsid w:val="00F92C44"/>
    <w:rsid w:val="00F92D5E"/>
    <w:rsid w:val="00F932B3"/>
    <w:rsid w:val="00F94298"/>
    <w:rsid w:val="00F94519"/>
    <w:rsid w:val="00F94632"/>
    <w:rsid w:val="00F947A7"/>
    <w:rsid w:val="00F94C36"/>
    <w:rsid w:val="00F959C3"/>
    <w:rsid w:val="00F95FE2"/>
    <w:rsid w:val="00F9690E"/>
    <w:rsid w:val="00F96D68"/>
    <w:rsid w:val="00F972CE"/>
    <w:rsid w:val="00F97D09"/>
    <w:rsid w:val="00FA0C06"/>
    <w:rsid w:val="00FA0C88"/>
    <w:rsid w:val="00FA1596"/>
    <w:rsid w:val="00FA22C1"/>
    <w:rsid w:val="00FA2914"/>
    <w:rsid w:val="00FA2C15"/>
    <w:rsid w:val="00FA3564"/>
    <w:rsid w:val="00FA3AB8"/>
    <w:rsid w:val="00FA4571"/>
    <w:rsid w:val="00FA4577"/>
    <w:rsid w:val="00FA4613"/>
    <w:rsid w:val="00FA4977"/>
    <w:rsid w:val="00FA4B3E"/>
    <w:rsid w:val="00FA5AE4"/>
    <w:rsid w:val="00FA6280"/>
    <w:rsid w:val="00FA6446"/>
    <w:rsid w:val="00FA6B59"/>
    <w:rsid w:val="00FA76DD"/>
    <w:rsid w:val="00FA78A1"/>
    <w:rsid w:val="00FB2042"/>
    <w:rsid w:val="00FB2285"/>
    <w:rsid w:val="00FB35DF"/>
    <w:rsid w:val="00FB3734"/>
    <w:rsid w:val="00FB3C1C"/>
    <w:rsid w:val="00FB4765"/>
    <w:rsid w:val="00FB498E"/>
    <w:rsid w:val="00FB4EB7"/>
    <w:rsid w:val="00FB52FA"/>
    <w:rsid w:val="00FB5854"/>
    <w:rsid w:val="00FB6397"/>
    <w:rsid w:val="00FC047A"/>
    <w:rsid w:val="00FC1019"/>
    <w:rsid w:val="00FC101F"/>
    <w:rsid w:val="00FC18EE"/>
    <w:rsid w:val="00FC2359"/>
    <w:rsid w:val="00FC23F2"/>
    <w:rsid w:val="00FC24C4"/>
    <w:rsid w:val="00FC2A6C"/>
    <w:rsid w:val="00FC313A"/>
    <w:rsid w:val="00FC4597"/>
    <w:rsid w:val="00FC60FD"/>
    <w:rsid w:val="00FD0410"/>
    <w:rsid w:val="00FD0564"/>
    <w:rsid w:val="00FD0DEC"/>
    <w:rsid w:val="00FD176A"/>
    <w:rsid w:val="00FD189B"/>
    <w:rsid w:val="00FD1EE7"/>
    <w:rsid w:val="00FD210D"/>
    <w:rsid w:val="00FD67A5"/>
    <w:rsid w:val="00FD72AF"/>
    <w:rsid w:val="00FD7338"/>
    <w:rsid w:val="00FD7746"/>
    <w:rsid w:val="00FD7A9B"/>
    <w:rsid w:val="00FE2F63"/>
    <w:rsid w:val="00FE33F8"/>
    <w:rsid w:val="00FE4F9F"/>
    <w:rsid w:val="00FE5309"/>
    <w:rsid w:val="00FE5A13"/>
    <w:rsid w:val="00FE672D"/>
    <w:rsid w:val="00FE6AFE"/>
    <w:rsid w:val="00FE6F10"/>
    <w:rsid w:val="00FE72F4"/>
    <w:rsid w:val="00FE7985"/>
    <w:rsid w:val="00FF034D"/>
    <w:rsid w:val="00FF1448"/>
    <w:rsid w:val="00FF186D"/>
    <w:rsid w:val="00FF1B89"/>
    <w:rsid w:val="00FF2C75"/>
    <w:rsid w:val="00FF2E85"/>
    <w:rsid w:val="00FF47B1"/>
    <w:rsid w:val="00FF4CAB"/>
    <w:rsid w:val="00FF4DBB"/>
    <w:rsid w:val="00FF6026"/>
    <w:rsid w:val="00FF66CD"/>
    <w:rsid w:val="00FF6C9C"/>
    <w:rsid w:val="00FF7067"/>
    <w:rsid w:val="00FF71A8"/>
    <w:rsid w:val="00FF7B82"/>
    <w:rsid w:val="00FF7C89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F8681"/>
  <w15:chartTrackingRefBased/>
  <w15:docId w15:val="{D6927DA7-63A8-425F-898A-85A35E90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  <w:tab w:val="center" w:pos="4513"/>
      </w:tabs>
      <w:suppressAutoHyphens/>
      <w:spacing w:line="360" w:lineRule="auto"/>
      <w:jc w:val="center"/>
      <w:outlineLvl w:val="1"/>
    </w:pPr>
    <w:rPr>
      <w:b/>
      <w:spacing w:val="-3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link w:val="Zkladntextodsazen2Char"/>
    <w:semiHidden/>
    <w:pPr>
      <w:ind w:firstLine="705"/>
      <w:jc w:val="both"/>
    </w:pPr>
    <w:rPr>
      <w:rFonts w:ascii="Arial" w:hAnsi="Arial"/>
      <w:sz w:val="28"/>
    </w:rPr>
  </w:style>
  <w:style w:type="paragraph" w:customStyle="1" w:styleId="Pavla">
    <w:name w:val="Pavla"/>
    <w:pPr>
      <w:tabs>
        <w:tab w:val="left" w:pos="-720"/>
      </w:tabs>
      <w:suppressAutoHyphens/>
      <w:jc w:val="both"/>
    </w:pPr>
    <w:rPr>
      <w:spacing w:val="-3"/>
      <w:sz w:val="24"/>
    </w:rPr>
  </w:style>
  <w:style w:type="paragraph" w:styleId="Zkladntextodsazen3">
    <w:name w:val="Body Text Indent 3"/>
    <w:basedOn w:val="Normln"/>
    <w:link w:val="Zkladntextodsazen3Char"/>
    <w:semiHidden/>
    <w:pPr>
      <w:ind w:left="426" w:hanging="426"/>
    </w:pPr>
  </w:style>
  <w:style w:type="paragraph" w:styleId="Textvbloku">
    <w:name w:val="Block Text"/>
    <w:basedOn w:val="Normln"/>
    <w:semiHidden/>
    <w:pPr>
      <w:tabs>
        <w:tab w:val="left" w:pos="426"/>
        <w:tab w:val="left" w:pos="1134"/>
      </w:tabs>
      <w:ind w:left="420" w:right="284" w:hanging="420"/>
      <w:jc w:val="both"/>
    </w:pPr>
  </w:style>
  <w:style w:type="paragraph" w:styleId="Zkladntext">
    <w:name w:val="Body Text"/>
    <w:basedOn w:val="Normln"/>
    <w:semiHidden/>
    <w:pPr>
      <w:pBdr>
        <w:bottom w:val="single" w:sz="4" w:space="1" w:color="auto"/>
      </w:pBdr>
      <w:tabs>
        <w:tab w:val="left" w:pos="0"/>
        <w:tab w:val="left" w:pos="3402"/>
      </w:tabs>
      <w:jc w:val="both"/>
    </w:pPr>
  </w:style>
  <w:style w:type="paragraph" w:customStyle="1" w:styleId="Zkladntextodsazen21">
    <w:name w:val="Základní text odsazený 21"/>
    <w:pPr>
      <w:suppressAutoHyphens/>
      <w:jc w:val="both"/>
    </w:pPr>
    <w:rPr>
      <w:rFonts w:ascii="Arial" w:eastAsia="Lucida Sans Unicode" w:hAnsi="Arial"/>
      <w:spacing w:val="-3"/>
      <w:kern w:val="1"/>
      <w:sz w:val="36"/>
      <w:lang w:eastAsia="zh-CN"/>
    </w:rPr>
  </w:style>
  <w:style w:type="character" w:styleId="slostrnky">
    <w:name w:val="page number"/>
    <w:basedOn w:val="Standardnpsmoodstavce"/>
    <w:semiHidden/>
  </w:style>
  <w:style w:type="paragraph" w:customStyle="1" w:styleId="Vfdchozedstyl">
    <w:name w:val="Výfdchozíed styl"/>
    <w:pPr>
      <w:widowControl w:val="0"/>
    </w:pPr>
    <w:rPr>
      <w:snapToGrid w:val="0"/>
      <w:kern w:val="1"/>
      <w:sz w:val="24"/>
    </w:rPr>
  </w:style>
  <w:style w:type="paragraph" w:styleId="Hlavikaobsahu">
    <w:name w:val="toa heading"/>
    <w:basedOn w:val="Normln"/>
    <w:next w:val="Normln"/>
    <w:semiHidden/>
    <w:pPr>
      <w:tabs>
        <w:tab w:val="left" w:pos="9000"/>
        <w:tab w:val="right" w:pos="9360"/>
      </w:tabs>
      <w:suppressAutoHyphens/>
    </w:pPr>
    <w:rPr>
      <w:rFonts w:ascii="CG Omega" w:hAnsi="CG Omega"/>
      <w:lang w:val="en-US"/>
    </w:rPr>
  </w:style>
  <w:style w:type="paragraph" w:styleId="Bezmezer">
    <w:name w:val="No Spacing"/>
    <w:uiPriority w:val="1"/>
    <w:qFormat/>
    <w:rsid w:val="00A96C1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paragraph" w:customStyle="1" w:styleId="Obsahtabulky">
    <w:name w:val="Obsah tabulky"/>
    <w:basedOn w:val="Normln"/>
    <w:rsid w:val="00D2378F"/>
    <w:pPr>
      <w:widowControl w:val="0"/>
      <w:suppressLineNumbers/>
      <w:suppressAutoHyphens/>
    </w:pPr>
    <w:rPr>
      <w:rFonts w:eastAsia="SimSun" w:cs="Mangal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E66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660D"/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313CE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D66826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D66826"/>
    <w:rPr>
      <w:sz w:val="24"/>
    </w:rPr>
  </w:style>
  <w:style w:type="paragraph" w:customStyle="1" w:styleId="Standard">
    <w:name w:val="Standard"/>
    <w:rsid w:val="00B07631"/>
    <w:pPr>
      <w:widowControl w:val="0"/>
      <w:suppressAutoHyphens/>
      <w:autoSpaceDN w:val="0"/>
      <w:jc w:val="both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CF376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452FF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21D50"/>
    <w:pPr>
      <w:spacing w:before="100" w:beforeAutospacing="1" w:after="119"/>
    </w:pPr>
    <w:rPr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C24C4"/>
    <w:rPr>
      <w:rFonts w:ascii="Arial" w:hAnsi="Arial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01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0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2CBC4-2BC1-405F-87CC-406736EE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9</Pages>
  <Words>3650</Words>
  <Characters>18273</Characters>
  <Application>Microsoft Office Word</Application>
  <DocSecurity>0</DocSecurity>
  <Lines>152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Parlament ČR</Company>
  <LinksUpToDate>false</LinksUpToDate>
  <CharactersWithSpaces>21880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Zavodska Jana</dc:creator>
  <cp:keywords/>
  <dc:description/>
  <cp:lastModifiedBy>Monika Jirková</cp:lastModifiedBy>
  <cp:revision>99</cp:revision>
  <cp:lastPrinted>2023-03-02T12:23:00Z</cp:lastPrinted>
  <dcterms:created xsi:type="dcterms:W3CDTF">2023-03-28T10:32:00Z</dcterms:created>
  <dcterms:modified xsi:type="dcterms:W3CDTF">2023-04-11T11:32:00Z</dcterms:modified>
</cp:coreProperties>
</file>