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A2" w:rsidRPr="0058274C" w:rsidRDefault="006215A2">
      <w:pPr>
        <w:jc w:val="center"/>
        <w:rPr>
          <w:b/>
          <w:i/>
          <w:sz w:val="32"/>
        </w:rPr>
      </w:pPr>
      <w:r w:rsidRPr="0058274C">
        <w:rPr>
          <w:b/>
          <w:i/>
          <w:sz w:val="32"/>
        </w:rPr>
        <w:t>P a r l a m e n t   Č e s k é   r e p u b l i k y</w:t>
      </w:r>
    </w:p>
    <w:p w:rsidR="006215A2" w:rsidRPr="0058274C" w:rsidRDefault="006215A2">
      <w:pPr>
        <w:jc w:val="center"/>
        <w:rPr>
          <w:b/>
          <w:i/>
        </w:rPr>
      </w:pPr>
      <w:r w:rsidRPr="0058274C">
        <w:rPr>
          <w:b/>
          <w:i/>
          <w:sz w:val="32"/>
        </w:rPr>
        <w:t>Poslanecká sněmovna</w:t>
      </w:r>
    </w:p>
    <w:p w:rsidR="006215A2" w:rsidRPr="0058274C" w:rsidRDefault="006215A2">
      <w:pPr>
        <w:jc w:val="center"/>
        <w:rPr>
          <w:i/>
        </w:rPr>
      </w:pPr>
      <w:r w:rsidRPr="0058274C">
        <w:rPr>
          <w:b/>
          <w:i/>
        </w:rPr>
        <w:t>20</w:t>
      </w:r>
      <w:r w:rsidR="00AD50E6" w:rsidRPr="0058274C">
        <w:rPr>
          <w:b/>
          <w:i/>
        </w:rPr>
        <w:t>2</w:t>
      </w:r>
      <w:r w:rsidR="00A34D60" w:rsidRPr="0058274C">
        <w:rPr>
          <w:b/>
          <w:i/>
        </w:rPr>
        <w:t>4</w:t>
      </w:r>
    </w:p>
    <w:p w:rsidR="006215A2" w:rsidRPr="0058274C" w:rsidRDefault="009D0E80">
      <w:pPr>
        <w:jc w:val="center"/>
        <w:rPr>
          <w:i/>
        </w:rPr>
      </w:pPr>
      <w:r>
        <w:rPr>
          <w:i/>
        </w:rPr>
        <w:t>V</w:t>
      </w:r>
      <w:r w:rsidR="006215A2" w:rsidRPr="0058274C">
        <w:rPr>
          <w:i/>
        </w:rPr>
        <w:t>ýbor pro vědu, vzdělání, kulturu, mládež a tělovýchovu</w:t>
      </w:r>
    </w:p>
    <w:p w:rsidR="006215A2" w:rsidRPr="0058274C" w:rsidRDefault="00E0133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i/>
        </w:rPr>
      </w:pPr>
      <w:r w:rsidRPr="0058274C">
        <w:rPr>
          <w:i/>
        </w:rPr>
        <w:t>9</w:t>
      </w:r>
      <w:r w:rsidR="006215A2" w:rsidRPr="0058274C">
        <w:rPr>
          <w:i/>
        </w:rPr>
        <w:t>. volební období</w:t>
      </w:r>
    </w:p>
    <w:p w:rsidR="006215A2" w:rsidRPr="0058274C" w:rsidRDefault="006215A2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i/>
        </w:rPr>
      </w:pPr>
    </w:p>
    <w:p w:rsidR="006215A2" w:rsidRPr="0058274C" w:rsidRDefault="006215A2">
      <w:pPr>
        <w:jc w:val="center"/>
        <w:rPr>
          <w:i/>
        </w:rPr>
      </w:pPr>
    </w:p>
    <w:p w:rsidR="006215A2" w:rsidRPr="0058274C" w:rsidRDefault="006215A2">
      <w:pPr>
        <w:jc w:val="center"/>
        <w:rPr>
          <w:b/>
          <w:i/>
        </w:rPr>
      </w:pPr>
      <w:r w:rsidRPr="0058274C">
        <w:rPr>
          <w:b/>
          <w:i/>
          <w:caps/>
          <w:sz w:val="32"/>
        </w:rPr>
        <w:t>P o z v á n k a</w:t>
      </w:r>
    </w:p>
    <w:p w:rsidR="006215A2" w:rsidRPr="0058274C" w:rsidRDefault="006215A2">
      <w:pPr>
        <w:jc w:val="center"/>
        <w:rPr>
          <w:b/>
          <w:i/>
        </w:rPr>
      </w:pPr>
    </w:p>
    <w:p w:rsidR="006215A2" w:rsidRPr="0058274C" w:rsidRDefault="006215A2" w:rsidP="004C6756">
      <w:pPr>
        <w:tabs>
          <w:tab w:val="left" w:pos="6379"/>
        </w:tabs>
        <w:jc w:val="center"/>
        <w:rPr>
          <w:i/>
          <w:sz w:val="28"/>
          <w:szCs w:val="28"/>
        </w:rPr>
      </w:pPr>
      <w:r w:rsidRPr="0058274C">
        <w:rPr>
          <w:b/>
          <w:i/>
          <w:sz w:val="28"/>
          <w:szCs w:val="28"/>
        </w:rPr>
        <w:t xml:space="preserve">na </w:t>
      </w:r>
      <w:r w:rsidR="00A34D60" w:rsidRPr="0058274C">
        <w:rPr>
          <w:b/>
          <w:i/>
          <w:sz w:val="28"/>
          <w:szCs w:val="28"/>
        </w:rPr>
        <w:t>12</w:t>
      </w:r>
      <w:r w:rsidRPr="0058274C">
        <w:rPr>
          <w:b/>
          <w:i/>
          <w:sz w:val="28"/>
          <w:szCs w:val="28"/>
        </w:rPr>
        <w:t xml:space="preserve">. schůzi </w:t>
      </w:r>
      <w:r w:rsidR="009D0E80">
        <w:rPr>
          <w:b/>
          <w:i/>
          <w:sz w:val="28"/>
          <w:szCs w:val="28"/>
        </w:rPr>
        <w:t>P</w:t>
      </w:r>
      <w:r w:rsidRPr="0058274C">
        <w:rPr>
          <w:b/>
          <w:i/>
          <w:sz w:val="28"/>
          <w:szCs w:val="28"/>
        </w:rPr>
        <w:t>odvýboru pro heraldiku a vexilologii,</w:t>
      </w:r>
    </w:p>
    <w:p w:rsidR="006215A2" w:rsidRDefault="006215A2">
      <w:pPr>
        <w:jc w:val="center"/>
        <w:rPr>
          <w:i/>
        </w:rPr>
      </w:pPr>
      <w:r w:rsidRPr="0058274C">
        <w:rPr>
          <w:i/>
        </w:rPr>
        <w:t>která se koná</w:t>
      </w:r>
    </w:p>
    <w:p w:rsidR="0058274C" w:rsidRPr="0058274C" w:rsidRDefault="0058274C">
      <w:pPr>
        <w:jc w:val="center"/>
        <w:rPr>
          <w:i/>
        </w:rPr>
      </w:pPr>
    </w:p>
    <w:p w:rsidR="00FC31D5" w:rsidRDefault="002078C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dne </w:t>
      </w:r>
      <w:r w:rsidR="0058274C">
        <w:rPr>
          <w:b/>
          <w:i/>
          <w:sz w:val="28"/>
        </w:rPr>
        <w:t>9</w:t>
      </w:r>
      <w:r>
        <w:rPr>
          <w:b/>
          <w:i/>
          <w:sz w:val="28"/>
        </w:rPr>
        <w:t>.</w:t>
      </w:r>
      <w:r w:rsidR="00A34D60">
        <w:rPr>
          <w:b/>
          <w:i/>
          <w:sz w:val="28"/>
        </w:rPr>
        <w:t xml:space="preserve"> dub</w:t>
      </w:r>
      <w:r w:rsidR="006C2220">
        <w:rPr>
          <w:b/>
          <w:i/>
          <w:sz w:val="28"/>
        </w:rPr>
        <w:t>na</w:t>
      </w:r>
      <w:r w:rsidR="00AD50E6">
        <w:rPr>
          <w:b/>
          <w:i/>
          <w:sz w:val="28"/>
        </w:rPr>
        <w:t xml:space="preserve"> 202</w:t>
      </w:r>
      <w:r w:rsidR="00E33C34">
        <w:rPr>
          <w:b/>
          <w:i/>
          <w:sz w:val="28"/>
        </w:rPr>
        <w:t>4</w:t>
      </w:r>
      <w:r w:rsidR="00026CB8">
        <w:rPr>
          <w:b/>
          <w:i/>
          <w:sz w:val="28"/>
        </w:rPr>
        <w:t xml:space="preserve"> </w:t>
      </w:r>
      <w:r w:rsidR="006C2220">
        <w:rPr>
          <w:b/>
          <w:i/>
          <w:sz w:val="28"/>
        </w:rPr>
        <w:t>ve 1</w:t>
      </w:r>
      <w:r w:rsidR="00E33C34">
        <w:rPr>
          <w:b/>
          <w:i/>
          <w:sz w:val="28"/>
        </w:rPr>
        <w:t>4</w:t>
      </w:r>
      <w:r w:rsidR="006C2220">
        <w:rPr>
          <w:b/>
          <w:i/>
          <w:sz w:val="28"/>
        </w:rPr>
        <w:t>.30 hodin</w:t>
      </w:r>
    </w:p>
    <w:p w:rsidR="002078CD" w:rsidRPr="00030E5C" w:rsidRDefault="002078CD" w:rsidP="0058274C">
      <w:pPr>
        <w:ind w:left="-426" w:right="-710"/>
        <w:jc w:val="center"/>
        <w:rPr>
          <w:i/>
          <w:sz w:val="28"/>
        </w:rPr>
      </w:pPr>
      <w:r w:rsidRPr="00030E5C">
        <w:rPr>
          <w:i/>
          <w:sz w:val="28"/>
        </w:rPr>
        <w:t xml:space="preserve">v místnosti </w:t>
      </w:r>
      <w:proofErr w:type="spellStart"/>
      <w:r w:rsidR="008D5B47" w:rsidRPr="00030E5C">
        <w:rPr>
          <w:i/>
          <w:sz w:val="28"/>
        </w:rPr>
        <w:t>B403</w:t>
      </w:r>
      <w:proofErr w:type="spellEnd"/>
      <w:r w:rsidR="008D5B47">
        <w:rPr>
          <w:i/>
          <w:sz w:val="28"/>
        </w:rPr>
        <w:t xml:space="preserve"> – sekretariát</w:t>
      </w:r>
      <w:r w:rsidR="00FC31D5" w:rsidRPr="00030E5C">
        <w:rPr>
          <w:i/>
          <w:sz w:val="28"/>
        </w:rPr>
        <w:t xml:space="preserve"> Výboru pro vědu, vzdělání, kulturu, </w:t>
      </w:r>
      <w:r w:rsidR="00BF7568" w:rsidRPr="00030E5C">
        <w:rPr>
          <w:i/>
          <w:sz w:val="28"/>
        </w:rPr>
        <w:t>mládež</w:t>
      </w:r>
      <w:r w:rsidR="00BF7568">
        <w:rPr>
          <w:i/>
          <w:sz w:val="28"/>
        </w:rPr>
        <w:t> </w:t>
      </w:r>
      <w:r w:rsidR="00BF7568" w:rsidRPr="00030E5C">
        <w:rPr>
          <w:i/>
          <w:sz w:val="28"/>
        </w:rPr>
        <w:t>a</w:t>
      </w:r>
      <w:r w:rsidR="008D5B47">
        <w:rPr>
          <w:i/>
          <w:sz w:val="28"/>
        </w:rPr>
        <w:t> </w:t>
      </w:r>
      <w:r w:rsidR="00FC31D5" w:rsidRPr="00030E5C">
        <w:rPr>
          <w:i/>
          <w:sz w:val="28"/>
        </w:rPr>
        <w:t xml:space="preserve">tělovýchovu </w:t>
      </w:r>
    </w:p>
    <w:p w:rsidR="006215A2" w:rsidRPr="00030E5C" w:rsidRDefault="002078CD">
      <w:pPr>
        <w:jc w:val="center"/>
        <w:rPr>
          <w:sz w:val="24"/>
          <w:lang w:eastAsia="cs-CZ"/>
        </w:rPr>
      </w:pPr>
      <w:r w:rsidRPr="00030E5C">
        <w:rPr>
          <w:i/>
          <w:sz w:val="28"/>
        </w:rPr>
        <w:t>v budově A Poslanecké sněmovny, Sněmovní 4, 118 26 Praha</w:t>
      </w:r>
    </w:p>
    <w:p w:rsidR="006215A2" w:rsidRDefault="006215A2">
      <w:pPr>
        <w:rPr>
          <w:b/>
          <w:sz w:val="24"/>
          <w:lang w:eastAsia="cs-CZ"/>
        </w:rPr>
      </w:pPr>
    </w:p>
    <w:p w:rsidR="006215A2" w:rsidRDefault="006215A2">
      <w:pPr>
        <w:rPr>
          <w:b/>
          <w:sz w:val="24"/>
          <w:lang w:eastAsia="cs-CZ"/>
        </w:rPr>
      </w:pPr>
    </w:p>
    <w:p w:rsidR="006B3859" w:rsidRDefault="006B3859">
      <w:pPr>
        <w:rPr>
          <w:b/>
          <w:sz w:val="24"/>
          <w:lang w:eastAsia="cs-CZ"/>
        </w:rPr>
      </w:pPr>
    </w:p>
    <w:p w:rsidR="006B3859" w:rsidRDefault="006B3859">
      <w:pPr>
        <w:rPr>
          <w:b/>
          <w:sz w:val="24"/>
          <w:lang w:eastAsia="cs-CZ"/>
        </w:rPr>
      </w:pPr>
    </w:p>
    <w:p w:rsidR="00FC31D5" w:rsidRPr="00FC31D5" w:rsidRDefault="00FC31D5" w:rsidP="00FC31D5">
      <w:pPr>
        <w:jc w:val="both"/>
        <w:rPr>
          <w:b/>
          <w:sz w:val="24"/>
          <w:szCs w:val="24"/>
        </w:rPr>
      </w:pPr>
      <w:r w:rsidRPr="00FC31D5">
        <w:rPr>
          <w:b/>
          <w:sz w:val="24"/>
          <w:szCs w:val="24"/>
        </w:rPr>
        <w:t>Návrh programu:</w:t>
      </w:r>
    </w:p>
    <w:p w:rsidR="004F569A" w:rsidRDefault="004F569A" w:rsidP="004F569A">
      <w:pPr>
        <w:spacing w:line="240" w:lineRule="atLeast"/>
        <w:ind w:left="228" w:firstLine="57"/>
        <w:rPr>
          <w:b/>
          <w:sz w:val="24"/>
        </w:rPr>
      </w:pPr>
    </w:p>
    <w:p w:rsidR="00FC31D5" w:rsidRDefault="00FC31D5" w:rsidP="00FC31D5">
      <w:pPr>
        <w:pStyle w:val="Odstavecseseznamem"/>
        <w:numPr>
          <w:ilvl w:val="0"/>
          <w:numId w:val="1"/>
        </w:numPr>
        <w:spacing w:line="240" w:lineRule="atLeast"/>
        <w:rPr>
          <w:sz w:val="24"/>
        </w:rPr>
      </w:pPr>
      <w:r>
        <w:rPr>
          <w:sz w:val="24"/>
        </w:rPr>
        <w:t>Sdělení předsedy</w:t>
      </w:r>
    </w:p>
    <w:p w:rsidR="00FC31D5" w:rsidRDefault="00FC31D5" w:rsidP="00FC31D5">
      <w:pPr>
        <w:pStyle w:val="Odstavecseseznamem"/>
        <w:spacing w:line="240" w:lineRule="atLeast"/>
        <w:ind w:left="645"/>
        <w:rPr>
          <w:sz w:val="24"/>
        </w:rPr>
      </w:pPr>
    </w:p>
    <w:p w:rsidR="00FC31D5" w:rsidRDefault="00FC31D5" w:rsidP="00FC31D5">
      <w:pPr>
        <w:pStyle w:val="Odstavecseseznamem"/>
        <w:numPr>
          <w:ilvl w:val="0"/>
          <w:numId w:val="1"/>
        </w:numPr>
        <w:spacing w:line="240" w:lineRule="atLeast"/>
        <w:rPr>
          <w:sz w:val="24"/>
        </w:rPr>
      </w:pPr>
      <w:r>
        <w:rPr>
          <w:sz w:val="24"/>
        </w:rPr>
        <w:t>Přijetí</w:t>
      </w:r>
      <w:r w:rsidR="008D5B47">
        <w:rPr>
          <w:sz w:val="24"/>
        </w:rPr>
        <w:t xml:space="preserve"> </w:t>
      </w:r>
      <w:r>
        <w:rPr>
          <w:sz w:val="24"/>
        </w:rPr>
        <w:t>usnesení</w:t>
      </w:r>
      <w:r w:rsidR="00E33C34">
        <w:rPr>
          <w:sz w:val="24"/>
        </w:rPr>
        <w:t xml:space="preserve"> k </w:t>
      </w:r>
      <w:r>
        <w:rPr>
          <w:sz w:val="24"/>
        </w:rPr>
        <w:t>doporučení expertní skupiny z </w:t>
      </w:r>
      <w:r w:rsidR="00E33C34">
        <w:rPr>
          <w:sz w:val="24"/>
        </w:rPr>
        <w:t>11</w:t>
      </w:r>
      <w:r>
        <w:rPr>
          <w:sz w:val="24"/>
        </w:rPr>
        <w:t xml:space="preserve">. schůze </w:t>
      </w:r>
      <w:r w:rsidR="009D0E80">
        <w:rPr>
          <w:sz w:val="24"/>
        </w:rPr>
        <w:t>P</w:t>
      </w:r>
      <w:r>
        <w:rPr>
          <w:sz w:val="24"/>
        </w:rPr>
        <w:t>odvýboru pro heraldiku a vexilologii</w:t>
      </w:r>
    </w:p>
    <w:p w:rsidR="00FC31D5" w:rsidRPr="00FC31D5" w:rsidRDefault="00FC31D5" w:rsidP="00FC31D5">
      <w:pPr>
        <w:pStyle w:val="Odstavecseseznamem"/>
        <w:rPr>
          <w:sz w:val="24"/>
        </w:rPr>
      </w:pPr>
    </w:p>
    <w:p w:rsidR="00FC31D5" w:rsidRPr="00FC31D5" w:rsidRDefault="00FC31D5" w:rsidP="00FC31D5">
      <w:pPr>
        <w:pStyle w:val="Odstavecseseznamem"/>
        <w:numPr>
          <w:ilvl w:val="0"/>
          <w:numId w:val="1"/>
        </w:numPr>
        <w:spacing w:line="240" w:lineRule="atLeast"/>
        <w:rPr>
          <w:sz w:val="24"/>
        </w:rPr>
      </w:pPr>
      <w:r>
        <w:rPr>
          <w:sz w:val="24"/>
        </w:rPr>
        <w:t>Různé</w:t>
      </w:r>
    </w:p>
    <w:p w:rsidR="004F569A" w:rsidRDefault="00AD50E6" w:rsidP="004F569A">
      <w:pPr>
        <w:spacing w:line="240" w:lineRule="atLeast"/>
        <w:ind w:left="228" w:firstLine="480"/>
        <w:rPr>
          <w:sz w:val="24"/>
        </w:rPr>
      </w:pPr>
      <w:r>
        <w:rPr>
          <w:sz w:val="24"/>
        </w:rPr>
        <w:tab/>
      </w:r>
    </w:p>
    <w:p w:rsidR="004F569A" w:rsidRDefault="004F569A" w:rsidP="004F569A">
      <w:pPr>
        <w:spacing w:line="240" w:lineRule="atLeast"/>
        <w:ind w:left="228" w:firstLine="57"/>
        <w:rPr>
          <w:sz w:val="24"/>
        </w:rPr>
      </w:pPr>
    </w:p>
    <w:p w:rsidR="004F569A" w:rsidRDefault="004F569A" w:rsidP="004F569A">
      <w:pPr>
        <w:spacing w:line="240" w:lineRule="atLeast"/>
        <w:ind w:left="228" w:firstLine="57"/>
        <w:rPr>
          <w:b/>
          <w:sz w:val="24"/>
          <w:u w:val="single"/>
        </w:rPr>
      </w:pPr>
    </w:p>
    <w:p w:rsidR="004F569A" w:rsidRDefault="004F569A" w:rsidP="004F569A">
      <w:pPr>
        <w:spacing w:line="240" w:lineRule="atLeast"/>
        <w:ind w:left="228" w:firstLine="57"/>
        <w:rPr>
          <w:b/>
          <w:sz w:val="24"/>
          <w:u w:val="single"/>
        </w:rPr>
      </w:pPr>
    </w:p>
    <w:p w:rsidR="004F569A" w:rsidRDefault="004F569A" w:rsidP="004F569A">
      <w:pPr>
        <w:rPr>
          <w:b/>
          <w:sz w:val="24"/>
          <w:lang w:eastAsia="cs-CZ"/>
        </w:rPr>
      </w:pPr>
    </w:p>
    <w:p w:rsidR="004F569A" w:rsidRDefault="004F569A" w:rsidP="004F569A">
      <w:pPr>
        <w:rPr>
          <w:b/>
          <w:sz w:val="24"/>
          <w:lang w:eastAsia="cs-CZ"/>
        </w:rPr>
      </w:pPr>
    </w:p>
    <w:p w:rsidR="006215A2" w:rsidRDefault="006215A2">
      <w:pPr>
        <w:rPr>
          <w:b/>
          <w:sz w:val="24"/>
          <w:lang w:eastAsia="cs-CZ"/>
        </w:rPr>
      </w:pPr>
    </w:p>
    <w:p w:rsidR="00CE1279" w:rsidRDefault="00CE1279">
      <w:pPr>
        <w:rPr>
          <w:b/>
          <w:sz w:val="24"/>
          <w:lang w:eastAsia="cs-CZ"/>
        </w:rPr>
      </w:pPr>
    </w:p>
    <w:p w:rsidR="006215A2" w:rsidRDefault="006215A2">
      <w:pPr>
        <w:tabs>
          <w:tab w:val="left" w:pos="2977"/>
          <w:tab w:val="left" w:pos="5529"/>
        </w:tabs>
        <w:rPr>
          <w:sz w:val="24"/>
        </w:rPr>
      </w:pPr>
    </w:p>
    <w:p w:rsidR="006215A2" w:rsidRDefault="006215A2">
      <w:pPr>
        <w:tabs>
          <w:tab w:val="left" w:pos="2977"/>
          <w:tab w:val="left" w:pos="5529"/>
        </w:tabs>
        <w:rPr>
          <w:sz w:val="24"/>
        </w:rPr>
      </w:pPr>
    </w:p>
    <w:p w:rsidR="006215A2" w:rsidRDefault="00AD50E6">
      <w:pPr>
        <w:tabs>
          <w:tab w:val="left" w:pos="2977"/>
          <w:tab w:val="left" w:pos="5529"/>
        </w:tabs>
        <w:jc w:val="center"/>
        <w:rPr>
          <w:sz w:val="24"/>
        </w:rPr>
      </w:pPr>
      <w:r>
        <w:rPr>
          <w:sz w:val="24"/>
        </w:rPr>
        <w:t xml:space="preserve">Matěj Ondřej </w:t>
      </w:r>
      <w:proofErr w:type="gramStart"/>
      <w:r>
        <w:rPr>
          <w:sz w:val="24"/>
        </w:rPr>
        <w:t>Havel</w:t>
      </w:r>
      <w:r w:rsidR="006215A2">
        <w:rPr>
          <w:sz w:val="24"/>
        </w:rPr>
        <w:t>,  v.</w:t>
      </w:r>
      <w:proofErr w:type="gramEnd"/>
      <w:r w:rsidR="006215A2">
        <w:rPr>
          <w:sz w:val="24"/>
        </w:rPr>
        <w:t xml:space="preserve"> r.</w:t>
      </w:r>
    </w:p>
    <w:p w:rsidR="006215A2" w:rsidRDefault="006215A2">
      <w:pPr>
        <w:tabs>
          <w:tab w:val="left" w:pos="2977"/>
          <w:tab w:val="left" w:pos="5529"/>
        </w:tabs>
        <w:jc w:val="center"/>
        <w:rPr>
          <w:sz w:val="24"/>
        </w:rPr>
      </w:pPr>
      <w:r>
        <w:rPr>
          <w:sz w:val="24"/>
        </w:rPr>
        <w:t xml:space="preserve">předseda </w:t>
      </w:r>
      <w:r w:rsidR="009D0E80">
        <w:rPr>
          <w:sz w:val="24"/>
        </w:rPr>
        <w:t>P</w:t>
      </w:r>
      <w:r>
        <w:rPr>
          <w:sz w:val="24"/>
        </w:rPr>
        <w:t>odvýboru pro heraldiku a vexilologii</w:t>
      </w:r>
    </w:p>
    <w:p w:rsidR="00647B83" w:rsidRDefault="00647B83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B3859" w:rsidRDefault="006B3859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6215A2" w:rsidRDefault="006215A2">
      <w:pPr>
        <w:tabs>
          <w:tab w:val="left" w:pos="2977"/>
          <w:tab w:val="left" w:pos="5529"/>
        </w:tabs>
        <w:jc w:val="center"/>
        <w:rPr>
          <w:sz w:val="24"/>
        </w:rPr>
      </w:pPr>
    </w:p>
    <w:p w:rsidR="00551F14" w:rsidRDefault="00551F14">
      <w:pPr>
        <w:tabs>
          <w:tab w:val="left" w:pos="2977"/>
          <w:tab w:val="left" w:pos="5529"/>
        </w:tabs>
        <w:rPr>
          <w:sz w:val="24"/>
        </w:rPr>
      </w:pPr>
      <w:r>
        <w:rPr>
          <w:sz w:val="24"/>
        </w:rPr>
        <w:t>V Praze dne</w:t>
      </w:r>
      <w:r w:rsidR="005213F6">
        <w:rPr>
          <w:sz w:val="24"/>
        </w:rPr>
        <w:t xml:space="preserve"> </w:t>
      </w:r>
      <w:r w:rsidR="00E33C34">
        <w:rPr>
          <w:sz w:val="24"/>
        </w:rPr>
        <w:t>26</w:t>
      </w:r>
      <w:r w:rsidR="00026CB8">
        <w:rPr>
          <w:sz w:val="24"/>
        </w:rPr>
        <w:t>.</w:t>
      </w:r>
      <w:bookmarkStart w:id="0" w:name="_GoBack"/>
      <w:bookmarkEnd w:id="0"/>
      <w:r w:rsidR="00026CB8">
        <w:rPr>
          <w:sz w:val="24"/>
        </w:rPr>
        <w:t xml:space="preserve"> </w:t>
      </w:r>
      <w:r w:rsidR="00E33C34">
        <w:rPr>
          <w:sz w:val="24"/>
        </w:rPr>
        <w:t>břez</w:t>
      </w:r>
      <w:r w:rsidR="00026CB8">
        <w:rPr>
          <w:sz w:val="24"/>
        </w:rPr>
        <w:t>na</w:t>
      </w:r>
      <w:r w:rsidR="00AD50E6">
        <w:rPr>
          <w:sz w:val="24"/>
        </w:rPr>
        <w:t xml:space="preserve"> 202</w:t>
      </w:r>
      <w:r w:rsidR="00E33C34">
        <w:rPr>
          <w:sz w:val="24"/>
        </w:rPr>
        <w:t>4</w:t>
      </w:r>
    </w:p>
    <w:sectPr w:rsidR="00551F14" w:rsidSect="00647B83">
      <w:headerReference w:type="even" r:id="rId8"/>
      <w:pgSz w:w="11906" w:h="16838"/>
      <w:pgMar w:top="1417" w:right="1417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D5" w:rsidRDefault="00FC31D5" w:rsidP="00FC31D5">
      <w:r>
        <w:separator/>
      </w:r>
    </w:p>
  </w:endnote>
  <w:endnote w:type="continuationSeparator" w:id="0">
    <w:p w:rsidR="00FC31D5" w:rsidRDefault="00FC31D5" w:rsidP="00F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D5" w:rsidRDefault="00FC31D5" w:rsidP="00FC31D5">
      <w:r>
        <w:separator/>
      </w:r>
    </w:p>
  </w:footnote>
  <w:footnote w:type="continuationSeparator" w:id="0">
    <w:p w:rsidR="00FC31D5" w:rsidRDefault="00FC31D5" w:rsidP="00FC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D5" w:rsidRDefault="009D0E8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55pt;height:13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0CCE"/>
    <w:multiLevelType w:val="hybridMultilevel"/>
    <w:tmpl w:val="5DE8FB64"/>
    <w:lvl w:ilvl="0" w:tplc="B58E86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72"/>
    <w:rsid w:val="00002C08"/>
    <w:rsid w:val="00026CB8"/>
    <w:rsid w:val="00030E5C"/>
    <w:rsid w:val="000708CC"/>
    <w:rsid w:val="000C2BE4"/>
    <w:rsid w:val="001D0B39"/>
    <w:rsid w:val="002078CD"/>
    <w:rsid w:val="002B79AB"/>
    <w:rsid w:val="0033047B"/>
    <w:rsid w:val="00380E11"/>
    <w:rsid w:val="003A4F3B"/>
    <w:rsid w:val="00442971"/>
    <w:rsid w:val="004B18FE"/>
    <w:rsid w:val="004C6756"/>
    <w:rsid w:val="004D699F"/>
    <w:rsid w:val="004F5321"/>
    <w:rsid w:val="004F569A"/>
    <w:rsid w:val="005213F6"/>
    <w:rsid w:val="00551F14"/>
    <w:rsid w:val="0058274C"/>
    <w:rsid w:val="006215A2"/>
    <w:rsid w:val="00647879"/>
    <w:rsid w:val="00647B83"/>
    <w:rsid w:val="00655626"/>
    <w:rsid w:val="006941C1"/>
    <w:rsid w:val="006B3859"/>
    <w:rsid w:val="006C2220"/>
    <w:rsid w:val="006D70E4"/>
    <w:rsid w:val="00712A77"/>
    <w:rsid w:val="007523EB"/>
    <w:rsid w:val="00783172"/>
    <w:rsid w:val="0083205A"/>
    <w:rsid w:val="008D5B47"/>
    <w:rsid w:val="00901D51"/>
    <w:rsid w:val="00934EBA"/>
    <w:rsid w:val="009A656F"/>
    <w:rsid w:val="009D0E80"/>
    <w:rsid w:val="00A34D60"/>
    <w:rsid w:val="00A70895"/>
    <w:rsid w:val="00A87EA9"/>
    <w:rsid w:val="00AD50E6"/>
    <w:rsid w:val="00B4629A"/>
    <w:rsid w:val="00B97786"/>
    <w:rsid w:val="00BE502D"/>
    <w:rsid w:val="00BF7568"/>
    <w:rsid w:val="00CA4BB1"/>
    <w:rsid w:val="00CE1279"/>
    <w:rsid w:val="00D46743"/>
    <w:rsid w:val="00E01335"/>
    <w:rsid w:val="00E33C34"/>
    <w:rsid w:val="00ED4F63"/>
    <w:rsid w:val="00F35004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ABC37E3"/>
  <w15:chartTrackingRefBased/>
  <w15:docId w15:val="{1D1C9DB1-C220-439D-A38D-03E3C27F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FC31D5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FC31D5"/>
    <w:rPr>
      <w:rFonts w:cs="Mangal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C31D5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C31D5"/>
    <w:rPr>
      <w:rFonts w:cs="Mangal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C31D5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667B-E020-4649-B15D-034EFB8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OPRAVY:</vt:lpstr>
    </vt:vector>
  </TitlesOfParts>
  <Company>Parlament CR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OPRAVY:</dc:title>
  <dc:subject/>
  <dc:creator>Eva Civínová</dc:creator>
  <cp:keywords/>
  <dc:description/>
  <cp:lastModifiedBy>Mgr. Helena Nováková</cp:lastModifiedBy>
  <cp:revision>6</cp:revision>
  <cp:lastPrinted>2023-02-15T08:33:00Z</cp:lastPrinted>
  <dcterms:created xsi:type="dcterms:W3CDTF">2024-03-26T15:45:00Z</dcterms:created>
  <dcterms:modified xsi:type="dcterms:W3CDTF">2024-03-26T16:02:00Z</dcterms:modified>
</cp:coreProperties>
</file>