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ED6C" w14:textId="77777777" w:rsidR="00DC29E4" w:rsidRPr="00595ACC" w:rsidRDefault="00DC29E4" w:rsidP="00265CCD">
      <w:pPr>
        <w:pStyle w:val="PS-hlavika1"/>
      </w:pPr>
      <w:r w:rsidRPr="00595ACC">
        <w:t>Parlament České republiky</w:t>
      </w:r>
    </w:p>
    <w:p w14:paraId="0BF335DC" w14:textId="77777777" w:rsidR="00DC29E4" w:rsidRPr="00595ACC" w:rsidRDefault="00DC29E4" w:rsidP="000E730C">
      <w:pPr>
        <w:pStyle w:val="PS-hlavika2"/>
      </w:pPr>
      <w:r w:rsidRPr="00595ACC">
        <w:t>POSLANECKÁ SNĚMOVNA</w:t>
      </w:r>
    </w:p>
    <w:p w14:paraId="0C65E270" w14:textId="191C2200" w:rsidR="00DC29E4" w:rsidRPr="00595ACC" w:rsidRDefault="002750C5" w:rsidP="000E730C">
      <w:pPr>
        <w:pStyle w:val="PS-hlavika2"/>
      </w:pPr>
      <w:r w:rsidRPr="00595ACC">
        <w:t>20</w:t>
      </w:r>
      <w:r w:rsidR="009C3B63" w:rsidRPr="00595ACC">
        <w:t>2</w:t>
      </w:r>
      <w:r w:rsidR="009B608E">
        <w:t>3</w:t>
      </w:r>
    </w:p>
    <w:p w14:paraId="3BAC87ED" w14:textId="77777777" w:rsidR="00DC29E4" w:rsidRPr="00595ACC" w:rsidRDefault="004C0CF4" w:rsidP="00377253">
      <w:pPr>
        <w:pStyle w:val="PS-hlavika1"/>
      </w:pPr>
      <w:r w:rsidRPr="00595ACC">
        <w:t>9</w:t>
      </w:r>
      <w:r w:rsidR="00DC29E4" w:rsidRPr="00595ACC">
        <w:t>. volební období</w:t>
      </w:r>
    </w:p>
    <w:p w14:paraId="64E77380" w14:textId="2BC5C035" w:rsidR="00DC29E4" w:rsidRPr="00595ACC" w:rsidRDefault="00AA5869" w:rsidP="000E730C">
      <w:pPr>
        <w:pStyle w:val="PS-slousnesen"/>
      </w:pPr>
      <w:r>
        <w:t>116</w:t>
      </w:r>
    </w:p>
    <w:p w14:paraId="1E46DEA0" w14:textId="77777777" w:rsidR="00DC29E4" w:rsidRPr="00595ACC" w:rsidRDefault="00DC29E4" w:rsidP="00903269">
      <w:pPr>
        <w:pStyle w:val="PS-hlavika3"/>
      </w:pPr>
      <w:r w:rsidRPr="00595ACC">
        <w:t>USNESENÍ</w:t>
      </w:r>
    </w:p>
    <w:p w14:paraId="1FD773E6" w14:textId="77777777" w:rsidR="00DC29E4" w:rsidRPr="00595ACC" w:rsidRDefault="00BB30AD" w:rsidP="00377253">
      <w:pPr>
        <w:pStyle w:val="PS-hlavika1"/>
      </w:pPr>
      <w:r w:rsidRPr="00595ACC">
        <w:t>K</w:t>
      </w:r>
      <w:r w:rsidR="001051F4" w:rsidRPr="00595ACC">
        <w:t>ontrolního výboru</w:t>
      </w:r>
    </w:p>
    <w:p w14:paraId="2785F4E1" w14:textId="56C6F043" w:rsidR="0012436F" w:rsidRPr="00595ACC" w:rsidRDefault="00661D05" w:rsidP="0012436F">
      <w:pPr>
        <w:pStyle w:val="PS-hlavika1"/>
      </w:pPr>
      <w:r w:rsidRPr="00595ACC">
        <w:t>z</w:t>
      </w:r>
      <w:r w:rsidR="00B17701">
        <w:t> </w:t>
      </w:r>
      <w:r w:rsidR="00C3669E">
        <w:t>26</w:t>
      </w:r>
      <w:r w:rsidR="00B17701">
        <w:t>.</w:t>
      </w:r>
      <w:r w:rsidR="0012436F" w:rsidRPr="00595ACC">
        <w:t xml:space="preserve"> schůze</w:t>
      </w:r>
    </w:p>
    <w:p w14:paraId="591029AA" w14:textId="2D6AC9B1" w:rsidR="0012436F" w:rsidRPr="00595ACC" w:rsidRDefault="0012436F" w:rsidP="0012436F">
      <w:pPr>
        <w:pStyle w:val="PS-hlavika1"/>
      </w:pPr>
      <w:r w:rsidRPr="00595ACC">
        <w:t xml:space="preserve">ze dne </w:t>
      </w:r>
      <w:r w:rsidR="00C3669E">
        <w:t>19. října</w:t>
      </w:r>
      <w:r w:rsidR="009B608E">
        <w:t xml:space="preserve"> 2023</w:t>
      </w:r>
    </w:p>
    <w:p w14:paraId="5C1B3500" w14:textId="77777777" w:rsidR="00265CCD" w:rsidRPr="00595ACC" w:rsidRDefault="00265CCD" w:rsidP="00265CCD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ACD1D77" w14:textId="77777777" w:rsidR="00265CCD" w:rsidRPr="00595ACC" w:rsidRDefault="00265CCD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49F01740" w14:textId="3E37FB62" w:rsidR="00284813" w:rsidRPr="00595ACC" w:rsidRDefault="00700A17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pacing w:val="-4"/>
          <w:szCs w:val="24"/>
          <w:lang w:eastAsia="cs-CZ"/>
        </w:rPr>
        <w:t xml:space="preserve">ke </w:t>
      </w:r>
      <w:r w:rsidR="00797A21">
        <w:t>Kontrolnímu závěru Nejvyššího kontrolního úřadu z</w:t>
      </w:r>
      <w:r w:rsidR="00C367AB">
        <w:t xml:space="preserve"> </w:t>
      </w:r>
      <w:r w:rsidR="00797A21">
        <w:t xml:space="preserve">kontrolní akce č. 21/36 – </w:t>
      </w:r>
      <w:r w:rsidR="00797A21">
        <w:rPr>
          <w:lang w:eastAsia="cs-CZ"/>
        </w:rPr>
        <w:t xml:space="preserve">Peněžní prostředky státu a Evropské unie určené na rekonstrukci vybraných </w:t>
      </w:r>
      <w:proofErr w:type="spellStart"/>
      <w:r w:rsidR="00797A21">
        <w:rPr>
          <w:lang w:eastAsia="cs-CZ"/>
        </w:rPr>
        <w:t>mimokoridor</w:t>
      </w:r>
      <w:r w:rsidR="0016538C">
        <w:rPr>
          <w:lang w:eastAsia="cs-CZ"/>
        </w:rPr>
        <w:t>ový</w:t>
      </w:r>
      <w:r w:rsidR="00797A21">
        <w:rPr>
          <w:lang w:eastAsia="cs-CZ"/>
        </w:rPr>
        <w:t>ch</w:t>
      </w:r>
      <w:proofErr w:type="spellEnd"/>
      <w:r w:rsidR="00797A21">
        <w:rPr>
          <w:lang w:eastAsia="cs-CZ"/>
        </w:rPr>
        <w:t xml:space="preserve"> železničních tratí</w:t>
      </w:r>
      <w:r w:rsidR="00950E6B" w:rsidRPr="00595ACC">
        <w:rPr>
          <w:szCs w:val="24"/>
          <w:lang w:eastAsia="cs-CZ"/>
        </w:rPr>
        <w:t xml:space="preserve"> </w:t>
      </w:r>
      <w:r w:rsidR="00A3529C" w:rsidRPr="00595ACC">
        <w:rPr>
          <w:szCs w:val="24"/>
        </w:rPr>
        <w:t xml:space="preserve"> </w:t>
      </w:r>
    </w:p>
    <w:p w14:paraId="1AB8D4DC" w14:textId="77777777" w:rsidR="00284813" w:rsidRPr="00595ACC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FCAB0E6" w14:textId="0461B757" w:rsidR="00715821" w:rsidRPr="00FA72B1" w:rsidRDefault="00E972E4" w:rsidP="00EE6058">
      <w:pPr>
        <w:pBdr>
          <w:top w:val="single" w:sz="4" w:space="1" w:color="auto"/>
        </w:pBd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 výbor Poslanecké sněmovny Parlamentu ČR po 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úvodním výkladu </w:t>
      </w:r>
      <w:r w:rsidR="00B0597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vice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prezidenta Nejvyššího kontrolního úřadu </w:t>
      </w:r>
      <w:r w:rsidR="00B0597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Jana Málka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zpravodajské zprávě </w:t>
      </w:r>
      <w:r w:rsid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poslance 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Jiřího Slavíka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</w:t>
      </w:r>
      <w:r w:rsidR="00C32A6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vrchní ředitelky Sekce ekonomické a infrastrukturní Ministerstva dopravy Lenky Hamplové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</w:t>
      </w:r>
      <w:r w:rsidR="00AA32C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náměstka 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generálního ředitele Správy železnic </w:t>
      </w:r>
      <w:r w:rsidR="00AA32C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Mojmíra Nejezchleba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ředitele </w:t>
      </w:r>
      <w:r w:rsidR="00E332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Odboru kontroly 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Státního fondu dopravní infrastruktury </w:t>
      </w:r>
      <w:r w:rsidR="00E332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Ondřeje Papeže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F0A8F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02455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 rozpravě</w:t>
      </w:r>
    </w:p>
    <w:p w14:paraId="339FF962" w14:textId="77777777" w:rsidR="00624B24" w:rsidRDefault="00624B24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09329CA7" w14:textId="77777777" w:rsidR="00E972E4" w:rsidRPr="00595ACC" w:rsidRDefault="00E972E4" w:rsidP="00E972E4">
      <w:pPr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I.</w:t>
      </w: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="0076660E" w:rsidRPr="00CF2607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bere na vědomí</w:t>
      </w:r>
    </w:p>
    <w:p w14:paraId="75B05E59" w14:textId="3B287A2C" w:rsidR="00E972E4" w:rsidRPr="00700A17" w:rsidRDefault="000E2E60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Kontrolní závěr</w:t>
      </w:r>
      <w:r w:rsidR="003B65A7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Nejvyššího kontrolního úřadu z </w:t>
      </w:r>
      <w:r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 akce </w:t>
      </w:r>
      <w:r w:rsidR="00797A21" w:rsidRP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č. 21/36 – Peněžní prostředky státu a Evropské unie určené na rekonstrukci vybraných </w:t>
      </w:r>
      <w:proofErr w:type="spellStart"/>
      <w:r w:rsidR="00797A21" w:rsidRP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mimokoridor</w:t>
      </w:r>
      <w:r w:rsidR="001653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ový</w:t>
      </w:r>
      <w:r w:rsidR="00797A21" w:rsidRP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ch</w:t>
      </w:r>
      <w:proofErr w:type="spellEnd"/>
      <w:r w:rsidR="00797A21" w:rsidRP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železničních tratí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725CDA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(dále </w:t>
      </w:r>
      <w:r w:rsidR="00F03C4A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jen „Kontrolní závěr č.</w:t>
      </w:r>
      <w:r w:rsidR="006943B0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907F48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36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“),</w:t>
      </w:r>
    </w:p>
    <w:p w14:paraId="0A207891" w14:textId="1993C1ED" w:rsidR="00E972E4" w:rsidRPr="00595ACC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Stanovisko </w:t>
      </w:r>
      <w:r w:rsid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Ministerstva 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dopravy a Správy železnic</w:t>
      </w:r>
      <w:r w:rsidR="00F03C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4050B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ke</w:t>
      </w:r>
      <w:r w:rsidR="00F03C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Kontrolnímu závěru č. 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</w:t>
      </w:r>
      <w:r w:rsidR="00D41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obsažené v</w:t>
      </w:r>
      <w:r w:rsidR="006943B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části 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D41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materiálu vlády č. j.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903D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441</w:t>
      </w:r>
      <w:r w:rsidR="00AE7693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0F4EE20E" w14:textId="77777777" w:rsidR="00C3669E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Usnesení vlády č.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41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 dne 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202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</w:t>
      </w:r>
      <w:r w:rsidR="00C3669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1ABE0C73" w14:textId="0EC86E1A" w:rsidR="00485FBE" w:rsidRDefault="00C3669E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Informaci Ministerstva dopravy a Správy železnic o plnění opatření přijatých ke Kontrolnímu závěru č. 21/36, obsaženou v části II materiálu vlády č. j. 705/23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2189FBE3" w14:textId="77777777" w:rsidR="00700A17" w:rsidRDefault="00700A17" w:rsidP="00421FA5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</w:pPr>
    </w:p>
    <w:p w14:paraId="3731697D" w14:textId="0E33903C" w:rsidR="006A5CB8" w:rsidRDefault="00624B24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</w:t>
      </w:r>
      <w:r w:rsidR="00700A17" w:rsidRPr="00700A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</w:t>
      </w:r>
      <w:r w:rsidR="00700A17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ab/>
      </w:r>
      <w:r w:rsidR="00E972E4" w:rsidRPr="00BB2402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zmocňuje</w:t>
      </w:r>
      <w:r w:rsidR="00E972E4"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předsedu výboru, aby s tímto usnesením seznámil 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prezidenta Nejvyššího kontrolního úřad</w:t>
      </w:r>
      <w:r w:rsidR="00AE2C7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ministra dopravy, generálního ředitele Správy železnic a ředitele Státního fondu dopravní infrastruktury.</w:t>
      </w:r>
    </w:p>
    <w:p w14:paraId="1FDDBFA3" w14:textId="190D9C7F" w:rsidR="00B21A80" w:rsidRDefault="00B21A80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797AA3" w14:textId="3F629DA0" w:rsidR="00624B24" w:rsidRDefault="00624B24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FE41DE" w14:textId="77777777" w:rsidR="00624B24" w:rsidRDefault="00624B24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5D84B2" w14:textId="77777777" w:rsidR="006A5CB8" w:rsidRDefault="006A5CB8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27FECB" w14:textId="77777777" w:rsidR="00EE297E" w:rsidRPr="00595ACC" w:rsidRDefault="00EE297E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2702D8" w14:paraId="75192F78" w14:textId="77777777" w:rsidTr="002702D8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F644B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Roman KUBÍČEK v. r.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772BA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Jiří SLAVÍK v. r.</w:t>
            </w:r>
          </w:p>
        </w:tc>
      </w:tr>
      <w:tr w:rsidR="002702D8" w14:paraId="019D3D6E" w14:textId="77777777" w:rsidTr="002702D8">
        <w:trPr>
          <w:cantSplit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F0FFE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místopředseda – ověřovatel</w:t>
            </w:r>
          </w:p>
          <w:p w14:paraId="285577CA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1452A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zpravodaj</w:t>
            </w:r>
          </w:p>
          <w:p w14:paraId="6A2752B8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084A5D9C" w14:textId="77777777" w:rsidR="002702D8" w:rsidRDefault="002702D8" w:rsidP="002702D8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7F5E970" w14:textId="77777777" w:rsidR="002702D8" w:rsidRDefault="002702D8" w:rsidP="002702D8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00942C5" w14:textId="77777777" w:rsidR="002702D8" w:rsidRDefault="002702D8" w:rsidP="002702D8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E534FEE" w14:textId="77777777" w:rsidR="002702D8" w:rsidRDefault="002702D8" w:rsidP="002702D8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4"/>
      </w:tblGrid>
      <w:tr w:rsidR="002702D8" w14:paraId="6D14345C" w14:textId="77777777" w:rsidTr="002702D8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E1CCF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Radovan VÍCH v. r.</w:t>
            </w:r>
          </w:p>
        </w:tc>
      </w:tr>
      <w:tr w:rsidR="002702D8" w14:paraId="31C28954" w14:textId="77777777" w:rsidTr="002702D8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99918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předseda </w:t>
            </w:r>
          </w:p>
          <w:p w14:paraId="45E3084F" w14:textId="77777777" w:rsidR="002702D8" w:rsidRDefault="002702D8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3CD81D64" w14:textId="409CF758" w:rsidR="005607BB" w:rsidRPr="00595ACC" w:rsidRDefault="005607B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607BB" w:rsidRPr="00595ACC" w:rsidSect="00AA586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F4"/>
    <w:rsid w:val="00007CE1"/>
    <w:rsid w:val="00013121"/>
    <w:rsid w:val="000143A5"/>
    <w:rsid w:val="00024552"/>
    <w:rsid w:val="00045CE7"/>
    <w:rsid w:val="00045E3D"/>
    <w:rsid w:val="000466BC"/>
    <w:rsid w:val="000476E4"/>
    <w:rsid w:val="00052C56"/>
    <w:rsid w:val="00067B6F"/>
    <w:rsid w:val="00072C7B"/>
    <w:rsid w:val="00074059"/>
    <w:rsid w:val="000777D5"/>
    <w:rsid w:val="000828E8"/>
    <w:rsid w:val="00084FA6"/>
    <w:rsid w:val="000970AD"/>
    <w:rsid w:val="000B1E6B"/>
    <w:rsid w:val="000B380B"/>
    <w:rsid w:val="000C369D"/>
    <w:rsid w:val="000C5278"/>
    <w:rsid w:val="000E2E60"/>
    <w:rsid w:val="000E3EB4"/>
    <w:rsid w:val="000E730C"/>
    <w:rsid w:val="0010212E"/>
    <w:rsid w:val="00103C04"/>
    <w:rsid w:val="00103DC5"/>
    <w:rsid w:val="0010404E"/>
    <w:rsid w:val="001051F4"/>
    <w:rsid w:val="00106842"/>
    <w:rsid w:val="00115792"/>
    <w:rsid w:val="0012436F"/>
    <w:rsid w:val="001367E9"/>
    <w:rsid w:val="00142990"/>
    <w:rsid w:val="00147C40"/>
    <w:rsid w:val="001512B7"/>
    <w:rsid w:val="001630AA"/>
    <w:rsid w:val="0016538C"/>
    <w:rsid w:val="00167CD0"/>
    <w:rsid w:val="00173E2A"/>
    <w:rsid w:val="00186CEC"/>
    <w:rsid w:val="00190A79"/>
    <w:rsid w:val="00191A91"/>
    <w:rsid w:val="00192F93"/>
    <w:rsid w:val="00193A6B"/>
    <w:rsid w:val="00193DB2"/>
    <w:rsid w:val="00197C6B"/>
    <w:rsid w:val="001A065D"/>
    <w:rsid w:val="001A11D8"/>
    <w:rsid w:val="001B45F3"/>
    <w:rsid w:val="001C25DB"/>
    <w:rsid w:val="001C7D3D"/>
    <w:rsid w:val="001D0461"/>
    <w:rsid w:val="001D2F79"/>
    <w:rsid w:val="001D4140"/>
    <w:rsid w:val="001E1D4D"/>
    <w:rsid w:val="001E652B"/>
    <w:rsid w:val="001F199C"/>
    <w:rsid w:val="001F4518"/>
    <w:rsid w:val="00206BA7"/>
    <w:rsid w:val="0020711B"/>
    <w:rsid w:val="0020748B"/>
    <w:rsid w:val="00230024"/>
    <w:rsid w:val="0024565D"/>
    <w:rsid w:val="00254049"/>
    <w:rsid w:val="00265CCD"/>
    <w:rsid w:val="002702D8"/>
    <w:rsid w:val="00272E1B"/>
    <w:rsid w:val="002750C5"/>
    <w:rsid w:val="00280536"/>
    <w:rsid w:val="00282849"/>
    <w:rsid w:val="00284813"/>
    <w:rsid w:val="00292B8F"/>
    <w:rsid w:val="00296B20"/>
    <w:rsid w:val="002A2F32"/>
    <w:rsid w:val="002B0FB6"/>
    <w:rsid w:val="002B60B3"/>
    <w:rsid w:val="002C5547"/>
    <w:rsid w:val="002C6BED"/>
    <w:rsid w:val="002F12B3"/>
    <w:rsid w:val="00302CD6"/>
    <w:rsid w:val="00304A59"/>
    <w:rsid w:val="0030723A"/>
    <w:rsid w:val="003211A3"/>
    <w:rsid w:val="00323CF1"/>
    <w:rsid w:val="00326745"/>
    <w:rsid w:val="00342061"/>
    <w:rsid w:val="0034304A"/>
    <w:rsid w:val="00350856"/>
    <w:rsid w:val="00356011"/>
    <w:rsid w:val="003646B7"/>
    <w:rsid w:val="00365A07"/>
    <w:rsid w:val="0037303B"/>
    <w:rsid w:val="00376602"/>
    <w:rsid w:val="00377253"/>
    <w:rsid w:val="0038044B"/>
    <w:rsid w:val="003817CB"/>
    <w:rsid w:val="00383DBE"/>
    <w:rsid w:val="00394903"/>
    <w:rsid w:val="003A27E7"/>
    <w:rsid w:val="003A6191"/>
    <w:rsid w:val="003B1EBB"/>
    <w:rsid w:val="003B65A7"/>
    <w:rsid w:val="003C4B25"/>
    <w:rsid w:val="003C52CD"/>
    <w:rsid w:val="003D2033"/>
    <w:rsid w:val="003D5424"/>
    <w:rsid w:val="003D5633"/>
    <w:rsid w:val="003D6656"/>
    <w:rsid w:val="003F1E24"/>
    <w:rsid w:val="003F3A68"/>
    <w:rsid w:val="003F54EC"/>
    <w:rsid w:val="003F7D86"/>
    <w:rsid w:val="004015B1"/>
    <w:rsid w:val="004050BF"/>
    <w:rsid w:val="00407850"/>
    <w:rsid w:val="00407A21"/>
    <w:rsid w:val="00410062"/>
    <w:rsid w:val="00412425"/>
    <w:rsid w:val="0042117A"/>
    <w:rsid w:val="00421FA5"/>
    <w:rsid w:val="004344D9"/>
    <w:rsid w:val="0044655F"/>
    <w:rsid w:val="00447182"/>
    <w:rsid w:val="0045353B"/>
    <w:rsid w:val="00463CE0"/>
    <w:rsid w:val="00467A38"/>
    <w:rsid w:val="00471A27"/>
    <w:rsid w:val="0047628B"/>
    <w:rsid w:val="00484011"/>
    <w:rsid w:val="00485FBE"/>
    <w:rsid w:val="00495695"/>
    <w:rsid w:val="00496B22"/>
    <w:rsid w:val="004B49FF"/>
    <w:rsid w:val="004B4BAA"/>
    <w:rsid w:val="004C0CF4"/>
    <w:rsid w:val="004C35DE"/>
    <w:rsid w:val="004D1097"/>
    <w:rsid w:val="004D59AF"/>
    <w:rsid w:val="004D61F8"/>
    <w:rsid w:val="004E4749"/>
    <w:rsid w:val="004E4B7D"/>
    <w:rsid w:val="004E60F0"/>
    <w:rsid w:val="005012C1"/>
    <w:rsid w:val="00503F63"/>
    <w:rsid w:val="00512538"/>
    <w:rsid w:val="00512C2D"/>
    <w:rsid w:val="00515A78"/>
    <w:rsid w:val="005179EE"/>
    <w:rsid w:val="0052154E"/>
    <w:rsid w:val="005227BF"/>
    <w:rsid w:val="00522E11"/>
    <w:rsid w:val="00535DFA"/>
    <w:rsid w:val="0054650D"/>
    <w:rsid w:val="005556BF"/>
    <w:rsid w:val="005607BB"/>
    <w:rsid w:val="00565C40"/>
    <w:rsid w:val="00566A4C"/>
    <w:rsid w:val="005855A6"/>
    <w:rsid w:val="00595ACC"/>
    <w:rsid w:val="005A125E"/>
    <w:rsid w:val="005A7245"/>
    <w:rsid w:val="005B3451"/>
    <w:rsid w:val="005C30D7"/>
    <w:rsid w:val="005C6AB1"/>
    <w:rsid w:val="005C71F8"/>
    <w:rsid w:val="005D36DC"/>
    <w:rsid w:val="005E094C"/>
    <w:rsid w:val="005E395F"/>
    <w:rsid w:val="005E4081"/>
    <w:rsid w:val="005F6CAE"/>
    <w:rsid w:val="00603D65"/>
    <w:rsid w:val="00603ED3"/>
    <w:rsid w:val="00606EAC"/>
    <w:rsid w:val="006101ED"/>
    <w:rsid w:val="006138FD"/>
    <w:rsid w:val="00614ED0"/>
    <w:rsid w:val="00620764"/>
    <w:rsid w:val="00624B24"/>
    <w:rsid w:val="00637489"/>
    <w:rsid w:val="00644849"/>
    <w:rsid w:val="00645927"/>
    <w:rsid w:val="00646E8F"/>
    <w:rsid w:val="00647667"/>
    <w:rsid w:val="00656C45"/>
    <w:rsid w:val="00661D05"/>
    <w:rsid w:val="006850AA"/>
    <w:rsid w:val="006869AA"/>
    <w:rsid w:val="006915AC"/>
    <w:rsid w:val="00694196"/>
    <w:rsid w:val="006943B0"/>
    <w:rsid w:val="00694D7E"/>
    <w:rsid w:val="006A5CB8"/>
    <w:rsid w:val="006C5B6F"/>
    <w:rsid w:val="006D427E"/>
    <w:rsid w:val="006D4B54"/>
    <w:rsid w:val="006D73CB"/>
    <w:rsid w:val="006E0383"/>
    <w:rsid w:val="006F3147"/>
    <w:rsid w:val="006F5928"/>
    <w:rsid w:val="00700A17"/>
    <w:rsid w:val="0070749C"/>
    <w:rsid w:val="00715821"/>
    <w:rsid w:val="00724D30"/>
    <w:rsid w:val="00725CDA"/>
    <w:rsid w:val="007317D5"/>
    <w:rsid w:val="007329C8"/>
    <w:rsid w:val="00734BAD"/>
    <w:rsid w:val="0074503C"/>
    <w:rsid w:val="0075131D"/>
    <w:rsid w:val="0076247D"/>
    <w:rsid w:val="007638CB"/>
    <w:rsid w:val="0076660E"/>
    <w:rsid w:val="007679F4"/>
    <w:rsid w:val="007767BB"/>
    <w:rsid w:val="00777394"/>
    <w:rsid w:val="00785E70"/>
    <w:rsid w:val="007975B5"/>
    <w:rsid w:val="00797A21"/>
    <w:rsid w:val="007A3C67"/>
    <w:rsid w:val="007A71FC"/>
    <w:rsid w:val="007C62A8"/>
    <w:rsid w:val="007C62DA"/>
    <w:rsid w:val="007C7A84"/>
    <w:rsid w:val="007D5EE1"/>
    <w:rsid w:val="007D7120"/>
    <w:rsid w:val="007E1D0B"/>
    <w:rsid w:val="007E4CC2"/>
    <w:rsid w:val="008033F7"/>
    <w:rsid w:val="00807EE4"/>
    <w:rsid w:val="0081100E"/>
    <w:rsid w:val="00812496"/>
    <w:rsid w:val="00827B26"/>
    <w:rsid w:val="00830075"/>
    <w:rsid w:val="00830BFE"/>
    <w:rsid w:val="0083515D"/>
    <w:rsid w:val="00837F6C"/>
    <w:rsid w:val="00840294"/>
    <w:rsid w:val="00847E61"/>
    <w:rsid w:val="0085134C"/>
    <w:rsid w:val="00856FC3"/>
    <w:rsid w:val="00860D7D"/>
    <w:rsid w:val="008835D0"/>
    <w:rsid w:val="00884C3D"/>
    <w:rsid w:val="00884CD7"/>
    <w:rsid w:val="00893C29"/>
    <w:rsid w:val="00895055"/>
    <w:rsid w:val="008A0376"/>
    <w:rsid w:val="008B2B01"/>
    <w:rsid w:val="008D411E"/>
    <w:rsid w:val="008E65AA"/>
    <w:rsid w:val="008E6BA3"/>
    <w:rsid w:val="008E74B0"/>
    <w:rsid w:val="00903269"/>
    <w:rsid w:val="00903D96"/>
    <w:rsid w:val="00906552"/>
    <w:rsid w:val="00907F48"/>
    <w:rsid w:val="00911102"/>
    <w:rsid w:val="009239EA"/>
    <w:rsid w:val="00932178"/>
    <w:rsid w:val="00932451"/>
    <w:rsid w:val="00936696"/>
    <w:rsid w:val="00937CE6"/>
    <w:rsid w:val="009404EF"/>
    <w:rsid w:val="00950E6B"/>
    <w:rsid w:val="00953BF9"/>
    <w:rsid w:val="0095572A"/>
    <w:rsid w:val="00964CA4"/>
    <w:rsid w:val="009704BE"/>
    <w:rsid w:val="009711DE"/>
    <w:rsid w:val="00972845"/>
    <w:rsid w:val="0098531F"/>
    <w:rsid w:val="0098578A"/>
    <w:rsid w:val="00994162"/>
    <w:rsid w:val="009950F3"/>
    <w:rsid w:val="009964C2"/>
    <w:rsid w:val="009B3DC1"/>
    <w:rsid w:val="009B608E"/>
    <w:rsid w:val="009C3B63"/>
    <w:rsid w:val="009E3CF1"/>
    <w:rsid w:val="00A02F07"/>
    <w:rsid w:val="00A0487B"/>
    <w:rsid w:val="00A04A25"/>
    <w:rsid w:val="00A05958"/>
    <w:rsid w:val="00A158EC"/>
    <w:rsid w:val="00A160F0"/>
    <w:rsid w:val="00A209F3"/>
    <w:rsid w:val="00A25593"/>
    <w:rsid w:val="00A2751F"/>
    <w:rsid w:val="00A3255D"/>
    <w:rsid w:val="00A347CB"/>
    <w:rsid w:val="00A3529C"/>
    <w:rsid w:val="00A4628B"/>
    <w:rsid w:val="00A46CDA"/>
    <w:rsid w:val="00A47900"/>
    <w:rsid w:val="00A67FEB"/>
    <w:rsid w:val="00A728DE"/>
    <w:rsid w:val="00A770E9"/>
    <w:rsid w:val="00AA0D27"/>
    <w:rsid w:val="00AA32C7"/>
    <w:rsid w:val="00AA5869"/>
    <w:rsid w:val="00AA7A50"/>
    <w:rsid w:val="00AC049E"/>
    <w:rsid w:val="00AC4629"/>
    <w:rsid w:val="00AD4726"/>
    <w:rsid w:val="00AD6664"/>
    <w:rsid w:val="00AE2C74"/>
    <w:rsid w:val="00AE7693"/>
    <w:rsid w:val="00AF297C"/>
    <w:rsid w:val="00B0597B"/>
    <w:rsid w:val="00B12194"/>
    <w:rsid w:val="00B12979"/>
    <w:rsid w:val="00B13892"/>
    <w:rsid w:val="00B15C99"/>
    <w:rsid w:val="00B17701"/>
    <w:rsid w:val="00B21A80"/>
    <w:rsid w:val="00B229EB"/>
    <w:rsid w:val="00B22FAA"/>
    <w:rsid w:val="00B268EB"/>
    <w:rsid w:val="00B3477E"/>
    <w:rsid w:val="00B359A1"/>
    <w:rsid w:val="00B52CEB"/>
    <w:rsid w:val="00B53E8D"/>
    <w:rsid w:val="00B54F8C"/>
    <w:rsid w:val="00B61ED3"/>
    <w:rsid w:val="00B633D0"/>
    <w:rsid w:val="00B646CB"/>
    <w:rsid w:val="00B64C3F"/>
    <w:rsid w:val="00B663F9"/>
    <w:rsid w:val="00B67FCF"/>
    <w:rsid w:val="00B70563"/>
    <w:rsid w:val="00B715B6"/>
    <w:rsid w:val="00B746DD"/>
    <w:rsid w:val="00B81054"/>
    <w:rsid w:val="00B843F5"/>
    <w:rsid w:val="00B900A6"/>
    <w:rsid w:val="00B9640B"/>
    <w:rsid w:val="00BB2402"/>
    <w:rsid w:val="00BB30AD"/>
    <w:rsid w:val="00BB5E40"/>
    <w:rsid w:val="00BB63E2"/>
    <w:rsid w:val="00BC4C9F"/>
    <w:rsid w:val="00BC5854"/>
    <w:rsid w:val="00BD2AD9"/>
    <w:rsid w:val="00BD3BB6"/>
    <w:rsid w:val="00BE75B8"/>
    <w:rsid w:val="00BF6B47"/>
    <w:rsid w:val="00C0586B"/>
    <w:rsid w:val="00C205FB"/>
    <w:rsid w:val="00C2178C"/>
    <w:rsid w:val="00C32A67"/>
    <w:rsid w:val="00C3669E"/>
    <w:rsid w:val="00C367AB"/>
    <w:rsid w:val="00C433D7"/>
    <w:rsid w:val="00C54A1B"/>
    <w:rsid w:val="00C56014"/>
    <w:rsid w:val="00C76122"/>
    <w:rsid w:val="00C810B9"/>
    <w:rsid w:val="00C823F3"/>
    <w:rsid w:val="00C82709"/>
    <w:rsid w:val="00C845EE"/>
    <w:rsid w:val="00C92714"/>
    <w:rsid w:val="00CA1608"/>
    <w:rsid w:val="00CA2498"/>
    <w:rsid w:val="00CB0A42"/>
    <w:rsid w:val="00CB2B3F"/>
    <w:rsid w:val="00CC40FF"/>
    <w:rsid w:val="00CC5A1B"/>
    <w:rsid w:val="00CC6544"/>
    <w:rsid w:val="00CC694F"/>
    <w:rsid w:val="00CC7DBA"/>
    <w:rsid w:val="00CD486F"/>
    <w:rsid w:val="00CD7882"/>
    <w:rsid w:val="00CE0689"/>
    <w:rsid w:val="00CE5403"/>
    <w:rsid w:val="00CE7710"/>
    <w:rsid w:val="00CF143E"/>
    <w:rsid w:val="00D41D71"/>
    <w:rsid w:val="00D41E9B"/>
    <w:rsid w:val="00D423FB"/>
    <w:rsid w:val="00D47D3C"/>
    <w:rsid w:val="00D64A99"/>
    <w:rsid w:val="00D65E59"/>
    <w:rsid w:val="00D66ED0"/>
    <w:rsid w:val="00D7166A"/>
    <w:rsid w:val="00D72AA2"/>
    <w:rsid w:val="00D76FB3"/>
    <w:rsid w:val="00D819DB"/>
    <w:rsid w:val="00D91CC2"/>
    <w:rsid w:val="00D92E77"/>
    <w:rsid w:val="00DA13BF"/>
    <w:rsid w:val="00DA1E95"/>
    <w:rsid w:val="00DB6F85"/>
    <w:rsid w:val="00DC29E4"/>
    <w:rsid w:val="00DC6EFA"/>
    <w:rsid w:val="00DD0C3F"/>
    <w:rsid w:val="00DE30DC"/>
    <w:rsid w:val="00DE3D65"/>
    <w:rsid w:val="00DE3FE2"/>
    <w:rsid w:val="00E010DE"/>
    <w:rsid w:val="00E05C9E"/>
    <w:rsid w:val="00E25FA8"/>
    <w:rsid w:val="00E26C10"/>
    <w:rsid w:val="00E30FD4"/>
    <w:rsid w:val="00E332EB"/>
    <w:rsid w:val="00E41AF2"/>
    <w:rsid w:val="00E42D20"/>
    <w:rsid w:val="00E467C4"/>
    <w:rsid w:val="00E5353A"/>
    <w:rsid w:val="00E62BDC"/>
    <w:rsid w:val="00E63140"/>
    <w:rsid w:val="00E972E4"/>
    <w:rsid w:val="00EA7118"/>
    <w:rsid w:val="00EB644B"/>
    <w:rsid w:val="00EC2249"/>
    <w:rsid w:val="00ED15A8"/>
    <w:rsid w:val="00ED6CD8"/>
    <w:rsid w:val="00EE297E"/>
    <w:rsid w:val="00EE2EC1"/>
    <w:rsid w:val="00EE6058"/>
    <w:rsid w:val="00EE6B69"/>
    <w:rsid w:val="00EE7A5E"/>
    <w:rsid w:val="00EF0A8F"/>
    <w:rsid w:val="00EF1F98"/>
    <w:rsid w:val="00EF23A1"/>
    <w:rsid w:val="00EF3B15"/>
    <w:rsid w:val="00EF5098"/>
    <w:rsid w:val="00EF679B"/>
    <w:rsid w:val="00F01972"/>
    <w:rsid w:val="00F03C4A"/>
    <w:rsid w:val="00F05733"/>
    <w:rsid w:val="00F110E1"/>
    <w:rsid w:val="00F203FA"/>
    <w:rsid w:val="00F32FFA"/>
    <w:rsid w:val="00F43859"/>
    <w:rsid w:val="00F463D5"/>
    <w:rsid w:val="00F51024"/>
    <w:rsid w:val="00F53B0B"/>
    <w:rsid w:val="00F635C1"/>
    <w:rsid w:val="00F87605"/>
    <w:rsid w:val="00F91F92"/>
    <w:rsid w:val="00FA72B1"/>
    <w:rsid w:val="00FB3582"/>
    <w:rsid w:val="00FB7FFA"/>
    <w:rsid w:val="00FC28F1"/>
    <w:rsid w:val="00FD246D"/>
    <w:rsid w:val="00FD3EBB"/>
    <w:rsid w:val="00FD4E3B"/>
    <w:rsid w:val="00FE134C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DBE4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0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A4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47DB-3B97-429D-B0F0-4FEA8A7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16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Kateřina Dvořáková</cp:lastModifiedBy>
  <cp:revision>13</cp:revision>
  <cp:lastPrinted>2022-10-20T12:59:00Z</cp:lastPrinted>
  <dcterms:created xsi:type="dcterms:W3CDTF">2023-09-25T10:15:00Z</dcterms:created>
  <dcterms:modified xsi:type="dcterms:W3CDTF">2023-10-19T10:49:00Z</dcterms:modified>
</cp:coreProperties>
</file>