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5" w:type="dxa"/>
        <w:tblInd w:w="59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</w:tblGrid>
      <w:tr w:rsidR="00B96B70">
        <w:tc>
          <w:tcPr>
            <w:tcW w:w="3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B96B70" w:rsidRDefault="00B96B70">
            <w:pPr>
              <w:pageBreakBefore/>
              <w:jc w:val="right"/>
              <w:rPr>
                <w:color w:val="000000"/>
                <w:sz w:val="21"/>
                <w:szCs w:val="24"/>
              </w:rPr>
            </w:pPr>
          </w:p>
          <w:p w:rsidR="00B96B70" w:rsidRDefault="00B96B70">
            <w:pPr>
              <w:jc w:val="right"/>
              <w:rPr>
                <w:color w:val="000000"/>
                <w:sz w:val="21"/>
                <w:szCs w:val="24"/>
              </w:rPr>
            </w:pPr>
          </w:p>
        </w:tc>
      </w:tr>
    </w:tbl>
    <w:p w:rsidR="00B96B70" w:rsidRDefault="00B96B70"/>
    <w:p w:rsidR="00B96B70" w:rsidRDefault="00B96B70"/>
    <w:tbl>
      <w:tblPr>
        <w:tblW w:w="92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6B70">
        <w:tc>
          <w:tcPr>
            <w:tcW w:w="9212" w:type="dxa"/>
            <w:shd w:val="clear" w:color="auto" w:fill="auto"/>
          </w:tcPr>
          <w:p w:rsidR="00B96B70" w:rsidRDefault="00B3564F">
            <w:pPr>
              <w:pStyle w:val="Nadpis1"/>
            </w:pPr>
            <w:r>
              <w:t>Parlament České republiky</w:t>
            </w:r>
          </w:p>
          <w:p w:rsidR="00B96B70" w:rsidRDefault="00B3564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96B70" w:rsidRDefault="00B3564F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927A1A">
              <w:rPr>
                <w:b/>
                <w:i/>
                <w:sz w:val="36"/>
              </w:rPr>
              <w:t>5</w:t>
            </w:r>
          </w:p>
          <w:p w:rsidR="00B96B70" w:rsidRDefault="00B3564F" w:rsidP="000227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B96B70">
        <w:tc>
          <w:tcPr>
            <w:tcW w:w="9212" w:type="dxa"/>
            <w:shd w:val="clear" w:color="auto" w:fill="auto"/>
          </w:tcPr>
          <w:p w:rsidR="00B96B70" w:rsidRPr="00122676" w:rsidRDefault="00B96B70" w:rsidP="00A9539C">
            <w:pPr>
              <w:pStyle w:val="Nadpis4"/>
              <w:numPr>
                <w:ilvl w:val="0"/>
                <w:numId w:val="0"/>
              </w:numPr>
              <w:snapToGrid w:val="0"/>
              <w:rPr>
                <w:u w:val="single"/>
              </w:rPr>
            </w:pPr>
          </w:p>
        </w:tc>
      </w:tr>
      <w:tr w:rsidR="00B96B70">
        <w:tc>
          <w:tcPr>
            <w:tcW w:w="9212" w:type="dxa"/>
            <w:shd w:val="clear" w:color="auto" w:fill="auto"/>
          </w:tcPr>
          <w:p w:rsidR="00B96B70" w:rsidRDefault="00B3564F" w:rsidP="00A31F7D">
            <w:pPr>
              <w:jc w:val="center"/>
            </w:pPr>
            <w:r>
              <w:rPr>
                <w:b/>
                <w:i/>
                <w:sz w:val="36"/>
              </w:rPr>
              <w:t>POZVÁNK</w:t>
            </w:r>
            <w:r w:rsidR="00A31F7D">
              <w:rPr>
                <w:b/>
                <w:i/>
                <w:sz w:val="36"/>
              </w:rPr>
              <w:t>A</w:t>
            </w:r>
          </w:p>
        </w:tc>
      </w:tr>
      <w:tr w:rsidR="00B96B70">
        <w:tc>
          <w:tcPr>
            <w:tcW w:w="9212" w:type="dxa"/>
            <w:shd w:val="clear" w:color="auto" w:fill="auto"/>
          </w:tcPr>
          <w:p w:rsidR="00B96B70" w:rsidRDefault="00B3564F" w:rsidP="003B206D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C86730">
              <w:rPr>
                <w:b/>
                <w:i/>
              </w:rPr>
              <w:t>3</w:t>
            </w:r>
            <w:r w:rsidR="003B206D">
              <w:rPr>
                <w:b/>
                <w:i/>
              </w:rPr>
              <w:t>1</w:t>
            </w:r>
            <w:r w:rsidR="00DD371E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schůzi</w:t>
            </w:r>
          </w:p>
        </w:tc>
      </w:tr>
      <w:tr w:rsidR="00B96B70">
        <w:tc>
          <w:tcPr>
            <w:tcW w:w="9212" w:type="dxa"/>
            <w:shd w:val="clear" w:color="auto" w:fill="auto"/>
          </w:tcPr>
          <w:p w:rsidR="00B96B70" w:rsidRDefault="00B3564F">
            <w:pPr>
              <w:jc w:val="center"/>
            </w:pPr>
            <w:r>
              <w:rPr>
                <w:b/>
                <w:i/>
              </w:rPr>
              <w:t>rozpočtového výboru,</w:t>
            </w:r>
          </w:p>
        </w:tc>
      </w:tr>
      <w:tr w:rsidR="00B96B70">
        <w:tc>
          <w:tcPr>
            <w:tcW w:w="9212" w:type="dxa"/>
            <w:shd w:val="clear" w:color="auto" w:fill="auto"/>
          </w:tcPr>
          <w:p w:rsidR="00B96B70" w:rsidRDefault="00B3564F" w:rsidP="003C277B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která se koná dne </w:t>
            </w:r>
            <w:r w:rsidR="003B206D">
              <w:rPr>
                <w:b/>
                <w:i/>
              </w:rPr>
              <w:t>11.</w:t>
            </w:r>
            <w:r>
              <w:rPr>
                <w:b/>
                <w:i/>
              </w:rPr>
              <w:t xml:space="preserve"> listopadu 201</w:t>
            </w:r>
            <w:r w:rsidR="00927A1A">
              <w:rPr>
                <w:b/>
                <w:i/>
              </w:rPr>
              <w:t>5</w:t>
            </w:r>
          </w:p>
        </w:tc>
      </w:tr>
      <w:tr w:rsidR="00B96B70">
        <w:tc>
          <w:tcPr>
            <w:tcW w:w="9212" w:type="dxa"/>
            <w:shd w:val="clear" w:color="auto" w:fill="auto"/>
          </w:tcPr>
          <w:p w:rsidR="0065058D" w:rsidRDefault="00B3564F" w:rsidP="0065058D">
            <w:pPr>
              <w:spacing w:after="0"/>
              <w:jc w:val="center"/>
            </w:pPr>
            <w:r>
              <w:rPr>
                <w:i/>
              </w:rPr>
              <w:t>v budově Poslanecké sněmovny, Sněmovní 4, 118 26 Praha 1</w:t>
            </w:r>
            <w:r w:rsidR="00D1228B">
              <w:rPr>
                <w:i/>
              </w:rPr>
              <w:t xml:space="preserve">, </w:t>
            </w:r>
            <w:r>
              <w:rPr>
                <w:i/>
              </w:rPr>
              <w:t>místnost č. 111/ Sněmovna</w:t>
            </w:r>
            <w:r w:rsidR="0065058D">
              <w:rPr>
                <w:i/>
              </w:rPr>
              <w:t xml:space="preserve"> a místnost </w:t>
            </w:r>
            <w:r w:rsidR="007B7C45">
              <w:rPr>
                <w:i/>
              </w:rPr>
              <w:t xml:space="preserve">č. </w:t>
            </w:r>
            <w:r w:rsidR="0065058D">
              <w:rPr>
                <w:i/>
              </w:rPr>
              <w:t>07</w:t>
            </w:r>
          </w:p>
          <w:p w:rsidR="00B96B70" w:rsidRDefault="00B96B70" w:rsidP="00D1228B">
            <w:pPr>
              <w:spacing w:after="0"/>
              <w:jc w:val="center"/>
            </w:pPr>
          </w:p>
        </w:tc>
      </w:tr>
    </w:tbl>
    <w:p w:rsidR="00B96B70" w:rsidRDefault="00B96B70">
      <w:pPr>
        <w:pStyle w:val="Zkladntext31"/>
        <w:jc w:val="left"/>
        <w:rPr>
          <w:b/>
        </w:rPr>
      </w:pPr>
    </w:p>
    <w:p w:rsidR="00B96B70" w:rsidRPr="00D1228B" w:rsidRDefault="00B3564F">
      <w:pPr>
        <w:pStyle w:val="Nadpis3"/>
        <w:tabs>
          <w:tab w:val="left" w:pos="1146"/>
        </w:tabs>
        <w:ind w:left="-426" w:firstLine="426"/>
        <w:rPr>
          <w:szCs w:val="28"/>
        </w:rPr>
      </w:pPr>
      <w:proofErr w:type="gramStart"/>
      <w:r w:rsidRPr="00D1228B">
        <w:rPr>
          <w:szCs w:val="28"/>
        </w:rPr>
        <w:t>návrh  ProgramU</w:t>
      </w:r>
      <w:proofErr w:type="gramEnd"/>
      <w:r w:rsidR="00927A1A" w:rsidRPr="00D1228B">
        <w:rPr>
          <w:szCs w:val="28"/>
        </w:rPr>
        <w:t>:</w:t>
      </w:r>
      <w:r w:rsidRPr="00B608D8">
        <w:rPr>
          <w:rStyle w:val="Znakapoznpodarou"/>
          <w:sz w:val="16"/>
          <w:szCs w:val="16"/>
          <w:vertAlign w:val="superscript"/>
        </w:rPr>
        <w:footnoteReference w:id="1"/>
      </w:r>
      <w:r w:rsidR="00D1228B" w:rsidRPr="00B608D8">
        <w:rPr>
          <w:rStyle w:val="Znakypropoznmkupodarou"/>
          <w:sz w:val="16"/>
          <w:szCs w:val="16"/>
          <w:vertAlign w:val="superscript"/>
        </w:rPr>
        <w:t xml:space="preserve"> </w:t>
      </w:r>
      <w:r w:rsidRPr="00B608D8">
        <w:rPr>
          <w:rStyle w:val="Znakypropoznmkupodarou"/>
          <w:sz w:val="16"/>
          <w:szCs w:val="16"/>
          <w:vertAlign w:val="superscript"/>
        </w:rPr>
        <w:t>/</w:t>
      </w:r>
    </w:p>
    <w:p w:rsidR="00022744" w:rsidRPr="002A0AF9" w:rsidRDefault="00022744">
      <w:pPr>
        <w:pStyle w:val="Zkladntext31"/>
        <w:ind w:right="-426"/>
        <w:jc w:val="left"/>
        <w:rPr>
          <w:i/>
          <w:szCs w:val="24"/>
        </w:rPr>
      </w:pPr>
      <w:r w:rsidRPr="002A0AF9">
        <w:rPr>
          <w:i/>
          <w:szCs w:val="24"/>
        </w:rPr>
        <w:t>(uvedené začátky projednávání bodů jsou orientační)</w:t>
      </w:r>
    </w:p>
    <w:p w:rsidR="00B96B70" w:rsidRDefault="00B3564F">
      <w:pPr>
        <w:pStyle w:val="Zkladntext31"/>
        <w:ind w:right="-426"/>
        <w:jc w:val="left"/>
      </w:pPr>
      <w:r>
        <w:rPr>
          <w:b/>
          <w:i/>
          <w:sz w:val="28"/>
          <w:u w:val="single"/>
        </w:rPr>
        <w:t xml:space="preserve">středa </w:t>
      </w:r>
      <w:r w:rsidR="004F3E34">
        <w:rPr>
          <w:b/>
          <w:i/>
          <w:sz w:val="28"/>
          <w:u w:val="single"/>
        </w:rPr>
        <w:t>11</w:t>
      </w:r>
      <w:r w:rsidR="0054734A">
        <w:rPr>
          <w:b/>
          <w:i/>
          <w:sz w:val="28"/>
          <w:u w:val="single"/>
        </w:rPr>
        <w:t>. listopadu 2015</w:t>
      </w:r>
      <w:r>
        <w:rPr>
          <w:b/>
          <w:i/>
          <w:sz w:val="28"/>
          <w:u w:val="single"/>
        </w:rPr>
        <w:t xml:space="preserve"> </w:t>
      </w:r>
    </w:p>
    <w:p w:rsidR="001D07B1" w:rsidRDefault="00B3564F" w:rsidP="001D07B1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spacing w:after="0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9:00 hod.</w:t>
      </w:r>
      <w:r>
        <w:rPr>
          <w:b/>
          <w:i/>
          <w:spacing w:val="-3"/>
          <w:sz w:val="28"/>
        </w:rPr>
        <w:tab/>
      </w:r>
    </w:p>
    <w:p w:rsidR="0084421C" w:rsidRPr="0084421C" w:rsidRDefault="0084421C" w:rsidP="007B7C45">
      <w:pPr>
        <w:pStyle w:val="Odstavecseseznamem"/>
        <w:numPr>
          <w:ilvl w:val="0"/>
          <w:numId w:val="6"/>
        </w:numPr>
        <w:tabs>
          <w:tab w:val="left" w:pos="-1440"/>
          <w:tab w:val="left" w:pos="-720"/>
          <w:tab w:val="left" w:pos="709"/>
        </w:tabs>
        <w:spacing w:after="0"/>
        <w:ind w:left="709" w:hanging="709"/>
        <w:jc w:val="both"/>
        <w:rPr>
          <w:spacing w:val="-3"/>
          <w:szCs w:val="24"/>
        </w:rPr>
      </w:pPr>
      <w:r w:rsidRPr="006E3B00">
        <w:t>Vládní návrh zákona, kterým se mění zákon č. 202/1990 Sb., o loteriích a jiných podobných hrách</w:t>
      </w:r>
      <w:r w:rsidR="0009600D">
        <w:t>, ve znění pozdějších předpisů (</w:t>
      </w:r>
      <w:r w:rsidRPr="006E3B00">
        <w:t>sněmovní tisk 626</w:t>
      </w:r>
      <w:r w:rsidR="0009600D">
        <w:t>)</w:t>
      </w:r>
      <w:r w:rsidRPr="006E3B00">
        <w:t xml:space="preserve"> </w:t>
      </w:r>
      <w:r>
        <w:t>–</w:t>
      </w:r>
      <w:r w:rsidRPr="005C1735">
        <w:t xml:space="preserve"> </w:t>
      </w:r>
      <w:r w:rsidRPr="0084421C">
        <w:rPr>
          <w:i/>
        </w:rPr>
        <w:t xml:space="preserve">příprava na </w:t>
      </w:r>
      <w:r w:rsidR="001515C6">
        <w:rPr>
          <w:i/>
        </w:rPr>
        <w:t>3</w:t>
      </w:r>
      <w:r w:rsidRPr="0084421C">
        <w:rPr>
          <w:i/>
        </w:rPr>
        <w:t>.</w:t>
      </w:r>
      <w:r w:rsidR="007B7C45">
        <w:rPr>
          <w:i/>
        </w:rPr>
        <w:t> </w:t>
      </w:r>
      <w:r w:rsidRPr="0084421C">
        <w:rPr>
          <w:i/>
        </w:rPr>
        <w:t>čtení</w:t>
      </w:r>
      <w:r w:rsidRPr="0084421C">
        <w:rPr>
          <w:b/>
          <w:bCs/>
          <w:i/>
          <w:sz w:val="20"/>
        </w:rPr>
        <w:t xml:space="preserve"> </w:t>
      </w:r>
      <w:r w:rsidRPr="0084421C">
        <w:rPr>
          <w:bCs/>
          <w:i/>
        </w:rPr>
        <w:t>v</w:t>
      </w:r>
      <w:r w:rsidR="001610CC">
        <w:rPr>
          <w:bCs/>
          <w:i/>
        </w:rPr>
        <w:t> </w:t>
      </w:r>
      <w:r w:rsidRPr="0084421C">
        <w:rPr>
          <w:bCs/>
          <w:i/>
        </w:rPr>
        <w:t>PSP</w:t>
      </w:r>
    </w:p>
    <w:p w:rsidR="0084421C" w:rsidRDefault="0084421C" w:rsidP="007E1781">
      <w:pPr>
        <w:pStyle w:val="Odstavecseseznamem"/>
        <w:tabs>
          <w:tab w:val="left" w:pos="3969"/>
        </w:tabs>
        <w:spacing w:after="0"/>
        <w:ind w:left="3969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Rekapitulace: z</w:t>
      </w:r>
      <w:r w:rsidRPr="0084421C">
        <w:rPr>
          <w:rFonts w:ascii="Times New Roman;serif" w:hAnsi="Times New Roman;serif"/>
        </w:rPr>
        <w:t>pravodaj posl. J. Volný</w:t>
      </w:r>
    </w:p>
    <w:p w:rsidR="0084421C" w:rsidRDefault="0084421C" w:rsidP="007E1781">
      <w:pPr>
        <w:pStyle w:val="Odstavecseseznamem"/>
        <w:tabs>
          <w:tab w:val="left" w:pos="3969"/>
        </w:tabs>
        <w:spacing w:after="0"/>
        <w:ind w:left="3969"/>
      </w:pPr>
      <w:r>
        <w:rPr>
          <w:rFonts w:ascii="Times New Roman;serif" w:hAnsi="Times New Roman;serif"/>
        </w:rPr>
        <w:t>Přizváni:</w:t>
      </w:r>
      <w:r w:rsidRPr="0084421C">
        <w:rPr>
          <w:rFonts w:ascii="Times New Roman;serif" w:hAnsi="Times New Roman;serif"/>
        </w:rPr>
        <w:t xml:space="preserve"> </w:t>
      </w:r>
      <w:r>
        <w:rPr>
          <w:rFonts w:ascii="Times New Roman;serif" w:hAnsi="Times New Roman;serif"/>
        </w:rPr>
        <w:t>zástupce</w:t>
      </w:r>
      <w:r w:rsidRPr="0084421C">
        <w:rPr>
          <w:rFonts w:ascii="Times New Roman;serif" w:hAnsi="Times New Roman;serif"/>
        </w:rPr>
        <w:t xml:space="preserve"> Ministerstva financí</w:t>
      </w:r>
      <w:r w:rsidR="0009600D">
        <w:rPr>
          <w:rStyle w:val="Znakapoznpodarou"/>
          <w:rFonts w:ascii="Times New Roman;serif" w:hAnsi="Times New Roman;serif"/>
        </w:rPr>
        <w:footnoteReference w:customMarkFollows="1" w:id="2"/>
        <w:t>2/</w:t>
      </w:r>
      <w:r>
        <w:t xml:space="preserve"> </w:t>
      </w:r>
    </w:p>
    <w:p w:rsidR="00794B4A" w:rsidRDefault="00794B4A" w:rsidP="007E1781">
      <w:pPr>
        <w:pStyle w:val="Odstavecseseznamem"/>
        <w:tabs>
          <w:tab w:val="left" w:pos="3969"/>
        </w:tabs>
        <w:spacing w:after="0"/>
        <w:ind w:left="3969"/>
      </w:pPr>
    </w:p>
    <w:p w:rsidR="0084421C" w:rsidRDefault="003C6E5B" w:rsidP="0084421C">
      <w:pPr>
        <w:pStyle w:val="Odstavecseseznamem"/>
        <w:tabs>
          <w:tab w:val="left" w:pos="-1440"/>
          <w:tab w:val="left" w:pos="-720"/>
          <w:tab w:val="left" w:pos="709"/>
        </w:tabs>
        <w:spacing w:after="0"/>
        <w:ind w:hanging="720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9:30 hod.</w:t>
      </w:r>
    </w:p>
    <w:p w:rsidR="003C6E5B" w:rsidRDefault="003C6E5B" w:rsidP="003C6E5B">
      <w:pPr>
        <w:pStyle w:val="Odstavecseseznamem"/>
        <w:numPr>
          <w:ilvl w:val="0"/>
          <w:numId w:val="6"/>
        </w:numPr>
        <w:tabs>
          <w:tab w:val="left" w:pos="-1440"/>
          <w:tab w:val="left" w:pos="-720"/>
          <w:tab w:val="left" w:pos="709"/>
        </w:tabs>
        <w:spacing w:after="0"/>
      </w:pPr>
      <w:r w:rsidRPr="003C6E5B">
        <w:rPr>
          <w:rFonts w:ascii="Times New Roman;serif" w:hAnsi="Times New Roman;serif"/>
          <w:spacing w:val="-3"/>
        </w:rPr>
        <w:t>Vládní návrh státního rozpočtu České republiky na rok 2016, kapitola 3</w:t>
      </w:r>
      <w:r>
        <w:rPr>
          <w:rFonts w:ascii="Times New Roman;serif" w:hAnsi="Times New Roman;serif"/>
          <w:spacing w:val="-3"/>
        </w:rPr>
        <w:t>98</w:t>
      </w:r>
      <w:r w:rsidRPr="003C6E5B">
        <w:rPr>
          <w:rFonts w:ascii="Times New Roman;serif" w:hAnsi="Times New Roman;serif"/>
          <w:spacing w:val="-3"/>
        </w:rPr>
        <w:t xml:space="preserve"> </w:t>
      </w:r>
      <w:r>
        <w:rPr>
          <w:rFonts w:ascii="Times New Roman;serif" w:hAnsi="Times New Roman;serif"/>
          <w:spacing w:val="-3"/>
        </w:rPr>
        <w:t>– Všeobecná pokladní správa - zahájení</w:t>
      </w:r>
    </w:p>
    <w:p w:rsidR="003C6E5B" w:rsidRDefault="003C6E5B" w:rsidP="003C6E5B">
      <w:pPr>
        <w:tabs>
          <w:tab w:val="left" w:pos="3969"/>
        </w:tabs>
        <w:spacing w:after="0"/>
        <w:ind w:left="3969" w:hanging="3969"/>
      </w:pPr>
      <w:r>
        <w:tab/>
      </w:r>
      <w:r>
        <w:rPr>
          <w:rFonts w:ascii="Times New Roman;serif" w:hAnsi="Times New Roman;serif"/>
        </w:rPr>
        <w:t>Uvede: zástupce Ministerstva financí</w:t>
      </w:r>
      <w:r>
        <w:rPr>
          <w:vertAlign w:val="superscript"/>
        </w:rPr>
        <w:t>2/</w:t>
      </w:r>
    </w:p>
    <w:p w:rsidR="003C6E5B" w:rsidRDefault="003C6E5B" w:rsidP="003C6E5B">
      <w:pPr>
        <w:tabs>
          <w:tab w:val="left" w:pos="3969"/>
        </w:tabs>
        <w:spacing w:after="0"/>
        <w:ind w:left="3969" w:hanging="3969"/>
      </w:pPr>
      <w:r>
        <w:tab/>
      </w:r>
      <w:r>
        <w:rPr>
          <w:rFonts w:ascii="Times New Roman;serif" w:hAnsi="Times New Roman;serif"/>
        </w:rPr>
        <w:t xml:space="preserve">Zpravodaj: </w:t>
      </w:r>
      <w:proofErr w:type="spellStart"/>
      <w:r>
        <w:rPr>
          <w:rFonts w:ascii="Times New Roman;serif" w:hAnsi="Times New Roman;serif"/>
        </w:rPr>
        <w:t>posl</w:t>
      </w:r>
      <w:proofErr w:type="spellEnd"/>
      <w:r>
        <w:rPr>
          <w:rFonts w:ascii="Times New Roman;serif" w:hAnsi="Times New Roman;serif"/>
        </w:rPr>
        <w:t>. V. Votava</w:t>
      </w:r>
    </w:p>
    <w:p w:rsidR="00794B4A" w:rsidRDefault="00794B4A">
      <w:pPr>
        <w:keepNext w:val="0"/>
        <w:shd w:val="clear" w:color="auto" w:fill="auto"/>
        <w:suppressAutoHyphens w:val="0"/>
        <w:spacing w:after="0"/>
        <w:rPr>
          <w:rFonts w:cs="Mangal"/>
          <w:szCs w:val="24"/>
        </w:rPr>
      </w:pPr>
      <w:r>
        <w:rPr>
          <w:szCs w:val="24"/>
        </w:rPr>
        <w:br w:type="page"/>
      </w:r>
    </w:p>
    <w:p w:rsidR="003C6E5B" w:rsidRPr="003C6E5B" w:rsidRDefault="003C6E5B" w:rsidP="003C6E5B">
      <w:pPr>
        <w:pStyle w:val="Odstavecseseznamem"/>
        <w:tabs>
          <w:tab w:val="left" w:pos="-1440"/>
          <w:tab w:val="left" w:pos="-720"/>
          <w:tab w:val="left" w:pos="709"/>
        </w:tabs>
        <w:spacing w:after="0"/>
        <w:ind w:left="709"/>
        <w:rPr>
          <w:szCs w:val="24"/>
        </w:rPr>
      </w:pPr>
    </w:p>
    <w:p w:rsidR="00B96B70" w:rsidRPr="0065058D" w:rsidRDefault="0062660D" w:rsidP="0062660D">
      <w:pPr>
        <w:pStyle w:val="Odstavecseseznamem"/>
        <w:tabs>
          <w:tab w:val="left" w:pos="-1440"/>
          <w:tab w:val="left" w:pos="-720"/>
        </w:tabs>
        <w:spacing w:after="0"/>
        <w:ind w:left="0"/>
        <w:rPr>
          <w:i/>
        </w:rPr>
      </w:pPr>
      <w:r w:rsidRPr="0065058D">
        <w:rPr>
          <w:b/>
          <w:i/>
          <w:spacing w:val="-3"/>
          <w:sz w:val="28"/>
        </w:rPr>
        <w:t>10</w:t>
      </w:r>
      <w:r w:rsidR="00B3564F" w:rsidRPr="0065058D">
        <w:rPr>
          <w:b/>
          <w:i/>
          <w:spacing w:val="-3"/>
          <w:sz w:val="28"/>
        </w:rPr>
        <w:t>:</w:t>
      </w:r>
      <w:r w:rsidRPr="0065058D">
        <w:rPr>
          <w:b/>
          <w:i/>
          <w:spacing w:val="-3"/>
          <w:sz w:val="28"/>
        </w:rPr>
        <w:t>0</w:t>
      </w:r>
      <w:r w:rsidR="00B3564F" w:rsidRPr="0065058D">
        <w:rPr>
          <w:b/>
          <w:i/>
          <w:spacing w:val="-3"/>
          <w:sz w:val="28"/>
        </w:rPr>
        <w:t>0 hod.</w:t>
      </w:r>
      <w:r w:rsidR="00B3564F" w:rsidRPr="0065058D">
        <w:rPr>
          <w:b/>
          <w:i/>
          <w:spacing w:val="-3"/>
          <w:sz w:val="28"/>
        </w:rPr>
        <w:tab/>
      </w:r>
    </w:p>
    <w:p w:rsidR="0062660D" w:rsidRDefault="003C6E5B" w:rsidP="007B7C45">
      <w:pPr>
        <w:pStyle w:val="Normlnweb"/>
        <w:tabs>
          <w:tab w:val="left" w:pos="709"/>
        </w:tabs>
        <w:spacing w:before="0" w:beforeAutospacing="0" w:after="0" w:line="240" w:lineRule="auto"/>
        <w:ind w:left="709" w:hanging="709"/>
        <w:jc w:val="both"/>
        <w:rPr>
          <w:i/>
        </w:rPr>
      </w:pPr>
      <w:r>
        <w:rPr>
          <w:spacing w:val="-3"/>
        </w:rPr>
        <w:t>3</w:t>
      </w:r>
      <w:r w:rsidR="00B3564F">
        <w:rPr>
          <w:spacing w:val="-3"/>
        </w:rPr>
        <w:t>.</w:t>
      </w:r>
      <w:r w:rsidR="00B3564F">
        <w:rPr>
          <w:spacing w:val="-3"/>
        </w:rPr>
        <w:tab/>
      </w:r>
      <w:r w:rsidR="0062660D" w:rsidRPr="00B06E01">
        <w:t>Vládní návrh zákona, kterým se mění</w:t>
      </w:r>
      <w:r w:rsidR="0062660D">
        <w:t xml:space="preserve"> zákon č. 44/1988 Sb., o ochraně a využití nerostného bohatství (horní zákon), ve znění pozdějších předpisů (sněmovní tisk 500); zahájení – </w:t>
      </w:r>
      <w:r w:rsidR="0062660D">
        <w:rPr>
          <w:i/>
        </w:rPr>
        <w:t>příprava na 2. čtení</w:t>
      </w:r>
    </w:p>
    <w:p w:rsidR="00794B4A" w:rsidRPr="00781CFC" w:rsidRDefault="00794B4A" w:rsidP="00794B4A">
      <w:pPr>
        <w:pStyle w:val="Normlnweb"/>
        <w:tabs>
          <w:tab w:val="left" w:pos="709"/>
          <w:tab w:val="left" w:pos="3969"/>
        </w:tabs>
        <w:spacing w:before="0" w:beforeAutospacing="0" w:after="0" w:line="240" w:lineRule="auto"/>
        <w:ind w:left="709" w:hanging="709"/>
        <w:jc w:val="both"/>
        <w:rPr>
          <w:i/>
        </w:rPr>
      </w:pPr>
    </w:p>
    <w:p w:rsidR="0062660D" w:rsidRPr="0062660D" w:rsidRDefault="0062660D" w:rsidP="00794B4A">
      <w:pPr>
        <w:tabs>
          <w:tab w:val="left" w:pos="3969"/>
        </w:tabs>
        <w:spacing w:after="0"/>
        <w:ind w:left="3969"/>
      </w:pPr>
      <w:r w:rsidRPr="0062660D">
        <w:t>Uvede: zástupce Ministerstva průmyslu a obchodu</w:t>
      </w:r>
      <w:r w:rsidRPr="0062660D">
        <w:rPr>
          <w:vertAlign w:val="superscript"/>
        </w:rPr>
        <w:t>2/</w:t>
      </w:r>
    </w:p>
    <w:p w:rsidR="00F2625E" w:rsidRPr="007B7C45" w:rsidRDefault="0062660D" w:rsidP="00794B4A">
      <w:pPr>
        <w:pStyle w:val="Normlnweb"/>
        <w:tabs>
          <w:tab w:val="left" w:pos="3969"/>
        </w:tabs>
        <w:spacing w:before="0" w:beforeAutospacing="0" w:after="0" w:line="240" w:lineRule="auto"/>
        <w:ind w:left="3969"/>
        <w:rPr>
          <w:rFonts w:ascii="Times New Roman;serif" w:hAnsi="Times New Roman;serif"/>
        </w:rPr>
      </w:pPr>
      <w:r w:rsidRPr="00B06E01">
        <w:rPr>
          <w:spacing w:val="-3"/>
        </w:rPr>
        <w:t xml:space="preserve">Zpravodaj: </w:t>
      </w:r>
      <w:proofErr w:type="spellStart"/>
      <w:r w:rsidRPr="00B06E01">
        <w:rPr>
          <w:spacing w:val="-3"/>
        </w:rPr>
        <w:t>posl</w:t>
      </w:r>
      <w:proofErr w:type="spellEnd"/>
      <w:r w:rsidRPr="00B06E01">
        <w:rPr>
          <w:spacing w:val="-3"/>
        </w:rPr>
        <w:t xml:space="preserve">. </w:t>
      </w:r>
      <w:r>
        <w:rPr>
          <w:spacing w:val="-3"/>
        </w:rPr>
        <w:t xml:space="preserve">F. </w:t>
      </w:r>
      <w:proofErr w:type="spellStart"/>
      <w:r>
        <w:rPr>
          <w:spacing w:val="-3"/>
        </w:rPr>
        <w:t>Laudát</w:t>
      </w:r>
      <w:proofErr w:type="spellEnd"/>
    </w:p>
    <w:p w:rsidR="00F2625E" w:rsidRDefault="00F2625E" w:rsidP="007B7C45">
      <w:pPr>
        <w:tabs>
          <w:tab w:val="left" w:pos="-1440"/>
          <w:tab w:val="left" w:pos="-720"/>
          <w:tab w:val="left" w:pos="0"/>
        </w:tabs>
        <w:spacing w:after="0"/>
      </w:pPr>
      <w:r>
        <w:rPr>
          <w:b/>
          <w:i/>
          <w:spacing w:val="-3"/>
          <w:sz w:val="28"/>
        </w:rPr>
        <w:t>10:</w:t>
      </w:r>
      <w:r w:rsidR="0062660D">
        <w:rPr>
          <w:b/>
          <w:i/>
          <w:spacing w:val="-3"/>
          <w:sz w:val="28"/>
        </w:rPr>
        <w:t>3</w:t>
      </w:r>
      <w:r>
        <w:rPr>
          <w:b/>
          <w:i/>
          <w:spacing w:val="-3"/>
          <w:sz w:val="28"/>
        </w:rPr>
        <w:t>0 hod.</w:t>
      </w:r>
      <w:r>
        <w:rPr>
          <w:b/>
          <w:i/>
          <w:spacing w:val="-3"/>
          <w:sz w:val="28"/>
        </w:rPr>
        <w:tab/>
      </w:r>
    </w:p>
    <w:p w:rsidR="0065058D" w:rsidRDefault="003C6E5B" w:rsidP="007B7C45">
      <w:pPr>
        <w:tabs>
          <w:tab w:val="left" w:pos="-1440"/>
          <w:tab w:val="left" w:pos="-720"/>
          <w:tab w:val="left" w:pos="0"/>
        </w:tabs>
        <w:spacing w:after="0"/>
        <w:ind w:left="720" w:hanging="720"/>
        <w:jc w:val="both"/>
        <w:rPr>
          <w:i/>
          <w:iCs/>
        </w:rPr>
      </w:pPr>
      <w:r>
        <w:t>4</w:t>
      </w:r>
      <w:r w:rsidR="00B608D8">
        <w:t>.</w:t>
      </w:r>
      <w:r w:rsidR="00B608D8">
        <w:tab/>
      </w:r>
      <w:r w:rsidR="0065058D" w:rsidRPr="0065058D">
        <w:t xml:space="preserve">Vládní návrh zákona, kterým se mění zákon č. 256/2004 Sb., o podnikání na kapitálovém trhu, ve znění pozdějších předpisů a další související zákony (sněmovní tisk 571); zahájení </w:t>
      </w:r>
      <w:r w:rsidR="0065058D" w:rsidRPr="0065058D">
        <w:rPr>
          <w:spacing w:val="-3"/>
        </w:rPr>
        <w:t xml:space="preserve">– </w:t>
      </w:r>
      <w:r w:rsidR="0065058D" w:rsidRPr="0065058D">
        <w:rPr>
          <w:i/>
          <w:iCs/>
        </w:rPr>
        <w:t>příprava na 2. čtení v PSP</w:t>
      </w:r>
    </w:p>
    <w:p w:rsidR="00794B4A" w:rsidRPr="00794B4A" w:rsidRDefault="00794B4A" w:rsidP="007B7C45">
      <w:pPr>
        <w:tabs>
          <w:tab w:val="left" w:pos="-1440"/>
          <w:tab w:val="left" w:pos="-720"/>
          <w:tab w:val="left" w:pos="0"/>
        </w:tabs>
        <w:spacing w:after="0"/>
        <w:ind w:left="720" w:hanging="720"/>
        <w:jc w:val="both"/>
        <w:rPr>
          <w:spacing w:val="-3"/>
          <w:szCs w:val="24"/>
        </w:rPr>
      </w:pPr>
    </w:p>
    <w:p w:rsidR="0065058D" w:rsidRPr="0065058D" w:rsidRDefault="0065058D" w:rsidP="0065058D">
      <w:pPr>
        <w:spacing w:after="0"/>
        <w:ind w:left="3969"/>
      </w:pPr>
      <w:r w:rsidRPr="0065058D">
        <w:t>Uvede: zástupce Ministerstva financí</w:t>
      </w:r>
      <w:r w:rsidRPr="0065058D">
        <w:rPr>
          <w:vertAlign w:val="superscript"/>
        </w:rPr>
        <w:t>2/</w:t>
      </w:r>
    </w:p>
    <w:p w:rsidR="0065058D" w:rsidRPr="0065058D" w:rsidRDefault="0065058D" w:rsidP="0065058D">
      <w:pPr>
        <w:keepLines/>
        <w:tabs>
          <w:tab w:val="left" w:pos="-1440"/>
          <w:tab w:val="left" w:pos="-720"/>
        </w:tabs>
        <w:spacing w:after="0"/>
        <w:ind w:left="3969" w:right="-454" w:hanging="3969"/>
        <w:jc w:val="both"/>
        <w:rPr>
          <w:szCs w:val="24"/>
        </w:rPr>
      </w:pPr>
      <w:r w:rsidRPr="0065058D">
        <w:rPr>
          <w:bCs/>
          <w:iCs/>
          <w:spacing w:val="-3"/>
          <w:szCs w:val="24"/>
          <w:vertAlign w:val="superscript"/>
        </w:rPr>
        <w:tab/>
      </w:r>
      <w:r w:rsidRPr="0065058D">
        <w:rPr>
          <w:spacing w:val="-3"/>
          <w:szCs w:val="24"/>
        </w:rPr>
        <w:t>Zpravodaj: posl. R. Kubíček</w:t>
      </w:r>
    </w:p>
    <w:p w:rsidR="00B96B70" w:rsidRDefault="00B96B70" w:rsidP="0065058D">
      <w:pPr>
        <w:tabs>
          <w:tab w:val="left" w:pos="-1440"/>
          <w:tab w:val="left" w:pos="-720"/>
          <w:tab w:val="left" w:pos="709"/>
        </w:tabs>
        <w:spacing w:after="0"/>
      </w:pPr>
    </w:p>
    <w:p w:rsidR="00B608D8" w:rsidRDefault="00F2625E" w:rsidP="00B608D8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spacing w:after="0"/>
      </w:pPr>
      <w:r>
        <w:rPr>
          <w:b/>
          <w:i/>
          <w:spacing w:val="-3"/>
          <w:sz w:val="28"/>
        </w:rPr>
        <w:t>11</w:t>
      </w:r>
      <w:r w:rsidR="0065058D">
        <w:rPr>
          <w:b/>
          <w:i/>
          <w:spacing w:val="-3"/>
          <w:sz w:val="28"/>
        </w:rPr>
        <w:t>:00 hod.</w:t>
      </w:r>
    </w:p>
    <w:p w:rsidR="00B608D8" w:rsidRDefault="003C6E5B" w:rsidP="00A87094">
      <w:pPr>
        <w:pStyle w:val="Styl2"/>
        <w:spacing w:after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65058D">
        <w:rPr>
          <w:spacing w:val="-3"/>
          <w:sz w:val="24"/>
          <w:szCs w:val="24"/>
        </w:rPr>
        <w:t>.</w:t>
      </w:r>
      <w:r w:rsidR="0065058D">
        <w:rPr>
          <w:spacing w:val="-3"/>
          <w:sz w:val="24"/>
          <w:szCs w:val="24"/>
        </w:rPr>
        <w:tab/>
        <w:t>Informace o pokladním plnění státního rozpočtu České republiky za 1. až 3. čtvrtletí 2015</w:t>
      </w:r>
    </w:p>
    <w:p w:rsidR="00794B4A" w:rsidRDefault="00794B4A" w:rsidP="00A87094">
      <w:pPr>
        <w:pStyle w:val="Styl2"/>
        <w:spacing w:after="0"/>
        <w:rPr>
          <w:spacing w:val="-3"/>
          <w:sz w:val="24"/>
          <w:szCs w:val="24"/>
        </w:rPr>
      </w:pPr>
    </w:p>
    <w:p w:rsidR="0065058D" w:rsidRPr="0065058D" w:rsidRDefault="0065058D" w:rsidP="00794B4A">
      <w:pPr>
        <w:spacing w:after="0"/>
        <w:ind w:left="3969"/>
      </w:pPr>
      <w:r w:rsidRPr="0065058D">
        <w:t>Uvede: zástupce Ministerstva financí</w:t>
      </w:r>
      <w:r w:rsidRPr="0065058D">
        <w:rPr>
          <w:vertAlign w:val="superscript"/>
        </w:rPr>
        <w:t>2/</w:t>
      </w:r>
    </w:p>
    <w:p w:rsidR="00B608D8" w:rsidRDefault="0065058D" w:rsidP="0065058D">
      <w:pPr>
        <w:keepLines/>
        <w:tabs>
          <w:tab w:val="left" w:pos="-1440"/>
          <w:tab w:val="left" w:pos="-720"/>
        </w:tabs>
        <w:spacing w:after="0"/>
        <w:ind w:left="3969" w:right="-454" w:hanging="3969"/>
        <w:jc w:val="both"/>
        <w:rPr>
          <w:szCs w:val="24"/>
        </w:rPr>
      </w:pPr>
      <w:r w:rsidRPr="0065058D">
        <w:rPr>
          <w:bCs/>
          <w:iCs/>
          <w:spacing w:val="-3"/>
          <w:szCs w:val="24"/>
          <w:vertAlign w:val="superscript"/>
        </w:rPr>
        <w:tab/>
      </w:r>
      <w:r w:rsidRPr="0065058D">
        <w:rPr>
          <w:spacing w:val="-3"/>
          <w:szCs w:val="24"/>
        </w:rPr>
        <w:t xml:space="preserve">Zpravodaj: </w:t>
      </w:r>
      <w:proofErr w:type="spellStart"/>
      <w:r w:rsidRPr="0065058D">
        <w:rPr>
          <w:spacing w:val="-3"/>
          <w:szCs w:val="24"/>
        </w:rPr>
        <w:t>posl</w:t>
      </w:r>
      <w:proofErr w:type="spellEnd"/>
      <w:r w:rsidRPr="0065058D">
        <w:rPr>
          <w:spacing w:val="-3"/>
          <w:szCs w:val="24"/>
        </w:rPr>
        <w:t xml:space="preserve">. </w:t>
      </w:r>
      <w:r>
        <w:rPr>
          <w:spacing w:val="-3"/>
          <w:szCs w:val="24"/>
        </w:rPr>
        <w:t>V. Votava</w:t>
      </w:r>
    </w:p>
    <w:p w:rsidR="007B7C45" w:rsidRDefault="007B7C45" w:rsidP="007B7C45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spacing w:after="0"/>
      </w:pPr>
      <w:r>
        <w:rPr>
          <w:b/>
          <w:i/>
          <w:spacing w:val="-3"/>
          <w:sz w:val="28"/>
        </w:rPr>
        <w:t>11:30 hod.</w:t>
      </w:r>
    </w:p>
    <w:p w:rsidR="00B3564F" w:rsidRDefault="003C6E5B" w:rsidP="00084BC2">
      <w:pPr>
        <w:pStyle w:val="Zpat"/>
        <w:tabs>
          <w:tab w:val="left" w:pos="709"/>
        </w:tabs>
        <w:spacing w:after="0"/>
        <w:ind w:left="709" w:hanging="709"/>
      </w:pPr>
      <w:r>
        <w:t>6</w:t>
      </w:r>
      <w:r w:rsidR="00B3564F">
        <w:t>.</w:t>
      </w:r>
      <w:r w:rsidR="00084BC2">
        <w:tab/>
      </w:r>
      <w:r w:rsidR="00B3564F">
        <w:t xml:space="preserve">Rozpočtová opatření </w:t>
      </w:r>
    </w:p>
    <w:p w:rsidR="0065058D" w:rsidRDefault="0065058D" w:rsidP="0065058D">
      <w:pPr>
        <w:pStyle w:val="Zpat"/>
        <w:tabs>
          <w:tab w:val="left" w:pos="709"/>
        </w:tabs>
        <w:spacing w:after="0"/>
        <w:ind w:left="709" w:hanging="709"/>
      </w:pPr>
      <w:r>
        <w:tab/>
        <w:t xml:space="preserve">5.1 – Rozpočtové opatření </w:t>
      </w:r>
      <w:r w:rsidR="007B7C45">
        <w:t>Česk</w:t>
      </w:r>
      <w:r w:rsidR="00713104">
        <w:t>ého</w:t>
      </w:r>
      <w:r w:rsidR="007B7C45">
        <w:t xml:space="preserve"> b</w:t>
      </w:r>
      <w:r>
        <w:t>áňsk</w:t>
      </w:r>
      <w:r w:rsidR="00713104">
        <w:t>ého</w:t>
      </w:r>
      <w:r w:rsidR="007B2FE8">
        <w:t xml:space="preserve"> úřad</w:t>
      </w:r>
      <w:r w:rsidR="00713104">
        <w:t>u</w:t>
      </w:r>
    </w:p>
    <w:p w:rsidR="00713104" w:rsidRDefault="00713104" w:rsidP="0065058D">
      <w:pPr>
        <w:pStyle w:val="Zpat"/>
        <w:tabs>
          <w:tab w:val="left" w:pos="709"/>
        </w:tabs>
        <w:spacing w:after="0"/>
        <w:ind w:left="709" w:hanging="709"/>
      </w:pPr>
      <w:r>
        <w:tab/>
        <w:t>5.2 – Rozpočtové opatření Ministerstva kultury</w:t>
      </w:r>
    </w:p>
    <w:p w:rsidR="00B3564F" w:rsidRDefault="003C6E5B" w:rsidP="00084BC2">
      <w:pPr>
        <w:pStyle w:val="Zpat"/>
        <w:tabs>
          <w:tab w:val="left" w:pos="709"/>
        </w:tabs>
        <w:spacing w:after="0"/>
        <w:ind w:left="709" w:hanging="709"/>
      </w:pPr>
      <w:r>
        <w:t>7</w:t>
      </w:r>
      <w:r w:rsidR="00B3564F">
        <w:t>.</w:t>
      </w:r>
      <w:r w:rsidR="00084BC2">
        <w:tab/>
      </w:r>
      <w:r w:rsidR="00B3564F">
        <w:t>Informace z podvýborů</w:t>
      </w:r>
    </w:p>
    <w:p w:rsidR="00B3564F" w:rsidRDefault="003C6E5B" w:rsidP="00084BC2">
      <w:pPr>
        <w:pStyle w:val="Zpat"/>
        <w:tabs>
          <w:tab w:val="left" w:pos="709"/>
        </w:tabs>
        <w:spacing w:after="0"/>
        <w:ind w:left="709" w:hanging="709"/>
      </w:pPr>
      <w:r>
        <w:t>8</w:t>
      </w:r>
      <w:r w:rsidR="00B3564F">
        <w:t>.</w:t>
      </w:r>
      <w:r w:rsidR="00084BC2">
        <w:tab/>
      </w:r>
      <w:r w:rsidR="00B3564F">
        <w:t>Další zprávy a informace</w:t>
      </w:r>
    </w:p>
    <w:p w:rsidR="00B3564F" w:rsidRDefault="003C6E5B" w:rsidP="00084BC2">
      <w:pPr>
        <w:tabs>
          <w:tab w:val="left" w:pos="709"/>
        </w:tabs>
        <w:spacing w:after="0"/>
        <w:ind w:left="709" w:hanging="709"/>
      </w:pPr>
      <w:r>
        <w:t>9</w:t>
      </w:r>
      <w:r w:rsidR="00B3564F">
        <w:t>.</w:t>
      </w:r>
      <w:r w:rsidR="0065058D">
        <w:tab/>
      </w:r>
      <w:r w:rsidR="00B3564F">
        <w:t>Sdělení předsedy, různé</w:t>
      </w:r>
    </w:p>
    <w:p w:rsidR="00B3564F" w:rsidRDefault="003C6E5B" w:rsidP="00084BC2">
      <w:pPr>
        <w:tabs>
          <w:tab w:val="left" w:pos="-1440"/>
          <w:tab w:val="left" w:pos="-720"/>
          <w:tab w:val="left" w:pos="494"/>
          <w:tab w:val="left" w:pos="709"/>
        </w:tabs>
        <w:spacing w:after="0"/>
        <w:ind w:left="709" w:hanging="709"/>
        <w:rPr>
          <w:spacing w:val="-3"/>
        </w:rPr>
      </w:pPr>
      <w:r>
        <w:rPr>
          <w:spacing w:val="-3"/>
        </w:rPr>
        <w:t>10</w:t>
      </w:r>
      <w:r w:rsidR="00B3564F">
        <w:rPr>
          <w:spacing w:val="-3"/>
        </w:rPr>
        <w:t>.</w:t>
      </w:r>
      <w:r w:rsidR="00084BC2">
        <w:rPr>
          <w:spacing w:val="-3"/>
        </w:rPr>
        <w:tab/>
      </w:r>
      <w:r w:rsidR="0065058D">
        <w:rPr>
          <w:spacing w:val="-3"/>
        </w:rPr>
        <w:tab/>
      </w:r>
      <w:r w:rsidR="00B3564F">
        <w:rPr>
          <w:spacing w:val="-3"/>
        </w:rPr>
        <w:t>Návrh termínu a pořadu další schůze výboru</w:t>
      </w:r>
    </w:p>
    <w:p w:rsidR="0065058D" w:rsidRDefault="0065058D" w:rsidP="00084BC2">
      <w:pPr>
        <w:tabs>
          <w:tab w:val="left" w:pos="-1440"/>
          <w:tab w:val="left" w:pos="-720"/>
          <w:tab w:val="left" w:pos="494"/>
          <w:tab w:val="left" w:pos="709"/>
        </w:tabs>
        <w:spacing w:after="0"/>
        <w:ind w:left="709" w:hanging="709"/>
        <w:rPr>
          <w:spacing w:val="-3"/>
        </w:rPr>
      </w:pPr>
    </w:p>
    <w:p w:rsidR="0065058D" w:rsidRPr="0065058D" w:rsidRDefault="0065058D" w:rsidP="0065058D">
      <w:pPr>
        <w:tabs>
          <w:tab w:val="left" w:pos="-1440"/>
          <w:tab w:val="left" w:pos="-720"/>
          <w:tab w:val="left" w:pos="0"/>
          <w:tab w:val="left" w:pos="494"/>
          <w:tab w:val="left" w:pos="709"/>
        </w:tabs>
        <w:spacing w:after="0"/>
      </w:pPr>
      <w:r>
        <w:rPr>
          <w:b/>
          <w:i/>
          <w:spacing w:val="-3"/>
          <w:sz w:val="28"/>
        </w:rPr>
        <w:t>11:</w:t>
      </w:r>
      <w:r w:rsidR="007B7C45">
        <w:rPr>
          <w:b/>
          <w:i/>
          <w:spacing w:val="-3"/>
          <w:sz w:val="28"/>
        </w:rPr>
        <w:t>45</w:t>
      </w:r>
      <w:r>
        <w:rPr>
          <w:b/>
          <w:i/>
          <w:spacing w:val="-3"/>
          <w:sz w:val="28"/>
        </w:rPr>
        <w:t xml:space="preserve"> hod.</w:t>
      </w:r>
    </w:p>
    <w:p w:rsidR="0065058D" w:rsidRDefault="0065058D" w:rsidP="00084BC2">
      <w:pPr>
        <w:tabs>
          <w:tab w:val="left" w:pos="-1440"/>
          <w:tab w:val="left" w:pos="-720"/>
          <w:tab w:val="left" w:pos="494"/>
          <w:tab w:val="left" w:pos="709"/>
        </w:tabs>
        <w:spacing w:after="0"/>
        <w:ind w:left="709" w:hanging="709"/>
        <w:rPr>
          <w:spacing w:val="-3"/>
        </w:rPr>
      </w:pPr>
      <w:r>
        <w:rPr>
          <w:spacing w:val="-3"/>
        </w:rPr>
        <w:t>1</w:t>
      </w:r>
      <w:r w:rsidR="003C6E5B">
        <w:rPr>
          <w:spacing w:val="-3"/>
        </w:rPr>
        <w:t>1</w:t>
      </w:r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  <w:t>Pracovní oběd (místnost 07)</w:t>
      </w:r>
    </w:p>
    <w:p w:rsidR="00C86730" w:rsidRDefault="00C86730" w:rsidP="00084BC2">
      <w:pPr>
        <w:tabs>
          <w:tab w:val="left" w:pos="-1440"/>
          <w:tab w:val="left" w:pos="-720"/>
          <w:tab w:val="left" w:pos="494"/>
          <w:tab w:val="left" w:pos="709"/>
        </w:tabs>
        <w:spacing w:after="0"/>
        <w:ind w:left="709" w:hanging="709"/>
      </w:pPr>
    </w:p>
    <w:p w:rsidR="00C86730" w:rsidRDefault="00C86730" w:rsidP="00B3564F">
      <w:pPr>
        <w:tabs>
          <w:tab w:val="left" w:pos="-1440"/>
          <w:tab w:val="left" w:pos="-720"/>
          <w:tab w:val="left" w:pos="0"/>
          <w:tab w:val="left" w:pos="494"/>
          <w:tab w:val="left" w:pos="720"/>
        </w:tabs>
        <w:spacing w:after="0"/>
      </w:pPr>
    </w:p>
    <w:p w:rsidR="00B96B70" w:rsidRDefault="00B96B70" w:rsidP="00927A1A">
      <w:pPr>
        <w:spacing w:after="0"/>
        <w:ind w:right="-426"/>
      </w:pPr>
    </w:p>
    <w:p w:rsidR="00B96B70" w:rsidRDefault="00B96B70" w:rsidP="00927A1A">
      <w:pPr>
        <w:spacing w:after="0"/>
        <w:ind w:right="-426"/>
      </w:pPr>
    </w:p>
    <w:p w:rsidR="00B96B70" w:rsidRDefault="00B96B70" w:rsidP="00927A1A">
      <w:pPr>
        <w:spacing w:after="0"/>
        <w:ind w:right="-426"/>
      </w:pPr>
    </w:p>
    <w:p w:rsidR="004B74D2" w:rsidRDefault="004B74D2" w:rsidP="00927A1A">
      <w:pPr>
        <w:spacing w:after="0"/>
        <w:ind w:right="-426"/>
      </w:pPr>
    </w:p>
    <w:p w:rsidR="004B74D2" w:rsidRDefault="004B74D2" w:rsidP="00927A1A">
      <w:pPr>
        <w:spacing w:after="0"/>
        <w:ind w:right="-426"/>
      </w:pPr>
    </w:p>
    <w:p w:rsidR="004B74D2" w:rsidRDefault="004B74D2" w:rsidP="00927A1A">
      <w:pPr>
        <w:spacing w:after="0"/>
        <w:ind w:right="-426"/>
      </w:pPr>
    </w:p>
    <w:p w:rsidR="004B74D2" w:rsidRDefault="004B74D2" w:rsidP="00927A1A">
      <w:pPr>
        <w:spacing w:after="0"/>
        <w:ind w:right="-426"/>
      </w:pPr>
    </w:p>
    <w:p w:rsidR="00B96B70" w:rsidRDefault="00B96B70" w:rsidP="00927A1A">
      <w:pPr>
        <w:spacing w:after="0"/>
        <w:ind w:right="-426"/>
      </w:pPr>
    </w:p>
    <w:p w:rsidR="00B96B70" w:rsidRDefault="00B96B70" w:rsidP="00927A1A">
      <w:pPr>
        <w:spacing w:after="0"/>
        <w:ind w:right="-426"/>
      </w:pPr>
    </w:p>
    <w:p w:rsidR="00B96B70" w:rsidRDefault="00B96B70" w:rsidP="00927A1A">
      <w:pPr>
        <w:spacing w:after="0"/>
        <w:ind w:right="-426"/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B96B70">
        <w:tc>
          <w:tcPr>
            <w:tcW w:w="4571" w:type="dxa"/>
            <w:shd w:val="clear" w:color="auto" w:fill="auto"/>
          </w:tcPr>
          <w:p w:rsidR="00B96B70" w:rsidRDefault="006416B1" w:rsidP="0023038C">
            <w:pPr>
              <w:spacing w:after="0"/>
              <w:ind w:right="-426"/>
              <w:jc w:val="both"/>
            </w:pPr>
            <w:r>
              <w:t xml:space="preserve">V Praze dne </w:t>
            </w:r>
            <w:r w:rsidR="0023038C">
              <w:t>4.</w:t>
            </w:r>
            <w:r w:rsidR="00B3564F">
              <w:t xml:space="preserve"> </w:t>
            </w:r>
            <w:r w:rsidR="009373AC">
              <w:t>listopadu</w:t>
            </w:r>
            <w:r w:rsidR="00B3564F">
              <w:t xml:space="preserve"> 201</w:t>
            </w:r>
            <w:r>
              <w:t>5</w:t>
            </w:r>
          </w:p>
        </w:tc>
        <w:tc>
          <w:tcPr>
            <w:tcW w:w="4571" w:type="dxa"/>
            <w:shd w:val="clear" w:color="auto" w:fill="auto"/>
          </w:tcPr>
          <w:p w:rsidR="00B96B70" w:rsidRDefault="00B3564F" w:rsidP="00927A1A">
            <w:pPr>
              <w:spacing w:after="0"/>
              <w:ind w:right="-426"/>
            </w:pPr>
            <w:r>
              <w:rPr>
                <w:b/>
              </w:rPr>
              <w:t xml:space="preserve">                          Ing. Václav  V o t a v </w:t>
            </w:r>
            <w:bookmarkStart w:id="0" w:name="_GoBack"/>
            <w:r>
              <w:rPr>
                <w:b/>
              </w:rPr>
              <w:t xml:space="preserve">a </w:t>
            </w:r>
            <w:r>
              <w:t xml:space="preserve"> </w:t>
            </w:r>
            <w:proofErr w:type="gramStart"/>
            <w:r>
              <w:t>v.r</w:t>
            </w:r>
            <w:bookmarkEnd w:id="0"/>
            <w:r>
              <w:t>.</w:t>
            </w:r>
            <w:proofErr w:type="gramEnd"/>
          </w:p>
          <w:p w:rsidR="00B96B70" w:rsidRDefault="00B3564F" w:rsidP="00927A1A">
            <w:pPr>
              <w:spacing w:after="0"/>
              <w:ind w:right="-426"/>
              <w:jc w:val="center"/>
            </w:pPr>
            <w:r>
              <w:t xml:space="preserve">               předseda výboru</w:t>
            </w:r>
          </w:p>
        </w:tc>
      </w:tr>
    </w:tbl>
    <w:p w:rsidR="00B96B70" w:rsidRDefault="00B96B70" w:rsidP="00927A1A">
      <w:pPr>
        <w:spacing w:after="0"/>
        <w:ind w:right="-426"/>
      </w:pPr>
    </w:p>
    <w:sectPr w:rsidR="00B96B70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EA" w:rsidRDefault="00B3564F">
      <w:pPr>
        <w:spacing w:after="0"/>
      </w:pPr>
      <w:r>
        <w:separator/>
      </w:r>
    </w:p>
  </w:endnote>
  <w:endnote w:type="continuationSeparator" w:id="0">
    <w:p w:rsidR="007979EA" w:rsidRDefault="00B35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SCAKM+TimesNewRoman"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70" w:rsidRDefault="00B3564F">
      <w:r>
        <w:separator/>
      </w:r>
    </w:p>
  </w:footnote>
  <w:footnote w:type="continuationSeparator" w:id="0">
    <w:p w:rsidR="00B96B70" w:rsidRDefault="00B3564F">
      <w:r>
        <w:continuationSeparator/>
      </w:r>
    </w:p>
  </w:footnote>
  <w:footnote w:id="1">
    <w:p w:rsidR="00B96B70" w:rsidRDefault="00B3564F" w:rsidP="001515C6">
      <w:pPr>
        <w:pStyle w:val="Textpoznpodarou"/>
        <w:spacing w:after="0"/>
      </w:pPr>
      <w:r>
        <w:rPr>
          <w:rStyle w:val="Znakypropoznmkupodarou"/>
        </w:rPr>
        <w:footnoteRef/>
      </w:r>
      <w:r w:rsidR="0062660D">
        <w:rPr>
          <w:rStyle w:val="Znakypropoznmkupodarou"/>
        </w:rPr>
        <w:t>/</w:t>
      </w:r>
      <w:r>
        <w:t xml:space="preserve">Předseda výboru </w:t>
      </w:r>
      <w:r w:rsidR="00927A1A">
        <w:t xml:space="preserve">je oprávněn </w:t>
      </w:r>
      <w:r>
        <w:t>program upravi</w:t>
      </w:r>
      <w:r w:rsidR="00927A1A">
        <w:t>t</w:t>
      </w:r>
      <w:r>
        <w:t xml:space="preserve"> podle přikázání sněmovních tisků Poslaneckou sněmovnou a podle</w:t>
      </w:r>
      <w:r w:rsidR="00927A1A">
        <w:t xml:space="preserve"> dalších skutečností</w:t>
      </w:r>
      <w:r>
        <w:t>.</w:t>
      </w:r>
    </w:p>
  </w:footnote>
  <w:footnote w:id="2">
    <w:p w:rsidR="0009600D" w:rsidRDefault="0009600D">
      <w:pPr>
        <w:pStyle w:val="Textpoznpodarou"/>
      </w:pPr>
      <w:r>
        <w:rPr>
          <w:rStyle w:val="Znakapoznpodarou"/>
        </w:rPr>
        <w:t>2/</w:t>
      </w:r>
      <w:r>
        <w:t xml:space="preserve"> Zástupce nejméně na úrovni náměstek ministra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06BA"/>
    <w:multiLevelType w:val="hybridMultilevel"/>
    <w:tmpl w:val="0330C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4270"/>
    <w:multiLevelType w:val="hybridMultilevel"/>
    <w:tmpl w:val="1842EF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564C6"/>
    <w:multiLevelType w:val="hybridMultilevel"/>
    <w:tmpl w:val="804C6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F5828"/>
    <w:multiLevelType w:val="multilevel"/>
    <w:tmpl w:val="5A6A155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2E05BF"/>
    <w:multiLevelType w:val="hybridMultilevel"/>
    <w:tmpl w:val="0C88341C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DAD1CD8"/>
    <w:multiLevelType w:val="hybridMultilevel"/>
    <w:tmpl w:val="82EE7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0"/>
    <w:rsid w:val="00022744"/>
    <w:rsid w:val="00084BC2"/>
    <w:rsid w:val="0009600D"/>
    <w:rsid w:val="00117BE8"/>
    <w:rsid w:val="00122676"/>
    <w:rsid w:val="001515C6"/>
    <w:rsid w:val="001610CC"/>
    <w:rsid w:val="0017132B"/>
    <w:rsid w:val="001A640A"/>
    <w:rsid w:val="001C6CA0"/>
    <w:rsid w:val="001D07B1"/>
    <w:rsid w:val="001D0B76"/>
    <w:rsid w:val="002277F8"/>
    <w:rsid w:val="0023038C"/>
    <w:rsid w:val="0028119D"/>
    <w:rsid w:val="002A0AF9"/>
    <w:rsid w:val="002C7D17"/>
    <w:rsid w:val="003B206D"/>
    <w:rsid w:val="003C277B"/>
    <w:rsid w:val="003C6E5B"/>
    <w:rsid w:val="004A322F"/>
    <w:rsid w:val="004B0464"/>
    <w:rsid w:val="004B74D2"/>
    <w:rsid w:val="004F3E34"/>
    <w:rsid w:val="0054734A"/>
    <w:rsid w:val="00561AA5"/>
    <w:rsid w:val="005C1735"/>
    <w:rsid w:val="0062660D"/>
    <w:rsid w:val="006416B1"/>
    <w:rsid w:val="0065058D"/>
    <w:rsid w:val="00667A3D"/>
    <w:rsid w:val="006E3B00"/>
    <w:rsid w:val="00713104"/>
    <w:rsid w:val="007232E6"/>
    <w:rsid w:val="0074111F"/>
    <w:rsid w:val="00757D2D"/>
    <w:rsid w:val="00794B4A"/>
    <w:rsid w:val="007979EA"/>
    <w:rsid w:val="007B2FE8"/>
    <w:rsid w:val="007B7C45"/>
    <w:rsid w:val="007E1781"/>
    <w:rsid w:val="0084421C"/>
    <w:rsid w:val="008E0770"/>
    <w:rsid w:val="00914D87"/>
    <w:rsid w:val="00927A1A"/>
    <w:rsid w:val="009373AC"/>
    <w:rsid w:val="009633DC"/>
    <w:rsid w:val="00A31F7D"/>
    <w:rsid w:val="00A36383"/>
    <w:rsid w:val="00A87094"/>
    <w:rsid w:val="00A9539C"/>
    <w:rsid w:val="00AC183B"/>
    <w:rsid w:val="00AE1F4F"/>
    <w:rsid w:val="00B118A2"/>
    <w:rsid w:val="00B17E10"/>
    <w:rsid w:val="00B3564F"/>
    <w:rsid w:val="00B54516"/>
    <w:rsid w:val="00B608D8"/>
    <w:rsid w:val="00B807D2"/>
    <w:rsid w:val="00B96B70"/>
    <w:rsid w:val="00C86730"/>
    <w:rsid w:val="00D1228B"/>
    <w:rsid w:val="00DA4A31"/>
    <w:rsid w:val="00DD371E"/>
    <w:rsid w:val="00F13CB1"/>
    <w:rsid w:val="00F2625E"/>
    <w:rsid w:val="00F8381E"/>
    <w:rsid w:val="00F873AA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4FB3-9AE8-46F4-A80C-768A5F3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keepNext/>
      <w:shd w:val="clear" w:color="auto" w:fill="FFFFFF"/>
      <w:suppressAutoHyphens/>
      <w:spacing w:after="57"/>
    </w:pPr>
    <w:rPr>
      <w:sz w:val="24"/>
      <w:lang w:eastAsia="zh-CN" w:bidi="hi-IN"/>
    </w:rPr>
  </w:style>
  <w:style w:type="paragraph" w:styleId="Nadpis1">
    <w:name w:val="heading 1"/>
    <w:basedOn w:val="Normln"/>
    <w:next w:val="Normln"/>
    <w:pPr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jc w:val="both"/>
      <w:outlineLvl w:val="1"/>
    </w:pPr>
    <w:rPr>
      <w:i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numPr>
        <w:ilvl w:val="3"/>
        <w:numId w:val="1"/>
      </w:numPr>
      <w:jc w:val="center"/>
      <w:outlineLvl w:val="3"/>
    </w:pPr>
    <w:rPr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basedOn w:val="Standardnpsmoodstavce1"/>
    <w:rPr>
      <w:position w:val="20"/>
      <w:sz w:val="13"/>
    </w:rPr>
  </w:style>
  <w:style w:type="character" w:styleId="Znakapoznpodarou">
    <w:name w:val="footnote reference"/>
    <w:rPr>
      <w:position w:val="20"/>
      <w:sz w:val="13"/>
    </w:rPr>
  </w:style>
  <w:style w:type="character" w:styleId="Odkaznavysvtlivky">
    <w:name w:val="endnote reference"/>
    <w:rPr>
      <w:position w:val="20"/>
      <w:sz w:val="13"/>
    </w:rPr>
  </w:style>
  <w:style w:type="character" w:customStyle="1" w:styleId="Znakyprovysvtlivky">
    <w:name w:val="Znaky pro vysvětlivky"/>
  </w:style>
  <w:style w:type="character" w:customStyle="1" w:styleId="WWCharLFO2LVL1">
    <w:name w:val="WW_CharLFO2LVL1"/>
    <w:rPr>
      <w:rFonts w:ascii="Times New Roman" w:hAnsi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Zkladntext">
    <w:name w:val="Body Text"/>
    <w:basedOn w:val="Normln"/>
    <w:pPr>
      <w:ind w:right="-284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uiPriority w:val="99"/>
    <w:pPr>
      <w:jc w:val="center"/>
    </w:pPr>
  </w:style>
  <w:style w:type="paragraph" w:styleId="Zkladntextodsazen">
    <w:name w:val="Body Text Indent"/>
    <w:basedOn w:val="Normln"/>
    <w:pPr>
      <w:tabs>
        <w:tab w:val="left" w:pos="-1724"/>
        <w:tab w:val="left" w:pos="-1004"/>
        <w:tab w:val="left" w:pos="210"/>
        <w:tab w:val="left" w:pos="436"/>
      </w:tabs>
      <w:ind w:left="284" w:hanging="284"/>
      <w:jc w:val="both"/>
    </w:pPr>
    <w:rPr>
      <w:spacing w:val="-3"/>
    </w:rPr>
  </w:style>
  <w:style w:type="paragraph" w:customStyle="1" w:styleId="Document1">
    <w:name w:val="Document 1"/>
    <w:pPr>
      <w:keepNext/>
      <w:keepLines/>
      <w:shd w:val="clear" w:color="auto" w:fill="FFFFFF"/>
      <w:tabs>
        <w:tab w:val="left" w:pos="-720"/>
      </w:tabs>
      <w:suppressAutoHyphens/>
    </w:pPr>
    <w:rPr>
      <w:rFonts w:ascii="Arial" w:hAnsi="Arial" w:cs="Arial"/>
      <w:sz w:val="24"/>
      <w:lang w:eastAsia="zh-CN" w:bidi="hi-IN"/>
    </w:rPr>
  </w:style>
  <w:style w:type="paragraph" w:styleId="Textpoznpodarou">
    <w:name w:val="footnote text"/>
    <w:basedOn w:val="Normln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znmkapodarou">
    <w:name w:val="Poznámka pod čarou"/>
    <w:basedOn w:val="Normln"/>
    <w:pPr>
      <w:suppressLineNumbers/>
      <w:ind w:left="339" w:hanging="339"/>
    </w:pPr>
    <w:rPr>
      <w:sz w:val="20"/>
    </w:rPr>
  </w:style>
  <w:style w:type="paragraph" w:customStyle="1" w:styleId="Default">
    <w:name w:val="Default"/>
    <w:pPr>
      <w:keepNext/>
      <w:shd w:val="clear" w:color="auto" w:fill="FFFFFF"/>
    </w:pPr>
    <w:rPr>
      <w:rFonts w:ascii="ZSCAKM+TimesNewRoman" w:hAnsi="ZSCAKM+TimesNewRoman"/>
      <w:sz w:val="24"/>
    </w:rPr>
  </w:style>
  <w:style w:type="paragraph" w:customStyle="1" w:styleId="Styl2">
    <w:name w:val="Styl2"/>
    <w:basedOn w:val="Normln"/>
    <w:uiPriority w:val="99"/>
    <w:pPr>
      <w:keepLines/>
      <w:spacing w:after="240"/>
      <w:ind w:left="680" w:hanging="680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927A1A"/>
    <w:pPr>
      <w:ind w:left="720"/>
      <w:contextualSpacing/>
    </w:pPr>
    <w:rPr>
      <w:rFonts w:cs="Mangal"/>
    </w:rPr>
  </w:style>
  <w:style w:type="paragraph" w:customStyle="1" w:styleId="bodprogramu">
    <w:name w:val="bod programu"/>
    <w:basedOn w:val="Normln"/>
    <w:rsid w:val="00B54516"/>
    <w:pPr>
      <w:spacing w:after="0"/>
      <w:ind w:left="567" w:hanging="567"/>
    </w:pPr>
  </w:style>
  <w:style w:type="paragraph" w:styleId="Normlnweb">
    <w:name w:val="Normal (Web)"/>
    <w:basedOn w:val="Normln"/>
    <w:uiPriority w:val="99"/>
    <w:unhideWhenUsed/>
    <w:rsid w:val="00B54516"/>
    <w:pPr>
      <w:keepNext w:val="0"/>
      <w:shd w:val="clear" w:color="auto" w:fill="auto"/>
      <w:suppressAutoHyphens w:val="0"/>
      <w:spacing w:before="100" w:beforeAutospacing="1" w:after="142" w:line="288" w:lineRule="auto"/>
    </w:pPr>
    <w:rPr>
      <w:color w:val="000000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83B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83B"/>
    <w:rPr>
      <w:rFonts w:ascii="Segoe UI" w:hAnsi="Segoe UI" w:cs="Mangal"/>
      <w:sz w:val="18"/>
      <w:szCs w:val="16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1C77-8277-4905-A600-D508069F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2.Nu_PS</vt:lpstr>
    </vt:vector>
  </TitlesOfParts>
  <Company>Parlament CR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2.Nu_PS</dc:title>
  <dc:creator>Novakova Helena</dc:creator>
  <cp:lastModifiedBy>Menouskova Helena</cp:lastModifiedBy>
  <cp:revision>22</cp:revision>
  <cp:lastPrinted>2015-11-03T15:01:00Z</cp:lastPrinted>
  <dcterms:created xsi:type="dcterms:W3CDTF">2015-10-21T17:03:00Z</dcterms:created>
  <dcterms:modified xsi:type="dcterms:W3CDTF">2015-11-04T13:07:00Z</dcterms:modified>
  <dc:language>cs-CZ</dc:language>
</cp:coreProperties>
</file>