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7357F">
        <w:tc>
          <w:tcPr>
            <w:tcW w:w="9212" w:type="dxa"/>
            <w:shd w:val="clear" w:color="auto" w:fill="auto"/>
          </w:tcPr>
          <w:p w:rsidR="00F7357F" w:rsidRDefault="00AB11C9">
            <w:pPr>
              <w:pStyle w:val="Nadpis1"/>
              <w:rPr>
                <w:rFonts w:eastAsia="Times New Roman" w:cs="Times New Roman"/>
                <w:szCs w:val="20"/>
              </w:rPr>
            </w:pPr>
            <w:r>
              <w:t>Parlament České republiky</w:t>
            </w:r>
          </w:p>
          <w:p w:rsidR="00F7357F" w:rsidRDefault="00AB11C9">
            <w:pPr>
              <w:jc w:val="center"/>
              <w:rPr>
                <w:rFonts w:eastAsia="Times New Roman" w:cs="Times New Roman"/>
                <w:b/>
                <w:i/>
                <w:sz w:val="36"/>
                <w:szCs w:val="20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F7357F" w:rsidRDefault="00AB11C9">
            <w:pPr>
              <w:jc w:val="center"/>
            </w:pPr>
            <w:r>
              <w:rPr>
                <w:b/>
                <w:i/>
                <w:sz w:val="36"/>
              </w:rPr>
              <w:t>201</w:t>
            </w:r>
            <w:r w:rsidR="004C07B4">
              <w:rPr>
                <w:b/>
                <w:i/>
                <w:sz w:val="36"/>
              </w:rPr>
              <w:t>6</w:t>
            </w:r>
          </w:p>
          <w:p w:rsidR="00F7357F" w:rsidRDefault="00AB11C9">
            <w:pPr>
              <w:jc w:val="center"/>
              <w:rPr>
                <w:rFonts w:eastAsia="Times New Roman" w:cs="Times New Roman"/>
                <w:b/>
                <w:i/>
                <w:szCs w:val="20"/>
              </w:rPr>
            </w:pPr>
            <w:r>
              <w:rPr>
                <w:b/>
                <w:i/>
              </w:rPr>
              <w:t>7. volební období</w:t>
            </w:r>
          </w:p>
        </w:tc>
      </w:tr>
      <w:tr w:rsidR="00F7357F">
        <w:tc>
          <w:tcPr>
            <w:tcW w:w="9212" w:type="dxa"/>
            <w:shd w:val="clear" w:color="auto" w:fill="auto"/>
          </w:tcPr>
          <w:p w:rsidR="00F7357F" w:rsidRDefault="00F7357F">
            <w:pPr>
              <w:snapToGrid w:val="0"/>
              <w:jc w:val="center"/>
              <w:rPr>
                <w:rFonts w:eastAsia="Times New Roman" w:cs="Times New Roman"/>
                <w:b/>
                <w:i/>
                <w:szCs w:val="20"/>
              </w:rPr>
            </w:pPr>
          </w:p>
        </w:tc>
      </w:tr>
      <w:tr w:rsidR="00F7357F">
        <w:tc>
          <w:tcPr>
            <w:tcW w:w="9212" w:type="dxa"/>
            <w:shd w:val="clear" w:color="auto" w:fill="auto"/>
          </w:tcPr>
          <w:p w:rsidR="00F7357F" w:rsidRDefault="00AB11C9">
            <w:pPr>
              <w:jc w:val="center"/>
              <w:rPr>
                <w:rFonts w:eastAsia="Times New Roman" w:cs="Times New Roman"/>
                <w:b/>
                <w:i/>
                <w:sz w:val="36"/>
                <w:szCs w:val="20"/>
              </w:rPr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F7357F">
        <w:tc>
          <w:tcPr>
            <w:tcW w:w="9212" w:type="dxa"/>
            <w:shd w:val="clear" w:color="auto" w:fill="auto"/>
          </w:tcPr>
          <w:p w:rsidR="00F7357F" w:rsidRDefault="00AB11C9" w:rsidP="004C07B4">
            <w:pPr>
              <w:jc w:val="center"/>
            </w:pPr>
            <w:r>
              <w:rPr>
                <w:b/>
                <w:i/>
              </w:rPr>
              <w:t xml:space="preserve">na </w:t>
            </w:r>
            <w:r w:rsidR="004C07B4">
              <w:rPr>
                <w:b/>
                <w:i/>
              </w:rPr>
              <w:t>7</w:t>
            </w:r>
            <w:r>
              <w:rPr>
                <w:b/>
                <w:i/>
              </w:rPr>
              <w:t>. schůzi</w:t>
            </w:r>
          </w:p>
        </w:tc>
      </w:tr>
      <w:tr w:rsidR="00F7357F">
        <w:tc>
          <w:tcPr>
            <w:tcW w:w="9212" w:type="dxa"/>
            <w:shd w:val="clear" w:color="auto" w:fill="auto"/>
          </w:tcPr>
          <w:p w:rsidR="00F7357F" w:rsidRDefault="00AB11C9">
            <w:pPr>
              <w:jc w:val="center"/>
            </w:pPr>
            <w:r>
              <w:rPr>
                <w:b/>
                <w:i/>
              </w:rPr>
              <w:t>podvýboru rozpočtového výboru pro financování územních samospráv a využívání prostředků Evropské unie,</w:t>
            </w:r>
          </w:p>
        </w:tc>
      </w:tr>
      <w:tr w:rsidR="00F7357F">
        <w:tc>
          <w:tcPr>
            <w:tcW w:w="9212" w:type="dxa"/>
            <w:shd w:val="clear" w:color="auto" w:fill="auto"/>
          </w:tcPr>
          <w:p w:rsidR="00F7357F" w:rsidRDefault="00AB11C9">
            <w:pPr>
              <w:jc w:val="center"/>
              <w:rPr>
                <w:rFonts w:eastAsia="Times New Roman" w:cs="Times New Roman"/>
                <w:i/>
                <w:szCs w:val="20"/>
              </w:rPr>
            </w:pPr>
            <w:r>
              <w:rPr>
                <w:i/>
              </w:rPr>
              <w:t>v budově Poslanecké sněmovny, Sněmovní 4, 118 26</w:t>
            </w:r>
            <w:r w:rsidR="004C07B4">
              <w:rPr>
                <w:i/>
              </w:rPr>
              <w:t xml:space="preserve"> </w:t>
            </w:r>
            <w:r>
              <w:rPr>
                <w:i/>
              </w:rPr>
              <w:t>Praha 1</w:t>
            </w:r>
          </w:p>
          <w:p w:rsidR="00F7357F" w:rsidRDefault="00AB11C9">
            <w:pPr>
              <w:spacing w:line="480" w:lineRule="auto"/>
              <w:jc w:val="center"/>
            </w:pPr>
            <w:r>
              <w:rPr>
                <w:i/>
              </w:rPr>
              <w:t>místnost č. 56</w:t>
            </w:r>
          </w:p>
        </w:tc>
      </w:tr>
    </w:tbl>
    <w:p w:rsidR="00F7357F" w:rsidRDefault="00F7357F">
      <w:pPr>
        <w:pStyle w:val="Zkladntext3"/>
        <w:jc w:val="left"/>
        <w:rPr>
          <w:rFonts w:eastAsia="Times New Roman" w:cs="Times New Roman"/>
          <w:b/>
          <w:szCs w:val="20"/>
        </w:rPr>
      </w:pPr>
    </w:p>
    <w:p w:rsidR="00F7357F" w:rsidRDefault="00AB11C9" w:rsidP="00D6055E">
      <w:pPr>
        <w:pStyle w:val="Nadpis3"/>
        <w:spacing w:after="0"/>
        <w:ind w:left="-426" w:firstLine="426"/>
      </w:pPr>
      <w:r>
        <w:t>návrh ProgramU</w:t>
      </w:r>
      <w:r>
        <w:rPr>
          <w:rStyle w:val="Ukotvenpoznmkypodarou"/>
          <w:sz w:val="32"/>
        </w:rPr>
        <w:footnoteReference w:id="1"/>
      </w:r>
      <w:r>
        <w:rPr>
          <w:rStyle w:val="Znakypropoznmkupodarou"/>
          <w:sz w:val="32"/>
        </w:rPr>
        <w:t>/</w:t>
      </w:r>
      <w:r>
        <w:t>:</w:t>
      </w:r>
    </w:p>
    <w:p w:rsidR="00F7357F" w:rsidRDefault="00AB11C9" w:rsidP="00D6055E">
      <w:pPr>
        <w:spacing w:after="0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140F49">
        <w:rPr>
          <w:b/>
          <w:bCs/>
          <w:i/>
          <w:iCs/>
          <w:sz w:val="28"/>
          <w:szCs w:val="28"/>
        </w:rPr>
        <w:t>3</w:t>
      </w:r>
      <w:r w:rsidR="00D6055E">
        <w:rPr>
          <w:b/>
          <w:bCs/>
          <w:i/>
          <w:iCs/>
          <w:sz w:val="28"/>
          <w:szCs w:val="28"/>
        </w:rPr>
        <w:t>:</w:t>
      </w:r>
      <w:r w:rsidR="00140F49">
        <w:rPr>
          <w:b/>
          <w:bCs/>
          <w:i/>
          <w:iCs/>
          <w:sz w:val="28"/>
          <w:szCs w:val="28"/>
        </w:rPr>
        <w:t>3</w:t>
      </w:r>
      <w:r>
        <w:rPr>
          <w:b/>
          <w:bCs/>
          <w:i/>
          <w:iCs/>
          <w:sz w:val="28"/>
          <w:szCs w:val="28"/>
        </w:rPr>
        <w:t>0 hodin</w:t>
      </w:r>
    </w:p>
    <w:p w:rsidR="00F7357F" w:rsidRDefault="00140F49" w:rsidP="00D6055E">
      <w:pPr>
        <w:pStyle w:val="Zkladntext3"/>
        <w:spacing w:after="0"/>
        <w:ind w:right="-426"/>
        <w:jc w:val="left"/>
      </w:pPr>
      <w:r>
        <w:rPr>
          <w:b/>
          <w:i/>
          <w:sz w:val="28"/>
          <w:u w:val="single"/>
        </w:rPr>
        <w:t>čtvrtek</w:t>
      </w:r>
      <w:r w:rsidR="00AB11C9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2</w:t>
      </w:r>
      <w:r w:rsidR="00AB11C9">
        <w:rPr>
          <w:b/>
          <w:i/>
          <w:sz w:val="28"/>
          <w:u w:val="single"/>
        </w:rPr>
        <w:t>.</w:t>
      </w:r>
      <w:r w:rsidR="004C07B4">
        <w:rPr>
          <w:b/>
          <w:i/>
          <w:sz w:val="28"/>
          <w:u w:val="single"/>
        </w:rPr>
        <w:t xml:space="preserve"> </w:t>
      </w:r>
      <w:r w:rsidR="001E1993">
        <w:rPr>
          <w:b/>
          <w:i/>
          <w:sz w:val="28"/>
          <w:u w:val="single"/>
        </w:rPr>
        <w:t>června</w:t>
      </w:r>
      <w:r w:rsidR="00AB11C9">
        <w:rPr>
          <w:b/>
          <w:i/>
          <w:sz w:val="28"/>
          <w:u w:val="single"/>
        </w:rPr>
        <w:t xml:space="preserve"> 201</w:t>
      </w:r>
      <w:r w:rsidR="004C07B4">
        <w:rPr>
          <w:b/>
          <w:i/>
          <w:sz w:val="28"/>
          <w:u w:val="single"/>
        </w:rPr>
        <w:t>6</w:t>
      </w:r>
    </w:p>
    <w:p w:rsidR="00F7357F" w:rsidRDefault="00F7357F">
      <w:pPr>
        <w:ind w:right="-426"/>
        <w:rPr>
          <w:rFonts w:eastAsia="Times New Roman" w:cs="Times New Roman"/>
          <w:color w:val="000000"/>
          <w:szCs w:val="20"/>
        </w:rPr>
      </w:pPr>
    </w:p>
    <w:p w:rsidR="00F7357F" w:rsidRPr="008E22D9" w:rsidRDefault="004C07B4" w:rsidP="008E22D9">
      <w:pPr>
        <w:pStyle w:val="Odstavecseseznamem"/>
        <w:numPr>
          <w:ilvl w:val="0"/>
          <w:numId w:val="5"/>
        </w:numPr>
        <w:spacing w:after="0"/>
        <w:ind w:right="-426"/>
        <w:rPr>
          <w:rFonts w:eastAsia="Times New Roman" w:cs="Times New Roman"/>
          <w:color w:val="000000"/>
          <w:szCs w:val="20"/>
        </w:rPr>
      </w:pPr>
      <w:r>
        <w:t>Zahájení</w:t>
      </w:r>
    </w:p>
    <w:p w:rsidR="008E22D9" w:rsidRPr="003A495A" w:rsidRDefault="008E22D9" w:rsidP="003A495A">
      <w:pPr>
        <w:pStyle w:val="Odstavecseseznamem"/>
        <w:numPr>
          <w:ilvl w:val="0"/>
          <w:numId w:val="5"/>
        </w:numPr>
        <w:spacing w:after="0"/>
        <w:ind w:right="-426"/>
        <w:jc w:val="both"/>
        <w:rPr>
          <w:rFonts w:eastAsia="Times New Roman" w:cs="Times New Roman"/>
          <w:color w:val="000000"/>
          <w:szCs w:val="20"/>
        </w:rPr>
      </w:pPr>
      <w:r w:rsidRPr="008E22D9">
        <w:rPr>
          <w:rFonts w:eastAsia="Times New Roman" w:cs="Times New Roman"/>
          <w:color w:val="000000"/>
          <w:szCs w:val="20"/>
        </w:rPr>
        <w:t>Návrh Zastupitelstva Pardubického kraje na vydání zákona, kterým se</w:t>
      </w:r>
      <w:r>
        <w:rPr>
          <w:rFonts w:eastAsia="Times New Roman" w:cs="Times New Roman"/>
          <w:color w:val="000000"/>
          <w:szCs w:val="20"/>
        </w:rPr>
        <w:t xml:space="preserve"> </w:t>
      </w:r>
      <w:r w:rsidRPr="008E22D9">
        <w:rPr>
          <w:rFonts w:eastAsia="Times New Roman" w:cs="Times New Roman"/>
          <w:color w:val="000000"/>
          <w:szCs w:val="20"/>
        </w:rPr>
        <w:t>mění zákon č.</w:t>
      </w:r>
      <w:r>
        <w:rPr>
          <w:rFonts w:eastAsia="Times New Roman" w:cs="Times New Roman"/>
          <w:color w:val="000000"/>
          <w:szCs w:val="20"/>
        </w:rPr>
        <w:t> </w:t>
      </w:r>
      <w:r w:rsidRPr="008E22D9">
        <w:rPr>
          <w:rFonts w:eastAsia="Times New Roman" w:cs="Times New Roman"/>
          <w:color w:val="000000"/>
          <w:szCs w:val="20"/>
        </w:rPr>
        <w:t>243/2000 Sb., o rozpočtovém určení daní, ve znění</w:t>
      </w:r>
      <w:r w:rsidR="003A495A">
        <w:rPr>
          <w:rFonts w:eastAsia="Times New Roman" w:cs="Times New Roman"/>
          <w:color w:val="000000"/>
          <w:szCs w:val="20"/>
        </w:rPr>
        <w:t xml:space="preserve"> </w:t>
      </w:r>
      <w:r w:rsidRPr="008E22D9">
        <w:rPr>
          <w:rFonts w:eastAsia="Times New Roman" w:cs="Times New Roman"/>
          <w:color w:val="000000"/>
          <w:szCs w:val="20"/>
        </w:rPr>
        <w:t>pozdějších předpisů</w:t>
      </w:r>
      <w:r w:rsidR="003A495A">
        <w:rPr>
          <w:rFonts w:eastAsia="Times New Roman" w:cs="Times New Roman"/>
          <w:color w:val="000000"/>
          <w:szCs w:val="20"/>
        </w:rPr>
        <w:t xml:space="preserve"> </w:t>
      </w:r>
      <w:r w:rsidR="003A495A">
        <w:rPr>
          <w:rFonts w:eastAsia="Times New Roman" w:cs="Times New Roman"/>
          <w:color w:val="000000"/>
          <w:szCs w:val="20"/>
        </w:rPr>
        <w:t>(sněmovní tisk č.</w:t>
      </w:r>
      <w:r w:rsidR="003A495A">
        <w:rPr>
          <w:rFonts w:eastAsia="Times New Roman" w:cs="Times New Roman"/>
          <w:color w:val="000000"/>
          <w:szCs w:val="20"/>
        </w:rPr>
        <w:t> </w:t>
      </w:r>
      <w:r w:rsidR="003A495A">
        <w:rPr>
          <w:rFonts w:eastAsia="Times New Roman" w:cs="Times New Roman"/>
          <w:color w:val="000000"/>
          <w:szCs w:val="20"/>
        </w:rPr>
        <w:t>777)</w:t>
      </w:r>
    </w:p>
    <w:p w:rsidR="00140F49" w:rsidRDefault="00304782" w:rsidP="008E22D9">
      <w:pPr>
        <w:spacing w:after="0"/>
        <w:ind w:right="-426"/>
        <w:jc w:val="both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  <w:t>Uvede: MF</w:t>
      </w:r>
    </w:p>
    <w:p w:rsidR="00304782" w:rsidRPr="00304782" w:rsidRDefault="00304782" w:rsidP="00304782">
      <w:pPr>
        <w:spacing w:after="0"/>
        <w:ind w:right="-426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  <w:t>Zpravodajka: posl. V. Kovářová</w:t>
      </w:r>
    </w:p>
    <w:p w:rsidR="008421D4" w:rsidRDefault="00304782" w:rsidP="00D6055E">
      <w:pPr>
        <w:spacing w:after="0"/>
        <w:ind w:right="-426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  <w:t>Při</w:t>
      </w:r>
      <w:r w:rsidR="008421D4">
        <w:rPr>
          <w:rFonts w:eastAsia="Times New Roman" w:cs="Times New Roman"/>
          <w:color w:val="000000"/>
          <w:szCs w:val="20"/>
        </w:rPr>
        <w:t xml:space="preserve">zváni: </w:t>
      </w:r>
      <w:r w:rsidR="00D6055E">
        <w:rPr>
          <w:rFonts w:eastAsia="Times New Roman" w:cs="Times New Roman"/>
          <w:color w:val="000000"/>
          <w:szCs w:val="20"/>
        </w:rPr>
        <w:t xml:space="preserve">zástupci </w:t>
      </w:r>
      <w:r w:rsidR="008421D4">
        <w:rPr>
          <w:rFonts w:eastAsia="Times New Roman" w:cs="Times New Roman"/>
          <w:color w:val="000000"/>
          <w:szCs w:val="20"/>
        </w:rPr>
        <w:t>Svaz</w:t>
      </w:r>
      <w:r w:rsidR="00D6055E">
        <w:rPr>
          <w:rFonts w:eastAsia="Times New Roman" w:cs="Times New Roman"/>
          <w:color w:val="000000"/>
          <w:szCs w:val="20"/>
        </w:rPr>
        <w:t xml:space="preserve">u měst a </w:t>
      </w:r>
      <w:r>
        <w:rPr>
          <w:rFonts w:eastAsia="Times New Roman" w:cs="Times New Roman"/>
          <w:color w:val="000000"/>
          <w:szCs w:val="20"/>
        </w:rPr>
        <w:t>obcí a</w:t>
      </w:r>
      <w:r w:rsidR="008E22D9">
        <w:rPr>
          <w:rFonts w:eastAsia="Times New Roman" w:cs="Times New Roman"/>
          <w:color w:val="000000"/>
          <w:szCs w:val="20"/>
        </w:rPr>
        <w:tab/>
      </w:r>
      <w:r w:rsidR="008E22D9">
        <w:rPr>
          <w:rFonts w:eastAsia="Times New Roman" w:cs="Times New Roman"/>
          <w:color w:val="000000"/>
          <w:szCs w:val="20"/>
        </w:rPr>
        <w:tab/>
      </w:r>
      <w:r w:rsidR="008E22D9">
        <w:rPr>
          <w:rFonts w:eastAsia="Times New Roman" w:cs="Times New Roman"/>
          <w:color w:val="000000"/>
          <w:szCs w:val="20"/>
        </w:rPr>
        <w:tab/>
      </w:r>
      <w:r w:rsidR="008E22D9">
        <w:rPr>
          <w:rFonts w:eastAsia="Times New Roman" w:cs="Times New Roman"/>
          <w:color w:val="000000"/>
          <w:szCs w:val="20"/>
        </w:rPr>
        <w:tab/>
      </w:r>
      <w:r w:rsidR="008E22D9">
        <w:rPr>
          <w:rFonts w:eastAsia="Times New Roman" w:cs="Times New Roman"/>
          <w:color w:val="000000"/>
          <w:szCs w:val="20"/>
        </w:rPr>
        <w:tab/>
      </w:r>
      <w:r w:rsidR="008E22D9">
        <w:rPr>
          <w:rFonts w:eastAsia="Times New Roman" w:cs="Times New Roman"/>
          <w:color w:val="000000"/>
          <w:szCs w:val="20"/>
        </w:rPr>
        <w:tab/>
      </w:r>
      <w:r w:rsidR="008E22D9">
        <w:rPr>
          <w:rFonts w:eastAsia="Times New Roman" w:cs="Times New Roman"/>
          <w:color w:val="000000"/>
          <w:szCs w:val="20"/>
        </w:rPr>
        <w:tab/>
      </w:r>
      <w:r w:rsidR="008E22D9"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 xml:space="preserve">Sdružení místních </w:t>
      </w:r>
      <w:r w:rsidR="00D6055E">
        <w:rPr>
          <w:rFonts w:eastAsia="Times New Roman" w:cs="Times New Roman"/>
          <w:color w:val="000000"/>
          <w:szCs w:val="20"/>
        </w:rPr>
        <w:t>samospráv</w:t>
      </w:r>
    </w:p>
    <w:p w:rsidR="00304782" w:rsidRDefault="00AF0AA7" w:rsidP="00D3258A">
      <w:pPr>
        <w:pStyle w:val="Odstavecseseznamem"/>
        <w:numPr>
          <w:ilvl w:val="0"/>
          <w:numId w:val="5"/>
        </w:numPr>
        <w:spacing w:after="0"/>
        <w:ind w:right="-426"/>
        <w:jc w:val="both"/>
        <w:rPr>
          <w:rFonts w:eastAsia="Times New Roman" w:cs="Times New Roman"/>
          <w:color w:val="000000"/>
          <w:szCs w:val="20"/>
        </w:rPr>
      </w:pPr>
      <w:r w:rsidRPr="00AF0AA7">
        <w:rPr>
          <w:rFonts w:eastAsia="Times New Roman" w:cs="Times New Roman"/>
          <w:color w:val="000000"/>
          <w:szCs w:val="20"/>
        </w:rPr>
        <w:t>Návrh Zastupitelstva Libereckého kraje na vydání zákona, kterým se</w:t>
      </w:r>
      <w:r>
        <w:rPr>
          <w:rFonts w:eastAsia="Times New Roman" w:cs="Times New Roman"/>
          <w:color w:val="000000"/>
          <w:szCs w:val="20"/>
        </w:rPr>
        <w:t xml:space="preserve"> </w:t>
      </w:r>
      <w:r w:rsidRPr="00AF0AA7">
        <w:rPr>
          <w:rFonts w:eastAsia="Times New Roman" w:cs="Times New Roman"/>
          <w:color w:val="000000"/>
          <w:szCs w:val="20"/>
        </w:rPr>
        <w:t>mění zákon č.</w:t>
      </w:r>
      <w:r w:rsidR="00D3258A">
        <w:rPr>
          <w:rFonts w:eastAsia="Times New Roman" w:cs="Times New Roman"/>
          <w:color w:val="000000"/>
          <w:szCs w:val="20"/>
        </w:rPr>
        <w:t> </w:t>
      </w:r>
      <w:r w:rsidRPr="00AF0AA7">
        <w:rPr>
          <w:rFonts w:eastAsia="Times New Roman" w:cs="Times New Roman"/>
          <w:color w:val="000000"/>
          <w:szCs w:val="20"/>
        </w:rPr>
        <w:t>243/2000 Sb., o rozpočtovém určení daní, ve znění</w:t>
      </w:r>
      <w:r>
        <w:rPr>
          <w:rFonts w:eastAsia="Times New Roman" w:cs="Times New Roman"/>
          <w:color w:val="000000"/>
          <w:szCs w:val="20"/>
        </w:rPr>
        <w:t xml:space="preserve"> </w:t>
      </w:r>
      <w:r w:rsidRPr="00AF0AA7">
        <w:rPr>
          <w:rFonts w:eastAsia="Times New Roman" w:cs="Times New Roman"/>
          <w:color w:val="000000"/>
          <w:szCs w:val="20"/>
        </w:rPr>
        <w:t>pozdějších předpisů</w:t>
      </w:r>
      <w:r w:rsidR="005718DB" w:rsidRPr="00AF0AA7">
        <w:rPr>
          <w:rFonts w:eastAsia="Times New Roman" w:cs="Times New Roman"/>
          <w:color w:val="000000"/>
          <w:szCs w:val="20"/>
        </w:rPr>
        <w:t xml:space="preserve"> </w:t>
      </w:r>
      <w:r w:rsidR="00D3258A">
        <w:rPr>
          <w:rFonts w:eastAsia="Times New Roman" w:cs="Times New Roman"/>
          <w:color w:val="000000"/>
          <w:szCs w:val="20"/>
        </w:rPr>
        <w:t>(sněmovní tisk č. 791)</w:t>
      </w:r>
    </w:p>
    <w:p w:rsidR="00AF0AA7" w:rsidRPr="00804830" w:rsidRDefault="00804830" w:rsidP="00804830">
      <w:pPr>
        <w:spacing w:after="0"/>
        <w:ind w:right="-426"/>
        <w:jc w:val="both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 w:rsidR="00AF0AA7" w:rsidRPr="00804830">
        <w:rPr>
          <w:rFonts w:eastAsia="Times New Roman" w:cs="Times New Roman"/>
          <w:color w:val="000000"/>
          <w:szCs w:val="20"/>
        </w:rPr>
        <w:t>Uvede: MF</w:t>
      </w:r>
    </w:p>
    <w:p w:rsidR="00AF0AA7" w:rsidRPr="00804830" w:rsidRDefault="00AF0AA7" w:rsidP="00804830">
      <w:pPr>
        <w:spacing w:after="0"/>
        <w:ind w:right="-426"/>
        <w:rPr>
          <w:rFonts w:eastAsia="Times New Roman" w:cs="Times New Roman"/>
          <w:color w:val="000000"/>
          <w:szCs w:val="20"/>
        </w:rPr>
      </w:pP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  <w:t>Zpravodajka: posl. V. Kovářová</w:t>
      </w:r>
    </w:p>
    <w:p w:rsidR="00AF0AA7" w:rsidRPr="00AF0AA7" w:rsidRDefault="00AF0AA7" w:rsidP="00AF0AA7">
      <w:pPr>
        <w:spacing w:after="0"/>
        <w:ind w:right="-426"/>
        <w:rPr>
          <w:rFonts w:eastAsia="Times New Roman" w:cs="Times New Roman"/>
          <w:color w:val="000000"/>
          <w:szCs w:val="20"/>
        </w:rPr>
      </w:pP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  <w:t>Přizváni: zástupci Svazu měst a obcí a</w:t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  <w:t>Sdružení místních samospráv</w:t>
      </w:r>
    </w:p>
    <w:p w:rsidR="00262B6B" w:rsidRDefault="00262B6B" w:rsidP="008E22D9">
      <w:pPr>
        <w:pStyle w:val="Odstavecseseznamem"/>
        <w:numPr>
          <w:ilvl w:val="0"/>
          <w:numId w:val="5"/>
        </w:numPr>
        <w:spacing w:after="0"/>
        <w:ind w:right="-426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>Volba místopředsedy podvýboru</w:t>
      </w:r>
    </w:p>
    <w:p w:rsidR="00262B6B" w:rsidRPr="00E93C9D" w:rsidRDefault="00262B6B" w:rsidP="00262B6B">
      <w:pPr>
        <w:pStyle w:val="Odstavecseseznamem"/>
        <w:numPr>
          <w:ilvl w:val="0"/>
          <w:numId w:val="5"/>
        </w:numPr>
        <w:snapToGrid w:val="0"/>
        <w:spacing w:after="0"/>
        <w:ind w:right="71"/>
        <w:rPr>
          <w:rFonts w:eastAsia="Times New Roman" w:cs="Times New Roman"/>
          <w:spacing w:val="-3"/>
          <w:szCs w:val="20"/>
        </w:rPr>
      </w:pPr>
      <w:r w:rsidRPr="00E93C9D">
        <w:rPr>
          <w:spacing w:val="-3"/>
        </w:rPr>
        <w:t>Sdělení předsedy, různé</w:t>
      </w:r>
    </w:p>
    <w:p w:rsidR="00262B6B" w:rsidRPr="00D3258A" w:rsidRDefault="00262B6B" w:rsidP="00D3258A">
      <w:pPr>
        <w:pStyle w:val="Odstavecseseznamem"/>
        <w:numPr>
          <w:ilvl w:val="0"/>
          <w:numId w:val="5"/>
        </w:numPr>
        <w:ind w:right="-426"/>
        <w:rPr>
          <w:rFonts w:eastAsia="Times New Roman" w:cs="Times New Roman"/>
          <w:szCs w:val="20"/>
        </w:rPr>
      </w:pPr>
      <w:r w:rsidRPr="00E93C9D">
        <w:rPr>
          <w:spacing w:val="-3"/>
        </w:rPr>
        <w:t>Návrh termínu a pořadu příští schůze podvýboru</w:t>
      </w:r>
    </w:p>
    <w:p w:rsidR="004C07B4" w:rsidRDefault="004C07B4">
      <w:pPr>
        <w:ind w:right="-426"/>
        <w:rPr>
          <w:rFonts w:eastAsia="Times New Roman" w:cs="Times New Roman"/>
          <w:szCs w:val="20"/>
        </w:rPr>
      </w:pPr>
    </w:p>
    <w:p w:rsidR="004C07B4" w:rsidRDefault="004C07B4">
      <w:pPr>
        <w:ind w:right="-426"/>
        <w:rPr>
          <w:rFonts w:eastAsia="Times New Roman" w:cs="Times New Roman"/>
          <w:szCs w:val="20"/>
        </w:rPr>
      </w:pPr>
    </w:p>
    <w:p w:rsidR="00D3258A" w:rsidRDefault="00D3258A">
      <w:pPr>
        <w:ind w:right="-426"/>
        <w:rPr>
          <w:rFonts w:eastAsia="Times New Roman" w:cs="Times New Roman"/>
          <w:szCs w:val="20"/>
        </w:rPr>
      </w:pPr>
    </w:p>
    <w:p w:rsidR="00D3258A" w:rsidRDefault="00D3258A">
      <w:pPr>
        <w:ind w:right="-426"/>
        <w:rPr>
          <w:rFonts w:eastAsia="Times New Roman" w:cs="Times New Roman"/>
          <w:szCs w:val="20"/>
        </w:rPr>
      </w:pPr>
    </w:p>
    <w:p w:rsidR="00D6055E" w:rsidRDefault="00D6055E">
      <w:pPr>
        <w:ind w:right="-426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V Praze dne </w:t>
      </w:r>
      <w:r w:rsidR="001E1993">
        <w:rPr>
          <w:rFonts w:eastAsia="Times New Roman" w:cs="Times New Roman"/>
          <w:szCs w:val="20"/>
        </w:rPr>
        <w:t>24</w:t>
      </w:r>
      <w:r>
        <w:rPr>
          <w:rFonts w:eastAsia="Times New Roman" w:cs="Times New Roman"/>
          <w:szCs w:val="20"/>
        </w:rPr>
        <w:t xml:space="preserve">. </w:t>
      </w:r>
      <w:r w:rsidR="005718DB">
        <w:rPr>
          <w:rFonts w:eastAsia="Times New Roman" w:cs="Times New Roman"/>
          <w:szCs w:val="20"/>
        </w:rPr>
        <w:t>května</w:t>
      </w:r>
      <w:r>
        <w:rPr>
          <w:rFonts w:eastAsia="Times New Roman" w:cs="Times New Roman"/>
          <w:szCs w:val="20"/>
        </w:rPr>
        <w:t xml:space="preserve"> 2016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Jiří  ZEMÁNEK</w:t>
      </w:r>
      <w:r w:rsidR="00D3258A">
        <w:rPr>
          <w:rFonts w:eastAsia="Times New Roman" w:cs="Times New Roman"/>
          <w:szCs w:val="20"/>
        </w:rPr>
        <w:t xml:space="preserve"> v.r.</w:t>
      </w:r>
      <w:bookmarkStart w:id="0" w:name="_GoBack"/>
      <w:bookmarkEnd w:id="0"/>
    </w:p>
    <w:p w:rsidR="00F7357F" w:rsidRDefault="00D6055E">
      <w:pPr>
        <w:ind w:right="-426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předseda podvýboru</w:t>
      </w:r>
    </w:p>
    <w:sectPr w:rsidR="00F7357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45" w:rsidRDefault="00AB11C9">
      <w:pPr>
        <w:spacing w:after="0"/>
      </w:pPr>
      <w:r>
        <w:separator/>
      </w:r>
    </w:p>
  </w:endnote>
  <w:endnote w:type="continuationSeparator" w:id="0">
    <w:p w:rsidR="00297345" w:rsidRDefault="00AB1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7F" w:rsidRDefault="00AB11C9">
      <w:r>
        <w:separator/>
      </w:r>
    </w:p>
  </w:footnote>
  <w:footnote w:type="continuationSeparator" w:id="0">
    <w:p w:rsidR="00F7357F" w:rsidRDefault="00AB11C9">
      <w:r>
        <w:continuationSeparator/>
      </w:r>
    </w:p>
  </w:footnote>
  <w:footnote w:id="1">
    <w:p w:rsidR="00F7357F" w:rsidRDefault="00AB11C9">
      <w:pPr>
        <w:pStyle w:val="Poznmkapodarou"/>
      </w:pPr>
      <w:r>
        <w:rPr>
          <w:rStyle w:val="Znakypropoznmkupodarou"/>
        </w:rPr>
        <w:footnoteRef/>
      </w:r>
      <w:r>
        <w:rPr>
          <w:rStyle w:val="Znakypropoznmkupodarou"/>
        </w:rPr>
        <w:t>/</w:t>
      </w:r>
      <w:r>
        <w:t xml:space="preserve"> </w:t>
      </w:r>
      <w:r>
        <w:rPr>
          <w:sz w:val="16"/>
        </w:rPr>
        <w:t>Dle Jednacího řádu Poslanecké sněmovny § 44 odst. 3 jednání podvýboru je neveřejné….</w:t>
      </w:r>
    </w:p>
    <w:p w:rsidR="00F7357F" w:rsidRDefault="00F7357F">
      <w:pPr>
        <w:pStyle w:val="Poznmka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2CF5"/>
    <w:multiLevelType w:val="hybridMultilevel"/>
    <w:tmpl w:val="F2A09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D3246"/>
    <w:multiLevelType w:val="multilevel"/>
    <w:tmpl w:val="A5EA8EE8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00D5502"/>
    <w:multiLevelType w:val="hybridMultilevel"/>
    <w:tmpl w:val="E7680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56A5F"/>
    <w:multiLevelType w:val="hybridMultilevel"/>
    <w:tmpl w:val="F52E9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2635B"/>
    <w:multiLevelType w:val="hybridMultilevel"/>
    <w:tmpl w:val="CB8AE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94D4A"/>
    <w:multiLevelType w:val="hybridMultilevel"/>
    <w:tmpl w:val="A9AA5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B4DDD"/>
    <w:multiLevelType w:val="hybridMultilevel"/>
    <w:tmpl w:val="C9148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7F"/>
    <w:rsid w:val="00140F49"/>
    <w:rsid w:val="001E1993"/>
    <w:rsid w:val="00262B6B"/>
    <w:rsid w:val="00297345"/>
    <w:rsid w:val="00304782"/>
    <w:rsid w:val="003A495A"/>
    <w:rsid w:val="004C07B4"/>
    <w:rsid w:val="005718DB"/>
    <w:rsid w:val="00804830"/>
    <w:rsid w:val="008421D4"/>
    <w:rsid w:val="008E22D9"/>
    <w:rsid w:val="008E516F"/>
    <w:rsid w:val="00987628"/>
    <w:rsid w:val="00A0168C"/>
    <w:rsid w:val="00A7488F"/>
    <w:rsid w:val="00AB11C9"/>
    <w:rsid w:val="00AF0AA7"/>
    <w:rsid w:val="00D3258A"/>
    <w:rsid w:val="00D6055E"/>
    <w:rsid w:val="00E93C9D"/>
    <w:rsid w:val="00F7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EF98D-D957-4A30-8180-2454DDAA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spacing w:after="57"/>
    </w:pPr>
    <w:rPr>
      <w:sz w:val="24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jc w:val="both"/>
      <w:outlineLvl w:val="1"/>
    </w:pPr>
    <w:rPr>
      <w:i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b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Znakypropoznmkupodarou">
    <w:name w:val="Znaky pro poznámku pod čarou"/>
    <w:basedOn w:val="Standardnpsmoodstavce"/>
    <w:rPr>
      <w:vertAlign w:val="superscript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Symbolyproslovn">
    <w:name w:val="Symboly pro číslování"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ind w:right="-284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center"/>
    </w:pPr>
  </w:style>
  <w:style w:type="paragraph" w:customStyle="1" w:styleId="Odsazentlatextu">
    <w:name w:val="Odsazení těla textu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eastAsia="Times New Roman" w:hAnsi="Arial" w:cs="Arial"/>
      <w:sz w:val="24"/>
      <w:szCs w:val="20"/>
      <w:lang w:val="en-US"/>
    </w:rPr>
  </w:style>
  <w:style w:type="paragraph" w:customStyle="1" w:styleId="Poznmkapodarou">
    <w:name w:val="Poznámka pod čarou"/>
    <w:basedOn w:val="Normln"/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yl2">
    <w:name w:val="Styl2"/>
    <w:basedOn w:val="Normln"/>
    <w:pPr>
      <w:keepLines/>
      <w:spacing w:after="240"/>
      <w:ind w:left="680" w:hanging="680"/>
    </w:pPr>
    <w:rPr>
      <w:sz w:val="22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Odstavecseseznamem">
    <w:name w:val="List Paragraph"/>
    <w:basedOn w:val="Normln"/>
    <w:uiPriority w:val="34"/>
    <w:qFormat/>
    <w:rsid w:val="00E93C9D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88F"/>
    <w:pPr>
      <w:spacing w:after="0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88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Čárový kód</vt:lpstr>
    </vt:vector>
  </TitlesOfParts>
  <Company>Parlament CR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Čárový kód</dc:title>
  <dc:creator>Novakova Helena</dc:creator>
  <cp:lastModifiedBy>Havlickova Darja</cp:lastModifiedBy>
  <cp:revision>4</cp:revision>
  <cp:lastPrinted>2016-05-24T09:07:00Z</cp:lastPrinted>
  <dcterms:created xsi:type="dcterms:W3CDTF">2016-05-24T06:42:00Z</dcterms:created>
  <dcterms:modified xsi:type="dcterms:W3CDTF">2016-05-24T09:08:00Z</dcterms:modified>
  <dc:language>cs-CZ</dc:language>
</cp:coreProperties>
</file>